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F6DAE" w14:textId="77777777" w:rsidR="00FD69B8" w:rsidRPr="004069E7" w:rsidRDefault="00FD69B8" w:rsidP="004069E7">
      <w:pPr>
        <w:pBdr>
          <w:bottom w:val="single" w:sz="4" w:space="1" w:color="auto"/>
        </w:pBdr>
        <w:spacing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4069E7">
        <w:rPr>
          <w:rFonts w:ascii="Times New Roman" w:hAnsi="Times New Roman" w:cs="Times New Roman"/>
          <w:color w:val="002060"/>
          <w:sz w:val="20"/>
          <w:szCs w:val="20"/>
        </w:rPr>
        <w:t xml:space="preserve">Проблемы репродукции 2019, Т. 25, № 2, с. 46-50 </w:t>
      </w:r>
      <w:hyperlink r:id="rId4" w:history="1">
        <w:r w:rsidRPr="004069E7">
          <w:rPr>
            <w:rStyle w:val="a3"/>
            <w:rFonts w:ascii="Times New Roman" w:hAnsi="Times New Roman" w:cs="Times New Roman"/>
            <w:color w:val="002060"/>
            <w:sz w:val="20"/>
            <w:szCs w:val="20"/>
          </w:rPr>
          <w:t>https://doi.org/10.17116/repro20192502146</w:t>
        </w:r>
      </w:hyperlink>
    </w:p>
    <w:p w14:paraId="006F6BFB" w14:textId="77777777" w:rsidR="00FD69B8" w:rsidRPr="00FD69B8" w:rsidRDefault="00FD69B8" w:rsidP="004069E7">
      <w:pPr>
        <w:pBdr>
          <w:bottom w:val="single" w:sz="4" w:space="1" w:color="auto"/>
        </w:pBdr>
        <w:spacing w:line="240" w:lineRule="auto"/>
        <w:jc w:val="right"/>
        <w:rPr>
          <w:rFonts w:asciiTheme="majorHAnsi" w:hAnsiTheme="majorHAnsi" w:cstheme="majorHAnsi"/>
          <w:color w:val="002060"/>
          <w:sz w:val="16"/>
          <w:szCs w:val="16"/>
          <w:lang w:val="en-US"/>
        </w:rPr>
      </w:pPr>
      <w:r w:rsidRPr="004069E7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Russian Journal of Human </w:t>
      </w:r>
      <w:proofErr w:type="spellStart"/>
      <w:r w:rsidRPr="004069E7">
        <w:rPr>
          <w:rFonts w:ascii="Times New Roman" w:hAnsi="Times New Roman" w:cs="Times New Roman"/>
          <w:color w:val="002060"/>
          <w:sz w:val="20"/>
          <w:szCs w:val="20"/>
          <w:lang w:val="en-US"/>
        </w:rPr>
        <w:t>Reprotuction</w:t>
      </w:r>
      <w:proofErr w:type="spellEnd"/>
      <w:r w:rsidRPr="004069E7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= </w:t>
      </w:r>
      <w:proofErr w:type="spellStart"/>
      <w:r w:rsidRPr="004069E7">
        <w:rPr>
          <w:rFonts w:ascii="Times New Roman" w:hAnsi="Times New Roman" w:cs="Times New Roman"/>
          <w:color w:val="002060"/>
          <w:sz w:val="20"/>
          <w:szCs w:val="20"/>
          <w:lang w:val="en-US"/>
        </w:rPr>
        <w:t>Problemy</w:t>
      </w:r>
      <w:proofErr w:type="spellEnd"/>
      <w:r w:rsidRPr="004069E7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</w:t>
      </w:r>
      <w:proofErr w:type="spellStart"/>
      <w:r w:rsidRPr="004069E7">
        <w:rPr>
          <w:rFonts w:ascii="Times New Roman" w:hAnsi="Times New Roman" w:cs="Times New Roman"/>
          <w:color w:val="002060"/>
          <w:sz w:val="20"/>
          <w:szCs w:val="20"/>
          <w:lang w:val="en-US"/>
        </w:rPr>
        <w:t>Reproduktsii</w:t>
      </w:r>
      <w:proofErr w:type="spellEnd"/>
      <w:r w:rsidRPr="004069E7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2019, vol. 25, no 2, pp. 46-50 </w:t>
      </w:r>
      <w:hyperlink r:id="rId5" w:history="1">
        <w:r w:rsidRPr="004069E7">
          <w:rPr>
            <w:rStyle w:val="a3"/>
            <w:rFonts w:ascii="Times New Roman" w:hAnsi="Times New Roman" w:cs="Times New Roman"/>
            <w:color w:val="002060"/>
            <w:sz w:val="20"/>
            <w:szCs w:val="20"/>
            <w:lang w:val="en-US"/>
          </w:rPr>
          <w:t>https://doi.org/10.17116/repro20192502146</w:t>
        </w:r>
      </w:hyperlink>
      <w:r w:rsidRPr="00FD69B8">
        <w:rPr>
          <w:rFonts w:asciiTheme="majorHAnsi" w:hAnsiTheme="majorHAnsi" w:cstheme="majorHAnsi"/>
          <w:color w:val="002060"/>
          <w:sz w:val="16"/>
          <w:szCs w:val="16"/>
          <w:lang w:val="en-US"/>
        </w:rPr>
        <w:t xml:space="preserve"> </w:t>
      </w:r>
    </w:p>
    <w:p w14:paraId="599EBF83" w14:textId="77777777" w:rsidR="0088399E" w:rsidRPr="004069E7" w:rsidRDefault="0088399E" w:rsidP="004069E7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b/>
          <w:color w:val="002060"/>
          <w:sz w:val="28"/>
          <w:szCs w:val="28"/>
        </w:rPr>
        <w:t>Уважаемые коллеги, довожу до вашего сведения</w:t>
      </w:r>
      <w:bookmarkStart w:id="0" w:name="_GoBack"/>
      <w:bookmarkEnd w:id="0"/>
      <w:r w:rsidRPr="004069E7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14:paraId="3A25F26F" w14:textId="008BFF57" w:rsidR="0088399E" w:rsidRPr="004069E7" w:rsidRDefault="0088399E" w:rsidP="004069E7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b/>
          <w:color w:val="002060"/>
          <w:sz w:val="28"/>
          <w:szCs w:val="28"/>
        </w:rPr>
        <w:t>04-06.04.2019 в Лондоне прошел «2-й Всемирный конгресс медицины матери, плода и новорожденного»</w:t>
      </w:r>
    </w:p>
    <w:p w14:paraId="5CD2711A" w14:textId="5D75EF98" w:rsidR="0088399E" w:rsidRPr="004069E7" w:rsidRDefault="0088399E" w:rsidP="004069E7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b/>
          <w:color w:val="002060"/>
          <w:sz w:val="28"/>
          <w:szCs w:val="28"/>
        </w:rPr>
        <w:t>На конгрессе было озвучен</w:t>
      </w:r>
      <w:r w:rsidR="00FD69B8" w:rsidRPr="004069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ы итоги </w:t>
      </w:r>
      <w:proofErr w:type="gramStart"/>
      <w:r w:rsidR="00FD69B8" w:rsidRPr="004069E7">
        <w:rPr>
          <w:rFonts w:ascii="Times New Roman" w:hAnsi="Times New Roman" w:cs="Times New Roman"/>
          <w:color w:val="002060"/>
          <w:sz w:val="28"/>
          <w:szCs w:val="28"/>
        </w:rPr>
        <w:t>завершившегося  в</w:t>
      </w:r>
      <w:proofErr w:type="gramEnd"/>
      <w:r w:rsidR="00FD69B8"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2019 г. многоцентрового плацебо-контролируемого исследования </w:t>
      </w:r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PRISM (</w:t>
      </w:r>
      <w:proofErr w:type="spellStart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Progesterone</w:t>
      </w:r>
      <w:proofErr w:type="spellEnd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in</w:t>
      </w:r>
      <w:proofErr w:type="spellEnd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Spontaneous</w:t>
      </w:r>
      <w:proofErr w:type="spellEnd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Miscarriage</w:t>
      </w:r>
      <w:proofErr w:type="spellEnd"/>
      <w:r w:rsidR="00FD69B8"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</w:p>
    <w:p w14:paraId="67A14538" w14:textId="77777777" w:rsidR="00FD69B8" w:rsidRPr="004069E7" w:rsidRDefault="00FD69B8" w:rsidP="004069E7">
      <w:pPr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049D80D" w14:textId="436A7F45" w:rsidR="0088399E" w:rsidRPr="004069E7" w:rsidRDefault="0088399E" w:rsidP="004069E7">
      <w:pPr>
        <w:spacing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069E7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PRISM </w:t>
      </w:r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— масштабное исследование высокого методологического качества с участием 4150 пациентов в 48 исследовательских центрах Великобритании, с оценкой эффективности вагинального </w:t>
      </w:r>
      <w:proofErr w:type="spellStart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>микронизированного</w:t>
      </w:r>
      <w:proofErr w:type="spellEnd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прогестерона у пациенток с угрозой выкидыша при наличии кровотечения в ранние сроки беременности, с качественным анализом эффективности в клинических группах.</w:t>
      </w:r>
    </w:p>
    <w:p w14:paraId="7BF229E2" w14:textId="77777777" w:rsidR="0088399E" w:rsidRPr="004069E7" w:rsidRDefault="0088399E" w:rsidP="004069E7">
      <w:pPr>
        <w:spacing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>Согласно публикации «</w:t>
      </w:r>
      <w:proofErr w:type="spellStart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>Рандомизированное</w:t>
      </w:r>
      <w:proofErr w:type="spellEnd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исследование прогестерона у женщин с кровотечением в ранние сроки беременности» (исследование PRISM), показало:</w:t>
      </w:r>
    </w:p>
    <w:p w14:paraId="143DC807" w14:textId="77777777" w:rsidR="0088399E" w:rsidRPr="004069E7" w:rsidRDefault="0088399E" w:rsidP="004069E7">
      <w:pPr>
        <w:spacing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— Достоверное повышение частоты живорождения у пациенток с кровотечением в ранние сроки беременности (угрозой выкидыша) и одним и более выкидышами в анамнезе, получавших вагинальный </w:t>
      </w:r>
      <w:proofErr w:type="spellStart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>микронизированный</w:t>
      </w:r>
      <w:proofErr w:type="spellEnd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прогестерон (ОР 1,09 (1,03—1,15); p=0,01) [1]; </w:t>
      </w:r>
    </w:p>
    <w:p w14:paraId="212F7103" w14:textId="77777777" w:rsidR="0088399E" w:rsidRPr="004069E7" w:rsidRDefault="0088399E" w:rsidP="004069E7">
      <w:pPr>
        <w:spacing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— Достоверное увеличение частоты живорождения у пациенток с угрозой выкидыша и тремя и более выкидышами в анамнезе, применявших </w:t>
      </w:r>
      <w:proofErr w:type="spellStart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>микронизированный</w:t>
      </w:r>
      <w:proofErr w:type="spellEnd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прогестерон: 72% в сравнении с 57% у применявших плацебо (ОР 1,28 (1,08—1,51); p=0,004) [1]; </w:t>
      </w:r>
    </w:p>
    <w:p w14:paraId="340F49F8" w14:textId="77777777" w:rsidR="0088399E" w:rsidRPr="004069E7" w:rsidRDefault="0088399E" w:rsidP="004069E7">
      <w:pPr>
        <w:spacing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— В целом среди женщин с кровотечением в ранние сроки беременности в группе пациенток, получавших прогестерон в первом триместре беременности, частота живорождения повысилась на 3%, не достигнув статистически достоверных значений по сравнению с плацебо (75% в сравнении с 72% плацебо; ОР 1,03 (1,00—1,07); р=0,08) [1]. В абсолютных цифрах это составило 54 дополнительно рожденных детей матерями, получавшими </w:t>
      </w:r>
      <w:proofErr w:type="spellStart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>микронизированный</w:t>
      </w:r>
      <w:proofErr w:type="spellEnd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вагинальный прогестерон.</w:t>
      </w:r>
    </w:p>
    <w:p w14:paraId="49958CAE" w14:textId="77777777" w:rsidR="0088399E" w:rsidRPr="004069E7" w:rsidRDefault="0088399E" w:rsidP="004069E7">
      <w:pPr>
        <w:spacing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 xml:space="preserve">Согласно данным множества исследований, причиной спорадических ранних выкидышей в 50% случаев являются хромосомные аномалии [1, 9, 10]. Незначительная разница частоты живорождения между получавшими прогестерон и плацебо при угрозе выкидыша и отсутствии потерь в анамнезе косвенно свидетельствует о том, что </w:t>
      </w:r>
      <w:proofErr w:type="spellStart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>микронизированный</w:t>
      </w:r>
      <w:proofErr w:type="spellEnd"/>
      <w:r w:rsidRPr="004069E7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прогестерон не препятствует естественному генетическому отбору, что имеет важное клиническое значение. </w:t>
      </w:r>
    </w:p>
    <w:p w14:paraId="0942C409" w14:textId="77777777" w:rsidR="0088399E" w:rsidRPr="004069E7" w:rsidRDefault="0088399E" w:rsidP="004069E7">
      <w:pPr>
        <w:spacing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14:paraId="6167320F" w14:textId="77777777" w:rsidR="0088399E" w:rsidRPr="004069E7" w:rsidRDefault="0088399E" w:rsidP="00406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069E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06.04.2019 в рамках </w:t>
      </w:r>
      <w:r w:rsidRPr="004069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«2-й Всемирный конгресс медицины </w:t>
      </w:r>
      <w:proofErr w:type="gramStart"/>
      <w:r w:rsidRPr="004069E7">
        <w:rPr>
          <w:rFonts w:ascii="Times New Roman" w:hAnsi="Times New Roman" w:cs="Times New Roman"/>
          <w:b/>
          <w:color w:val="002060"/>
          <w:sz w:val="28"/>
          <w:szCs w:val="28"/>
        </w:rPr>
        <w:t>матери ,</w:t>
      </w:r>
      <w:proofErr w:type="gramEnd"/>
      <w:r w:rsidRPr="004069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плода и новорожденного». состоялся Экспертный совет. </w:t>
      </w:r>
      <w:r w:rsidRPr="004069E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Резолюция </w:t>
      </w:r>
      <w:proofErr w:type="spellStart"/>
      <w:r w:rsidRPr="004069E7">
        <w:rPr>
          <w:rFonts w:ascii="Times New Roman" w:hAnsi="Times New Roman" w:cs="Times New Roman"/>
          <w:bCs/>
          <w:color w:val="002060"/>
          <w:sz w:val="28"/>
          <w:szCs w:val="28"/>
        </w:rPr>
        <w:t>опубликова</w:t>
      </w:r>
      <w:proofErr w:type="spellEnd"/>
      <w:r w:rsidRPr="004069E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в журнале «Проблемы репродукции» </w:t>
      </w:r>
      <w:proofErr w:type="gramStart"/>
      <w:r w:rsidRPr="004069E7">
        <w:rPr>
          <w:rFonts w:ascii="Times New Roman" w:hAnsi="Times New Roman" w:cs="Times New Roman"/>
          <w:bCs/>
          <w:color w:val="002060"/>
          <w:sz w:val="28"/>
          <w:szCs w:val="28"/>
        </w:rPr>
        <w:t>2019,Т.</w:t>
      </w:r>
      <w:proofErr w:type="gramEnd"/>
      <w:r w:rsidRPr="004069E7">
        <w:rPr>
          <w:rFonts w:ascii="Times New Roman" w:hAnsi="Times New Roman" w:cs="Times New Roman"/>
          <w:bCs/>
          <w:color w:val="002060"/>
          <w:sz w:val="28"/>
          <w:szCs w:val="28"/>
        </w:rPr>
        <w:t>25,№2,с.46-50.</w:t>
      </w:r>
    </w:p>
    <w:p w14:paraId="4EF84A68" w14:textId="77777777" w:rsidR="0088399E" w:rsidRPr="004069E7" w:rsidRDefault="0088399E" w:rsidP="00406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64B5345" w14:textId="7777777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В работе Экспертного Совета под председательством академика РАН, проф., д.м.н. Сухих Г.Т. приняли участие 38 ключевых экспертов в области акушерства и гинекологии РФ, а именно проф., д.м.н.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Адамян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Л.В., член-корреспондента РАН, проф., д.м.н. Радзинского В.Е., член корреспондента РАН, проф., д.м.н.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Макацария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А.Д., проф., д.м.н. Бицадзе В.О., проф., д.м.н. Серовой О.Ф.</w:t>
      </w:r>
    </w:p>
    <w:p w14:paraId="1C5356FA" w14:textId="77777777" w:rsidR="008315E1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Советом Экспертов были обсуждены итоги завершившегося в 2019 г. многоцентрового плацебо-контролируемого исследования </w:t>
      </w:r>
      <w:r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PRISM </w:t>
      </w:r>
    </w:p>
    <w:p w14:paraId="7CE81F4E" w14:textId="7F4BDC6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На основании полученных данных, свидетельствующих об эффективности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микронизированного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прогестерона, и основываясь на Инструкции по применению данного препарата, </w:t>
      </w:r>
      <w:r w:rsidRPr="004069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Экспертный Совет рекомендует:</w:t>
      </w:r>
    </w:p>
    <w:p w14:paraId="7005F02A" w14:textId="7777777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— При наличии симптомов угрозы прерывания беременности (кровяные выделения из половых путей, боли внизу живота) применять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микронизированный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прогестерон до 600 мг в сутки; </w:t>
      </w:r>
    </w:p>
    <w:p w14:paraId="2EDB6CC7" w14:textId="7777777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— У пациенток с привычным выкидышем оптимальным временем начала терапии является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прегравидарный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этап (эффект позитивного воздействия в период имплантации), в связи с чем целесообразно усилить просветительскую работу для увеличения обращаемости этого контингента больных; </w:t>
      </w:r>
    </w:p>
    <w:p w14:paraId="32E8C8F7" w14:textId="7777777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— Предпочтительный способ применения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микронизированного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прогестерона при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невынашивании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— вагинальный (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таргетное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воздействие на матку); рекомендуемая доза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микронизированного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прогестерона составляет до 600 мг в сутки; </w:t>
      </w:r>
    </w:p>
    <w:p w14:paraId="277267D3" w14:textId="7777777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— При предупреждении преждевременных родов в группах риска (укорочение шейки матки и/или наличие в анамнезе преждевременных родов) </w:t>
      </w:r>
      <w:r w:rsidRPr="004069E7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рекомендуемая доза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микронизированного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прогестерона составляет 200 мг вагинально перед сном    с 22-й по 34ю неделю беременности; </w:t>
      </w:r>
    </w:p>
    <w:p w14:paraId="6B05D70D" w14:textId="7777777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— При использовании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микронизированного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прогестерона при беременности в результате ВРТ рекомендуемый путь введения — вагинальный, 600 мг в сутки.</w:t>
      </w:r>
    </w:p>
    <w:p w14:paraId="5A17FFE9" w14:textId="77777777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5C186F4" w14:textId="79860410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Докладчики и участники совещания </w:t>
      </w:r>
      <w:proofErr w:type="spellStart"/>
      <w:proofErr w:type="gram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отметили,что</w:t>
      </w:r>
      <w:proofErr w:type="spellEnd"/>
      <w:proofErr w:type="gram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ценность каждой желанной беременности в мире и стране возрастает в силу тенденции к снижению рождаемости</w:t>
      </w:r>
      <w:r w:rsidR="00FD69B8"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особенно в Европе и России. </w:t>
      </w:r>
    </w:p>
    <w:p w14:paraId="111F1351" w14:textId="05813EF2" w:rsidR="0088399E" w:rsidRPr="004069E7" w:rsidRDefault="0088399E" w:rsidP="004069E7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В послании Президента РФ Путина В.В Федеральному собранию (2019) обозначены приоритетность вопросов семьи и способность страны к 2023-2024 </w:t>
      </w:r>
      <w:proofErr w:type="spellStart"/>
      <w:r w:rsidRPr="004069E7">
        <w:rPr>
          <w:rFonts w:ascii="Times New Roman" w:hAnsi="Times New Roman" w:cs="Times New Roman"/>
          <w:color w:val="002060"/>
          <w:sz w:val="28"/>
          <w:szCs w:val="28"/>
        </w:rPr>
        <w:t>гг</w:t>
      </w:r>
      <w:proofErr w:type="spellEnd"/>
      <w:r w:rsidRPr="004069E7">
        <w:rPr>
          <w:rFonts w:ascii="Times New Roman" w:hAnsi="Times New Roman" w:cs="Times New Roman"/>
          <w:color w:val="002060"/>
          <w:sz w:val="28"/>
          <w:szCs w:val="28"/>
        </w:rPr>
        <w:t xml:space="preserve"> добиться возобновления естественного при роста населения.</w:t>
      </w:r>
    </w:p>
    <w:sectPr w:rsidR="0088399E" w:rsidRPr="004069E7" w:rsidSect="0040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E"/>
    <w:rsid w:val="004069E7"/>
    <w:rsid w:val="008315E1"/>
    <w:rsid w:val="0088399E"/>
    <w:rsid w:val="00AB1331"/>
    <w:rsid w:val="00E81AAB"/>
    <w:rsid w:val="00FD69B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0C2D"/>
  <w15:chartTrackingRefBased/>
  <w15:docId w15:val="{C2FC4052-00A7-42A5-B99A-7C7A986B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7116/repro20192502146" TargetMode="External"/><Relationship Id="rId4" Type="http://schemas.openxmlformats.org/officeDocument/2006/relationships/hyperlink" Target="https://doi.org/10.17116/repro20192502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 Yulia</dc:creator>
  <cp:keywords/>
  <dc:description/>
  <cp:lastModifiedBy>Татьяна Легалова</cp:lastModifiedBy>
  <cp:revision>5</cp:revision>
  <dcterms:created xsi:type="dcterms:W3CDTF">2019-06-27T06:02:00Z</dcterms:created>
  <dcterms:modified xsi:type="dcterms:W3CDTF">2019-08-07T06:56:00Z</dcterms:modified>
</cp:coreProperties>
</file>