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1B" w:rsidRPr="004B2FF3" w:rsidRDefault="000327F9" w:rsidP="00E037C1">
      <w:pPr>
        <w:ind w:right="111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2"/>
          <w:szCs w:val="22"/>
        </w:rPr>
        <w:t>ДЕЙСТВИЯ</w:t>
      </w:r>
      <w:r w:rsidR="008F4E1B" w:rsidRPr="004B2FF3">
        <w:rPr>
          <w:rFonts w:asciiTheme="majorHAnsi" w:hAnsiTheme="majorHAnsi" w:cstheme="majorHAnsi"/>
          <w:b/>
          <w:sz w:val="22"/>
          <w:szCs w:val="22"/>
        </w:rPr>
        <w:t xml:space="preserve"> В СЛУЧАЕ</w:t>
      </w:r>
      <w:r w:rsidR="00A522A3" w:rsidRPr="004B2FF3">
        <w:rPr>
          <w:rFonts w:asciiTheme="majorHAnsi" w:hAnsiTheme="majorHAnsi" w:cstheme="majorHAnsi"/>
          <w:b/>
          <w:sz w:val="22"/>
          <w:szCs w:val="22"/>
        </w:rPr>
        <w:t xml:space="preserve"> ОБНАРУЖЕНИ</w:t>
      </w:r>
      <w:r w:rsidR="004B2FF3" w:rsidRPr="004B2FF3">
        <w:rPr>
          <w:rFonts w:asciiTheme="majorHAnsi" w:hAnsiTheme="majorHAnsi" w:cstheme="majorHAnsi"/>
          <w:b/>
          <w:sz w:val="22"/>
          <w:szCs w:val="22"/>
        </w:rPr>
        <w:t>Я (НАСТУПЛЕНИЯ</w:t>
      </w:r>
      <w:r w:rsidR="00A522A3" w:rsidRPr="004B2FF3">
        <w:rPr>
          <w:rFonts w:asciiTheme="majorHAnsi" w:hAnsiTheme="majorHAnsi" w:cstheme="majorHAnsi"/>
          <w:b/>
          <w:sz w:val="22"/>
          <w:szCs w:val="22"/>
        </w:rPr>
        <w:t>) СЛЕДУЮЩИХ ОБСТОЯТЕЛЬСТВ</w:t>
      </w:r>
      <w:r w:rsidR="008F4E1B" w:rsidRPr="004B2FF3">
        <w:rPr>
          <w:rFonts w:asciiTheme="majorHAnsi" w:hAnsiTheme="majorHAnsi" w:cstheme="majorHAnsi"/>
          <w:b/>
          <w:sz w:val="22"/>
          <w:szCs w:val="22"/>
        </w:rPr>
        <w:t>:</w:t>
      </w:r>
    </w:p>
    <w:p w:rsidR="008F4E1B" w:rsidRPr="00A522A3" w:rsidRDefault="008F4E1B" w:rsidP="008F4E1B">
      <w:pPr>
        <w:pStyle w:val="a5"/>
        <w:shd w:val="clear" w:color="auto" w:fill="FFFFFF"/>
        <w:spacing w:after="120"/>
        <w:ind w:left="360" w:right="111"/>
        <w:jc w:val="both"/>
        <w:rPr>
          <w:rFonts w:asciiTheme="minorHAnsi" w:hAnsiTheme="minorHAnsi" w:cstheme="minorHAnsi"/>
          <w:sz w:val="18"/>
          <w:szCs w:val="18"/>
        </w:rPr>
      </w:pPr>
    </w:p>
    <w:p w:rsidR="008F4E1B" w:rsidRPr="004B2FF3" w:rsidRDefault="008F4E1B" w:rsidP="004B2FF3">
      <w:pPr>
        <w:pStyle w:val="a5"/>
        <w:numPr>
          <w:ilvl w:val="0"/>
          <w:numId w:val="4"/>
        </w:numPr>
        <w:shd w:val="clear" w:color="auto" w:fill="FFFFFF"/>
        <w:spacing w:after="120"/>
        <w:ind w:left="284" w:right="111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привлечение </w:t>
      </w:r>
      <w:r w:rsidR="00B43A50">
        <w:rPr>
          <w:rFonts w:asciiTheme="majorHAnsi" w:hAnsiTheme="majorHAnsi" w:cstheme="majorHAnsi"/>
          <w:sz w:val="18"/>
          <w:szCs w:val="18"/>
        </w:rPr>
        <w:t>медицинской организации</w:t>
      </w:r>
      <w:r w:rsidR="00B43A50" w:rsidRPr="004B2FF3">
        <w:rPr>
          <w:rFonts w:asciiTheme="majorHAnsi" w:hAnsiTheme="majorHAnsi" w:cstheme="majorHAnsi"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sz w:val="18"/>
          <w:szCs w:val="18"/>
        </w:rPr>
        <w:t xml:space="preserve">к участию в судебном процессе в связи с требованиями (исками, претензиями) о возмещении вреда в связи с осуществлением </w:t>
      </w:r>
      <w:r w:rsidR="00A522A3" w:rsidRPr="004B2FF3">
        <w:rPr>
          <w:rFonts w:asciiTheme="majorHAnsi" w:hAnsiTheme="majorHAnsi" w:cstheme="majorHAnsi"/>
          <w:sz w:val="18"/>
          <w:szCs w:val="18"/>
        </w:rPr>
        <w:t>медицинской</w:t>
      </w:r>
      <w:r w:rsidRPr="004B2FF3">
        <w:rPr>
          <w:rFonts w:asciiTheme="majorHAnsi" w:hAnsiTheme="majorHAnsi" w:cstheme="majorHAnsi"/>
          <w:sz w:val="18"/>
          <w:szCs w:val="18"/>
        </w:rPr>
        <w:t xml:space="preserve"> деятельности;</w:t>
      </w:r>
    </w:p>
    <w:p w:rsidR="008F4E1B" w:rsidRPr="004B2FF3" w:rsidRDefault="008F4E1B" w:rsidP="004B2FF3">
      <w:pPr>
        <w:pStyle w:val="a5"/>
        <w:numPr>
          <w:ilvl w:val="0"/>
          <w:numId w:val="4"/>
        </w:numPr>
        <w:shd w:val="clear" w:color="auto" w:fill="FFFFFF"/>
        <w:spacing w:after="120"/>
        <w:ind w:left="284" w:right="111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запросы правоохранительных органов о предоставлении информации в связи с осуществлением </w:t>
      </w:r>
      <w:r w:rsidR="00B43A50">
        <w:rPr>
          <w:rFonts w:asciiTheme="majorHAnsi" w:hAnsiTheme="majorHAnsi" w:cstheme="majorHAnsi"/>
          <w:sz w:val="18"/>
          <w:szCs w:val="18"/>
        </w:rPr>
        <w:t>медицинской организацией</w:t>
      </w:r>
      <w:r w:rsidR="00B43A50" w:rsidRPr="004B2FF3">
        <w:rPr>
          <w:rFonts w:asciiTheme="majorHAnsi" w:hAnsiTheme="majorHAnsi" w:cstheme="majorHAnsi"/>
          <w:sz w:val="18"/>
          <w:szCs w:val="18"/>
        </w:rPr>
        <w:t xml:space="preserve"> </w:t>
      </w:r>
      <w:r w:rsidR="008F0E1D" w:rsidRPr="004B2FF3">
        <w:rPr>
          <w:rFonts w:asciiTheme="majorHAnsi" w:hAnsiTheme="majorHAnsi" w:cstheme="majorHAnsi"/>
          <w:sz w:val="18"/>
          <w:szCs w:val="18"/>
        </w:rPr>
        <w:t>медицинской деятельности</w:t>
      </w:r>
      <w:r w:rsidRPr="004B2FF3">
        <w:rPr>
          <w:rFonts w:asciiTheme="majorHAnsi" w:hAnsiTheme="majorHAnsi" w:cstheme="majorHAnsi"/>
          <w:sz w:val="18"/>
          <w:szCs w:val="18"/>
        </w:rPr>
        <w:t>, если из сути запроса следует возможно</w:t>
      </w:r>
      <w:r w:rsidR="00B43A50">
        <w:rPr>
          <w:rFonts w:asciiTheme="majorHAnsi" w:hAnsiTheme="majorHAnsi" w:cstheme="majorHAnsi"/>
          <w:sz w:val="18"/>
          <w:szCs w:val="18"/>
        </w:rPr>
        <w:t>сть</w:t>
      </w:r>
      <w:r w:rsidRPr="004B2FF3">
        <w:rPr>
          <w:rFonts w:asciiTheme="majorHAnsi" w:hAnsiTheme="majorHAnsi" w:cstheme="majorHAnsi"/>
          <w:sz w:val="18"/>
          <w:szCs w:val="18"/>
        </w:rPr>
        <w:t xml:space="preserve"> причинени</w:t>
      </w:r>
      <w:r w:rsidR="00B43A50">
        <w:rPr>
          <w:rFonts w:asciiTheme="majorHAnsi" w:hAnsiTheme="majorHAnsi" w:cstheme="majorHAnsi"/>
          <w:sz w:val="18"/>
          <w:szCs w:val="18"/>
        </w:rPr>
        <w:t>я</w:t>
      </w:r>
      <w:r w:rsidRPr="004B2FF3">
        <w:rPr>
          <w:rFonts w:asciiTheme="majorHAnsi" w:hAnsiTheme="majorHAnsi" w:cstheme="majorHAnsi"/>
          <w:sz w:val="18"/>
          <w:szCs w:val="18"/>
        </w:rPr>
        <w:t xml:space="preserve"> вреда </w:t>
      </w:r>
      <w:r w:rsidR="008F0E1D" w:rsidRPr="004B2FF3">
        <w:rPr>
          <w:rFonts w:asciiTheme="majorHAnsi" w:hAnsiTheme="majorHAnsi" w:cstheme="majorHAnsi"/>
          <w:sz w:val="18"/>
          <w:szCs w:val="18"/>
        </w:rPr>
        <w:t>пациент</w:t>
      </w:r>
      <w:proofErr w:type="gramStart"/>
      <w:r w:rsidR="008F0E1D" w:rsidRPr="004B2FF3">
        <w:rPr>
          <w:rFonts w:asciiTheme="majorHAnsi" w:hAnsiTheme="majorHAnsi" w:cstheme="majorHAnsi"/>
          <w:sz w:val="18"/>
          <w:szCs w:val="18"/>
        </w:rPr>
        <w:t>у(</w:t>
      </w:r>
      <w:proofErr w:type="spellStart"/>
      <w:proofErr w:type="gramEnd"/>
      <w:r w:rsidR="008F0E1D" w:rsidRPr="004B2FF3">
        <w:rPr>
          <w:rFonts w:asciiTheme="majorHAnsi" w:hAnsiTheme="majorHAnsi" w:cstheme="majorHAnsi"/>
          <w:sz w:val="18"/>
          <w:szCs w:val="18"/>
        </w:rPr>
        <w:t>ам</w:t>
      </w:r>
      <w:proofErr w:type="spellEnd"/>
      <w:r w:rsidR="008F0E1D" w:rsidRPr="004B2FF3">
        <w:rPr>
          <w:rFonts w:asciiTheme="majorHAnsi" w:hAnsiTheme="majorHAnsi" w:cstheme="majorHAnsi"/>
          <w:sz w:val="18"/>
          <w:szCs w:val="18"/>
        </w:rPr>
        <w:t>)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и/или</w:t>
      </w:r>
      <w:r w:rsidR="008F0E1D" w:rsidRPr="004B2FF3">
        <w:rPr>
          <w:rFonts w:asciiTheme="majorHAnsi" w:hAnsiTheme="majorHAnsi" w:cstheme="majorHAnsi"/>
          <w:sz w:val="18"/>
          <w:szCs w:val="18"/>
        </w:rPr>
        <w:t xml:space="preserve"> другим лицам</w:t>
      </w:r>
      <w:r w:rsidRPr="004B2FF3">
        <w:rPr>
          <w:rFonts w:asciiTheme="majorHAnsi" w:hAnsiTheme="majorHAnsi" w:cstheme="majorHAnsi"/>
          <w:sz w:val="18"/>
          <w:szCs w:val="18"/>
        </w:rPr>
        <w:t xml:space="preserve"> (например, запросы в рамках возбужденных уголовных дел);</w:t>
      </w:r>
    </w:p>
    <w:p w:rsidR="008F4E1B" w:rsidRPr="004B2FF3" w:rsidRDefault="008F4E1B" w:rsidP="00FC4B6C">
      <w:pPr>
        <w:pStyle w:val="a5"/>
        <w:numPr>
          <w:ilvl w:val="0"/>
          <w:numId w:val="4"/>
        </w:numPr>
        <w:shd w:val="clear" w:color="auto" w:fill="FFFFFF"/>
        <w:spacing w:after="120"/>
        <w:ind w:left="284" w:right="141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не принятые к производству, полученные </w:t>
      </w:r>
      <w:r w:rsidR="00B43A50">
        <w:rPr>
          <w:rFonts w:asciiTheme="majorHAnsi" w:hAnsiTheme="majorHAnsi" w:cstheme="majorHAnsi"/>
          <w:sz w:val="18"/>
          <w:szCs w:val="18"/>
        </w:rPr>
        <w:t xml:space="preserve">специалистом застрахованного лица </w:t>
      </w:r>
      <w:r w:rsidRPr="004B2FF3">
        <w:rPr>
          <w:rFonts w:asciiTheme="majorHAnsi" w:hAnsiTheme="majorHAnsi" w:cstheme="majorHAnsi"/>
          <w:sz w:val="18"/>
          <w:szCs w:val="18"/>
        </w:rPr>
        <w:t xml:space="preserve">исковые заявления о привлечении </w:t>
      </w:r>
      <w:r w:rsidR="00B43A50">
        <w:rPr>
          <w:rFonts w:asciiTheme="majorHAnsi" w:hAnsiTheme="majorHAnsi" w:cstheme="majorHAnsi"/>
          <w:sz w:val="18"/>
          <w:szCs w:val="18"/>
        </w:rPr>
        <w:t>его</w:t>
      </w:r>
      <w:r w:rsidRPr="004B2FF3">
        <w:rPr>
          <w:rFonts w:asciiTheme="majorHAnsi" w:hAnsiTheme="majorHAnsi" w:cstheme="majorHAnsi"/>
          <w:sz w:val="18"/>
          <w:szCs w:val="18"/>
        </w:rPr>
        <w:t xml:space="preserve"> в качестве третьего лица по судебным спорам, связанным с осуществлением </w:t>
      </w:r>
      <w:r w:rsidR="008F0E1D" w:rsidRPr="004B2FF3">
        <w:rPr>
          <w:rFonts w:asciiTheme="majorHAnsi" w:hAnsiTheme="majorHAnsi" w:cstheme="majorHAnsi"/>
          <w:sz w:val="18"/>
          <w:szCs w:val="18"/>
        </w:rPr>
        <w:t>медицинской</w:t>
      </w:r>
      <w:r w:rsidRPr="004B2FF3">
        <w:rPr>
          <w:rFonts w:asciiTheme="majorHAnsi" w:hAnsiTheme="majorHAnsi" w:cstheme="majorHAnsi"/>
          <w:sz w:val="18"/>
          <w:szCs w:val="18"/>
        </w:rPr>
        <w:t xml:space="preserve"> деятельности;</w:t>
      </w:r>
    </w:p>
    <w:p w:rsidR="008F4E1B" w:rsidRPr="004B2FF3" w:rsidRDefault="008F4E1B" w:rsidP="004B2FF3">
      <w:pPr>
        <w:pStyle w:val="a5"/>
        <w:numPr>
          <w:ilvl w:val="0"/>
          <w:numId w:val="4"/>
        </w:numPr>
        <w:shd w:val="clear" w:color="auto" w:fill="FFFFFF"/>
        <w:spacing w:after="120"/>
        <w:ind w:left="284" w:right="111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уведомления об ошибках, действиях (бездействиях)</w:t>
      </w:r>
      <w:r w:rsidR="00BC1925">
        <w:rPr>
          <w:rFonts w:asciiTheme="majorHAnsi" w:hAnsiTheme="majorHAnsi" w:cstheme="majorHAnsi"/>
          <w:sz w:val="18"/>
          <w:szCs w:val="18"/>
        </w:rPr>
        <w:t xml:space="preserve"> специалистов застрахованного лица</w:t>
      </w:r>
      <w:r w:rsidRPr="004B2FF3">
        <w:rPr>
          <w:rFonts w:asciiTheme="majorHAnsi" w:hAnsiTheme="majorHAnsi" w:cstheme="majorHAnsi"/>
          <w:sz w:val="18"/>
          <w:szCs w:val="18"/>
        </w:rPr>
        <w:t xml:space="preserve">, о которых </w:t>
      </w:r>
      <w:r w:rsidR="00BC1925">
        <w:rPr>
          <w:rFonts w:asciiTheme="majorHAnsi" w:hAnsiTheme="majorHAnsi" w:cstheme="majorHAnsi"/>
          <w:sz w:val="18"/>
          <w:szCs w:val="18"/>
        </w:rPr>
        <w:t xml:space="preserve">ему </w:t>
      </w:r>
      <w:r w:rsidRPr="004B2FF3">
        <w:rPr>
          <w:rFonts w:asciiTheme="majorHAnsi" w:hAnsiTheme="majorHAnsi" w:cstheme="majorHAnsi"/>
          <w:sz w:val="18"/>
          <w:szCs w:val="18"/>
        </w:rPr>
        <w:t>стало известно, например, по результатам внутренней проверки (</w:t>
      </w:r>
      <w:r w:rsidR="008F0E1D" w:rsidRPr="004B2FF3">
        <w:rPr>
          <w:rFonts w:asciiTheme="majorHAnsi" w:hAnsiTheme="majorHAnsi" w:cstheme="majorHAnsi"/>
          <w:sz w:val="18"/>
          <w:szCs w:val="18"/>
        </w:rPr>
        <w:t>расследования, комиссии</w:t>
      </w:r>
      <w:r w:rsidRPr="004B2FF3">
        <w:rPr>
          <w:rFonts w:asciiTheme="majorHAnsi" w:hAnsiTheme="majorHAnsi" w:cstheme="majorHAnsi"/>
          <w:sz w:val="18"/>
          <w:szCs w:val="18"/>
        </w:rPr>
        <w:t xml:space="preserve">), и которые, по мнению </w:t>
      </w:r>
      <w:proofErr w:type="gramStart"/>
      <w:r w:rsidR="00BC1925">
        <w:rPr>
          <w:rFonts w:asciiTheme="majorHAnsi" w:hAnsiTheme="majorHAnsi" w:cstheme="majorHAnsi"/>
          <w:sz w:val="18"/>
          <w:szCs w:val="18"/>
        </w:rPr>
        <w:t>медицинской</w:t>
      </w:r>
      <w:proofErr w:type="gramEnd"/>
      <w:r w:rsidR="00BC1925">
        <w:rPr>
          <w:rFonts w:asciiTheme="majorHAnsi" w:hAnsiTheme="majorHAnsi" w:cstheme="majorHAnsi"/>
          <w:sz w:val="18"/>
          <w:szCs w:val="18"/>
        </w:rPr>
        <w:t xml:space="preserve"> организации</w:t>
      </w:r>
      <w:r w:rsidRPr="004B2FF3">
        <w:rPr>
          <w:rFonts w:asciiTheme="majorHAnsi" w:hAnsiTheme="majorHAnsi" w:cstheme="majorHAnsi"/>
          <w:sz w:val="18"/>
          <w:szCs w:val="18"/>
        </w:rPr>
        <w:t xml:space="preserve">, могут привести к причинению вреда </w:t>
      </w:r>
      <w:r w:rsidR="008F0E1D" w:rsidRPr="004B2FF3">
        <w:rPr>
          <w:rFonts w:asciiTheme="majorHAnsi" w:hAnsiTheme="majorHAnsi" w:cstheme="majorHAnsi"/>
          <w:sz w:val="18"/>
          <w:szCs w:val="18"/>
        </w:rPr>
        <w:t>пациентам или другим лицам</w:t>
      </w:r>
      <w:r w:rsidR="004B2FF3" w:rsidRPr="004B2FF3">
        <w:rPr>
          <w:rFonts w:asciiTheme="majorHAnsi" w:hAnsiTheme="majorHAnsi" w:cstheme="majorHAnsi"/>
          <w:sz w:val="18"/>
          <w:szCs w:val="18"/>
        </w:rPr>
        <w:t>.</w:t>
      </w:r>
    </w:p>
    <w:p w:rsidR="00E037C1" w:rsidRPr="000327F9" w:rsidRDefault="00BC1925" w:rsidP="000327F9">
      <w:pPr>
        <w:spacing w:before="120" w:after="120"/>
        <w:ind w:right="113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МЕДИЦИНСКОЙ ОРГАНИЗАЦИИ </w:t>
      </w:r>
      <w:r w:rsidR="000327F9" w:rsidRPr="000327F9">
        <w:rPr>
          <w:rFonts w:asciiTheme="majorHAnsi" w:hAnsiTheme="majorHAnsi" w:cstheme="majorHAnsi"/>
          <w:b/>
          <w:sz w:val="22"/>
          <w:szCs w:val="22"/>
        </w:rPr>
        <w:t>НЕОБХОДИМО</w:t>
      </w:r>
      <w:r w:rsidR="004B2FF3" w:rsidRPr="000327F9">
        <w:rPr>
          <w:rFonts w:asciiTheme="majorHAnsi" w:hAnsiTheme="majorHAnsi" w:cstheme="majorHAnsi"/>
          <w:b/>
          <w:sz w:val="22"/>
          <w:szCs w:val="22"/>
        </w:rPr>
        <w:t>:</w:t>
      </w:r>
    </w:p>
    <w:p w:rsidR="00E037C1" w:rsidRPr="004B2FF3" w:rsidRDefault="00E037C1" w:rsidP="00E037C1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Принять разумные и доступные в сложившейся обстановке меры по предотвращению и/или уменьшению причиненного </w:t>
      </w:r>
      <w:r w:rsidR="008F0E1D" w:rsidRPr="004B2FF3">
        <w:rPr>
          <w:rFonts w:asciiTheme="majorHAnsi" w:hAnsiTheme="majorHAnsi" w:cstheme="majorHAnsi"/>
          <w:sz w:val="18"/>
          <w:szCs w:val="18"/>
        </w:rPr>
        <w:t>вреда</w:t>
      </w:r>
      <w:r w:rsidRPr="004B2FF3">
        <w:rPr>
          <w:rFonts w:asciiTheme="majorHAnsi" w:hAnsiTheme="majorHAnsi" w:cstheme="majorHAnsi"/>
          <w:sz w:val="18"/>
          <w:szCs w:val="18"/>
        </w:rPr>
        <w:t>.</w:t>
      </w:r>
    </w:p>
    <w:p w:rsidR="008F4E1B" w:rsidRPr="004B2FF3" w:rsidRDefault="008F0E1D" w:rsidP="008F4E1B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В</w:t>
      </w:r>
      <w:r w:rsidR="00E037C1" w:rsidRPr="004B2FF3">
        <w:rPr>
          <w:rFonts w:asciiTheme="majorHAnsi" w:hAnsiTheme="majorHAnsi" w:cstheme="majorHAnsi"/>
          <w:sz w:val="18"/>
          <w:szCs w:val="18"/>
        </w:rPr>
        <w:t xml:space="preserve"> срок </w:t>
      </w:r>
      <w:r w:rsidR="00BC1925" w:rsidRPr="00FC4B6C">
        <w:rPr>
          <w:b/>
          <w:sz w:val="16"/>
          <w:szCs w:val="24"/>
        </w:rPr>
        <w:t>не позднее 5 (пяти) рабочих дней</w:t>
      </w:r>
      <w:r w:rsidR="00E037C1" w:rsidRPr="004B2FF3">
        <w:rPr>
          <w:rFonts w:asciiTheme="majorHAnsi" w:hAnsiTheme="majorHAnsi" w:cstheme="majorHAnsi"/>
          <w:sz w:val="18"/>
          <w:szCs w:val="18"/>
        </w:rPr>
        <w:t xml:space="preserve"> любым доступным способом</w:t>
      </w:r>
      <w:r w:rsidRPr="004B2FF3">
        <w:rPr>
          <w:rFonts w:asciiTheme="majorHAnsi" w:hAnsiTheme="majorHAnsi" w:cstheme="majorHAnsi"/>
          <w:sz w:val="18"/>
          <w:szCs w:val="18"/>
        </w:rPr>
        <w:t xml:space="preserve"> (телефон, электронная почта)</w:t>
      </w:r>
      <w:r w:rsidR="00E037C1" w:rsidRPr="004B2FF3">
        <w:rPr>
          <w:rFonts w:asciiTheme="majorHAnsi" w:hAnsiTheme="majorHAnsi" w:cstheme="majorHAnsi"/>
          <w:sz w:val="18"/>
          <w:szCs w:val="18"/>
        </w:rPr>
        <w:t xml:space="preserve">, сообщить Страховщику </w:t>
      </w:r>
      <w:r w:rsidRPr="004B2FF3">
        <w:rPr>
          <w:rFonts w:asciiTheme="majorHAnsi" w:hAnsiTheme="majorHAnsi" w:cstheme="majorHAnsi"/>
          <w:sz w:val="18"/>
          <w:szCs w:val="18"/>
        </w:rPr>
        <w:t>о случившимся</w:t>
      </w:r>
      <w:r w:rsidR="000D4288">
        <w:rPr>
          <w:rFonts w:asciiTheme="majorHAnsi" w:hAnsiTheme="majorHAnsi" w:cstheme="majorHAnsi"/>
          <w:sz w:val="18"/>
          <w:szCs w:val="18"/>
        </w:rPr>
        <w:t>,</w:t>
      </w:r>
      <w:r w:rsidRPr="004B2FF3">
        <w:rPr>
          <w:rFonts w:asciiTheme="majorHAnsi" w:hAnsiTheme="majorHAnsi" w:cstheme="majorHAnsi"/>
          <w:sz w:val="18"/>
          <w:szCs w:val="18"/>
        </w:rPr>
        <w:t xml:space="preserve"> о предъявлении </w:t>
      </w:r>
      <w:r w:rsidR="00A522A3" w:rsidRPr="004B2FF3">
        <w:rPr>
          <w:rFonts w:asciiTheme="majorHAnsi" w:hAnsiTheme="majorHAnsi" w:cstheme="majorHAnsi"/>
          <w:sz w:val="18"/>
          <w:szCs w:val="18"/>
        </w:rPr>
        <w:t>пациенто</w:t>
      </w:r>
      <w:proofErr w:type="gramStart"/>
      <w:r w:rsidR="00A522A3" w:rsidRPr="004B2FF3">
        <w:rPr>
          <w:rFonts w:asciiTheme="majorHAnsi" w:hAnsiTheme="majorHAnsi" w:cstheme="majorHAnsi"/>
          <w:sz w:val="18"/>
          <w:szCs w:val="18"/>
        </w:rPr>
        <w:t>м(</w:t>
      </w:r>
      <w:proofErr w:type="spellStart"/>
      <w:proofErr w:type="gramEnd"/>
      <w:r w:rsidR="00A522A3" w:rsidRPr="004B2FF3">
        <w:rPr>
          <w:rFonts w:asciiTheme="majorHAnsi" w:hAnsiTheme="majorHAnsi" w:cstheme="majorHAnsi"/>
          <w:sz w:val="18"/>
          <w:szCs w:val="18"/>
        </w:rPr>
        <w:t>ами</w:t>
      </w:r>
      <w:proofErr w:type="spellEnd"/>
      <w:r w:rsidR="00A522A3" w:rsidRPr="004B2FF3">
        <w:rPr>
          <w:rFonts w:asciiTheme="majorHAnsi" w:hAnsiTheme="majorHAnsi" w:cstheme="majorHAnsi"/>
          <w:sz w:val="18"/>
          <w:szCs w:val="18"/>
        </w:rPr>
        <w:t>) и/или другими лицами</w:t>
      </w:r>
      <w:r w:rsidRPr="004B2FF3">
        <w:rPr>
          <w:rFonts w:asciiTheme="majorHAnsi" w:hAnsiTheme="majorHAnsi" w:cstheme="majorHAnsi"/>
          <w:sz w:val="18"/>
          <w:szCs w:val="18"/>
        </w:rPr>
        <w:t xml:space="preserve"> письменных претензий, требований о возмещении вреда, исковых заявлений, а также о начале действий компетентных органов по фактам, имеющим отношение к </w:t>
      </w:r>
      <w:r w:rsidR="000D4288" w:rsidRPr="004B2FF3">
        <w:rPr>
          <w:rFonts w:asciiTheme="majorHAnsi" w:hAnsiTheme="majorHAnsi" w:cstheme="majorHAnsi"/>
          <w:sz w:val="18"/>
          <w:szCs w:val="18"/>
        </w:rPr>
        <w:t>случившимся</w:t>
      </w:r>
      <w:r w:rsidR="00A522A3" w:rsidRPr="004B2FF3">
        <w:rPr>
          <w:rFonts w:asciiTheme="majorHAnsi" w:hAnsiTheme="majorHAnsi" w:cstheme="majorHAnsi"/>
          <w:sz w:val="18"/>
          <w:szCs w:val="18"/>
        </w:rPr>
        <w:t>;</w:t>
      </w:r>
    </w:p>
    <w:p w:rsidR="00E037C1" w:rsidRPr="004B2FF3" w:rsidRDefault="00E037C1" w:rsidP="00E037C1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Не признавать в добровольном порядке без письменного согласия Страховщика претензии, требования о возмещении вреда, исковые заявления, не принимать на себя какие-либо обязательства по урегулированию таких требований, а также не возмещать (обещать возместить) причиненный вред;</w:t>
      </w:r>
    </w:p>
    <w:p w:rsidR="00A522A3" w:rsidRPr="004B2FF3" w:rsidRDefault="00A522A3" w:rsidP="00A522A3">
      <w:pPr>
        <w:pStyle w:val="a5"/>
        <w:numPr>
          <w:ilvl w:val="0"/>
          <w:numId w:val="2"/>
        </w:numPr>
        <w:shd w:val="clear" w:color="auto" w:fill="FFFFFF"/>
        <w:spacing w:before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При обращении за страховой выплатой Страховщику </w:t>
      </w:r>
      <w:r w:rsidR="000D4288">
        <w:rPr>
          <w:rFonts w:asciiTheme="majorHAnsi" w:hAnsiTheme="majorHAnsi" w:cstheme="majorHAnsi"/>
          <w:sz w:val="18"/>
          <w:szCs w:val="18"/>
        </w:rPr>
        <w:t>подготовить</w:t>
      </w:r>
      <w:r w:rsidRPr="004B2FF3">
        <w:rPr>
          <w:rFonts w:asciiTheme="majorHAnsi" w:hAnsiTheme="majorHAnsi" w:cstheme="majorHAnsi"/>
          <w:sz w:val="18"/>
          <w:szCs w:val="18"/>
        </w:rPr>
        <w:t xml:space="preserve"> следующие документы:</w:t>
      </w:r>
    </w:p>
    <w:p w:rsidR="00A522A3" w:rsidRPr="004B2FF3" w:rsidRDefault="00A522A3" w:rsidP="00A522A3">
      <w:pPr>
        <w:pStyle w:val="a5"/>
        <w:numPr>
          <w:ilvl w:val="1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письменное заявление на выплату;</w:t>
      </w:r>
    </w:p>
    <w:p w:rsidR="00A522A3" w:rsidRPr="004B2FF3" w:rsidRDefault="000D4288" w:rsidP="00A522A3">
      <w:pPr>
        <w:pStyle w:val="a5"/>
        <w:numPr>
          <w:ilvl w:val="1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копии </w:t>
      </w:r>
      <w:r w:rsidR="00A522A3" w:rsidRPr="004B2FF3">
        <w:rPr>
          <w:rFonts w:asciiTheme="majorHAnsi" w:hAnsiTheme="majorHAnsi" w:cstheme="majorHAnsi"/>
          <w:sz w:val="18"/>
          <w:szCs w:val="18"/>
        </w:rPr>
        <w:t>письменны</w:t>
      </w:r>
      <w:r>
        <w:rPr>
          <w:rFonts w:asciiTheme="majorHAnsi" w:hAnsiTheme="majorHAnsi" w:cstheme="majorHAnsi"/>
          <w:sz w:val="18"/>
          <w:szCs w:val="18"/>
        </w:rPr>
        <w:t>х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претензи</w:t>
      </w:r>
      <w:r>
        <w:rPr>
          <w:rFonts w:asciiTheme="majorHAnsi" w:hAnsiTheme="majorHAnsi" w:cstheme="majorHAnsi"/>
          <w:sz w:val="18"/>
          <w:szCs w:val="18"/>
        </w:rPr>
        <w:t>й</w:t>
      </w:r>
      <w:r w:rsidR="00A522A3" w:rsidRPr="004B2FF3">
        <w:rPr>
          <w:rFonts w:asciiTheme="majorHAnsi" w:hAnsiTheme="majorHAnsi" w:cstheme="majorHAnsi"/>
          <w:sz w:val="18"/>
          <w:szCs w:val="18"/>
        </w:rPr>
        <w:t>, требовани</w:t>
      </w:r>
      <w:r>
        <w:rPr>
          <w:rFonts w:asciiTheme="majorHAnsi" w:hAnsiTheme="majorHAnsi" w:cstheme="majorHAnsi"/>
          <w:sz w:val="18"/>
          <w:szCs w:val="18"/>
        </w:rPr>
        <w:t>й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о возмещении вреда, исковы</w:t>
      </w:r>
      <w:r>
        <w:rPr>
          <w:rFonts w:asciiTheme="majorHAnsi" w:hAnsiTheme="majorHAnsi" w:cstheme="majorHAnsi"/>
          <w:sz w:val="18"/>
          <w:szCs w:val="18"/>
        </w:rPr>
        <w:t>х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заявлени</w:t>
      </w:r>
      <w:r>
        <w:rPr>
          <w:rFonts w:asciiTheme="majorHAnsi" w:hAnsiTheme="majorHAnsi" w:cstheme="majorHAnsi"/>
          <w:sz w:val="18"/>
          <w:szCs w:val="18"/>
        </w:rPr>
        <w:t>й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со стороны пациентов или других лиц;</w:t>
      </w:r>
    </w:p>
    <w:p w:rsidR="00A522A3" w:rsidRPr="004B2FF3" w:rsidRDefault="000D4288" w:rsidP="00A522A3">
      <w:pPr>
        <w:pStyle w:val="a5"/>
        <w:numPr>
          <w:ilvl w:val="1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копии </w:t>
      </w:r>
      <w:r w:rsidR="00A522A3" w:rsidRPr="004B2FF3">
        <w:rPr>
          <w:rFonts w:asciiTheme="majorHAnsi" w:hAnsiTheme="majorHAnsi" w:cstheme="majorHAnsi"/>
          <w:sz w:val="18"/>
          <w:szCs w:val="18"/>
        </w:rPr>
        <w:t>судебны</w:t>
      </w:r>
      <w:r>
        <w:rPr>
          <w:rFonts w:asciiTheme="majorHAnsi" w:hAnsiTheme="majorHAnsi" w:cstheme="majorHAnsi"/>
          <w:sz w:val="18"/>
          <w:szCs w:val="18"/>
        </w:rPr>
        <w:t>х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решени</w:t>
      </w:r>
      <w:r>
        <w:rPr>
          <w:rFonts w:asciiTheme="majorHAnsi" w:hAnsiTheme="majorHAnsi" w:cstheme="majorHAnsi"/>
          <w:sz w:val="18"/>
          <w:szCs w:val="18"/>
        </w:rPr>
        <w:t>й (судебных постановлений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), устанавливающие обязанность </w:t>
      </w:r>
      <w:r w:rsidR="00BC1925">
        <w:rPr>
          <w:rFonts w:asciiTheme="majorHAnsi" w:hAnsiTheme="majorHAnsi" w:cstheme="majorHAnsi"/>
          <w:sz w:val="18"/>
          <w:szCs w:val="18"/>
        </w:rPr>
        <w:t xml:space="preserve">медицинской организации </w:t>
      </w:r>
      <w:r w:rsidR="00A522A3" w:rsidRPr="004B2FF3">
        <w:rPr>
          <w:rFonts w:asciiTheme="majorHAnsi" w:hAnsiTheme="majorHAnsi" w:cstheme="majorHAnsi"/>
          <w:sz w:val="18"/>
          <w:szCs w:val="18"/>
        </w:rPr>
        <w:t>возместить вред, причиненный пациентам или другим лицам, если вопрос о возмещении вреда рассматривался в судебном порядке;</w:t>
      </w:r>
    </w:p>
    <w:p w:rsidR="00A522A3" w:rsidRPr="004B2FF3" w:rsidRDefault="000D4288" w:rsidP="00A522A3">
      <w:pPr>
        <w:pStyle w:val="a5"/>
        <w:numPr>
          <w:ilvl w:val="1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копии </w:t>
      </w:r>
      <w:r w:rsidR="00A522A3" w:rsidRPr="004B2FF3">
        <w:rPr>
          <w:rFonts w:asciiTheme="majorHAnsi" w:hAnsiTheme="majorHAnsi" w:cstheme="majorHAnsi"/>
          <w:sz w:val="18"/>
          <w:szCs w:val="18"/>
        </w:rPr>
        <w:t>решени</w:t>
      </w:r>
      <w:r>
        <w:rPr>
          <w:rFonts w:asciiTheme="majorHAnsi" w:hAnsiTheme="majorHAnsi" w:cstheme="majorHAnsi"/>
          <w:sz w:val="18"/>
          <w:szCs w:val="18"/>
        </w:rPr>
        <w:t>й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(заключени</w:t>
      </w:r>
      <w:r>
        <w:rPr>
          <w:rFonts w:asciiTheme="majorHAnsi" w:hAnsiTheme="majorHAnsi" w:cstheme="majorHAnsi"/>
          <w:sz w:val="18"/>
          <w:szCs w:val="18"/>
        </w:rPr>
        <w:t>й</w:t>
      </w:r>
      <w:r w:rsidR="00A522A3" w:rsidRPr="004B2FF3">
        <w:rPr>
          <w:rFonts w:asciiTheme="majorHAnsi" w:hAnsiTheme="majorHAnsi" w:cstheme="majorHAnsi"/>
          <w:sz w:val="18"/>
          <w:szCs w:val="18"/>
        </w:rPr>
        <w:t>) компетентных органов, в случае если по факту случая возбуждено уголовное дело, и если результаты расследования могут повлиять на определение факта наступления страхового случая и размера причиненного вреда, копии постановления о возбуждении или копии постановления об отказе в возбуждении уголовного дела;</w:t>
      </w:r>
    </w:p>
    <w:p w:rsidR="00A522A3" w:rsidRPr="004B2FF3" w:rsidRDefault="000D4288" w:rsidP="00A522A3">
      <w:pPr>
        <w:pStyle w:val="a5"/>
        <w:numPr>
          <w:ilvl w:val="1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копию </w:t>
      </w:r>
      <w:r w:rsidR="00A522A3" w:rsidRPr="004B2FF3">
        <w:rPr>
          <w:rFonts w:asciiTheme="majorHAnsi" w:hAnsiTheme="majorHAnsi" w:cstheme="majorHAnsi"/>
          <w:sz w:val="18"/>
          <w:szCs w:val="18"/>
        </w:rPr>
        <w:t>договор</w:t>
      </w:r>
      <w:r>
        <w:rPr>
          <w:rFonts w:asciiTheme="majorHAnsi" w:hAnsiTheme="majorHAnsi" w:cstheme="majorHAnsi"/>
          <w:sz w:val="18"/>
          <w:szCs w:val="18"/>
        </w:rPr>
        <w:t>а</w:t>
      </w:r>
      <w:r w:rsidR="00A522A3" w:rsidRPr="004B2FF3">
        <w:rPr>
          <w:rFonts w:asciiTheme="majorHAnsi" w:hAnsiTheme="majorHAnsi" w:cstheme="majorHAnsi"/>
          <w:sz w:val="18"/>
          <w:szCs w:val="18"/>
        </w:rPr>
        <w:t xml:space="preserve"> на оказание услуг между медицинской организацией и пациентом;</w:t>
      </w:r>
    </w:p>
    <w:p w:rsidR="00A522A3" w:rsidRPr="004B2FF3" w:rsidRDefault="00A522A3" w:rsidP="00A522A3">
      <w:pPr>
        <w:pStyle w:val="a5"/>
        <w:numPr>
          <w:ilvl w:val="1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платежные документы, подтверждающие размер вреда, причиненного пациентам или другим лицам;</w:t>
      </w:r>
    </w:p>
    <w:p w:rsidR="00A522A3" w:rsidRPr="004B2FF3" w:rsidRDefault="00A522A3" w:rsidP="004B2FF3">
      <w:pPr>
        <w:pStyle w:val="a5"/>
        <w:numPr>
          <w:ilvl w:val="1"/>
          <w:numId w:val="2"/>
        </w:numPr>
        <w:shd w:val="clear" w:color="auto" w:fill="FFFFFF"/>
        <w:ind w:left="788" w:right="113" w:hanging="43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документы, подтверждающие дополнительные расходы </w:t>
      </w:r>
      <w:r w:rsidR="00BC1925">
        <w:rPr>
          <w:rFonts w:asciiTheme="majorHAnsi" w:hAnsiTheme="majorHAnsi" w:cstheme="majorHAnsi"/>
          <w:sz w:val="18"/>
          <w:szCs w:val="18"/>
        </w:rPr>
        <w:t>медицинской организации</w:t>
      </w:r>
      <w:r w:rsidRPr="004B2FF3">
        <w:rPr>
          <w:rFonts w:asciiTheme="majorHAnsi" w:hAnsiTheme="majorHAnsi" w:cstheme="majorHAnsi"/>
          <w:sz w:val="18"/>
          <w:szCs w:val="18"/>
        </w:rPr>
        <w:t>:</w:t>
      </w:r>
    </w:p>
    <w:p w:rsidR="00A522A3" w:rsidRPr="004B2FF3" w:rsidRDefault="00A522A3" w:rsidP="004B2FF3">
      <w:pPr>
        <w:shd w:val="clear" w:color="auto" w:fill="FFFFFF"/>
        <w:ind w:left="851" w:right="113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b/>
          <w:sz w:val="18"/>
          <w:szCs w:val="18"/>
        </w:rPr>
        <w:t>а)</w:t>
      </w:r>
      <w:r w:rsidRPr="004B2FF3">
        <w:rPr>
          <w:rFonts w:asciiTheme="majorHAnsi" w:hAnsiTheme="majorHAnsi" w:cstheme="majorHAnsi"/>
          <w:sz w:val="18"/>
          <w:szCs w:val="18"/>
        </w:rPr>
        <w:tab/>
        <w:t xml:space="preserve">чеки, платежные поручения, договоры на оказание услуг, отчеты, подтверждающие расходы на оказание </w:t>
      </w:r>
      <w:r w:rsidR="00BC1925">
        <w:rPr>
          <w:rFonts w:asciiTheme="majorHAnsi" w:hAnsiTheme="majorHAnsi" w:cstheme="majorHAnsi"/>
          <w:sz w:val="18"/>
          <w:szCs w:val="18"/>
        </w:rPr>
        <w:t>медицинской организации</w:t>
      </w:r>
      <w:r w:rsidR="00BC1925" w:rsidRPr="004B2FF3">
        <w:rPr>
          <w:rFonts w:asciiTheme="majorHAnsi" w:hAnsiTheme="majorHAnsi" w:cstheme="majorHAnsi"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sz w:val="18"/>
          <w:szCs w:val="18"/>
        </w:rPr>
        <w:t>юридической помощи при ведении дел в судебных и арбитражных органах, включая оплату услуг адвокатов и иных полномочных представителей;</w:t>
      </w:r>
    </w:p>
    <w:p w:rsidR="00A522A3" w:rsidRPr="004B2FF3" w:rsidRDefault="00A522A3" w:rsidP="004B2FF3">
      <w:pPr>
        <w:shd w:val="clear" w:color="auto" w:fill="FFFFFF"/>
        <w:ind w:left="851" w:right="113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b/>
          <w:sz w:val="18"/>
          <w:szCs w:val="18"/>
        </w:rPr>
        <w:t>б)</w:t>
      </w:r>
      <w:r w:rsidRPr="004B2FF3">
        <w:rPr>
          <w:rFonts w:asciiTheme="majorHAnsi" w:hAnsiTheme="majorHAnsi" w:cstheme="majorHAnsi"/>
          <w:sz w:val="18"/>
          <w:szCs w:val="18"/>
        </w:rPr>
        <w:tab/>
        <w:t>чеки, платежные поручения, договоры на оказание услуг, отчеты, подтверждающие расходы на оплату услуг экспертов, привлекаемых в целях выяснения обстоятельств предполагаемого страхового случая, его причин, размера причиненного вреда;</w:t>
      </w:r>
    </w:p>
    <w:p w:rsidR="00A522A3" w:rsidRPr="004B2FF3" w:rsidRDefault="00A522A3" w:rsidP="004B2FF3">
      <w:pPr>
        <w:shd w:val="clear" w:color="auto" w:fill="FFFFFF"/>
        <w:ind w:left="851" w:right="113" w:hanging="284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b/>
          <w:sz w:val="18"/>
          <w:szCs w:val="18"/>
        </w:rPr>
        <w:t>в)</w:t>
      </w:r>
      <w:r w:rsidRPr="004B2FF3">
        <w:rPr>
          <w:rFonts w:asciiTheme="majorHAnsi" w:hAnsiTheme="majorHAnsi" w:cstheme="majorHAnsi"/>
          <w:sz w:val="18"/>
          <w:szCs w:val="18"/>
        </w:rPr>
        <w:tab/>
        <w:t>чеки, платежные поручения, договоры на оказание услуг, отчеты, подтверждающие расходы на оплату услуг привлеченных медиаторов, омбудсменов и др. в целях уменьшения вреда, причиненного страховым случаем;</w:t>
      </w:r>
    </w:p>
    <w:p w:rsidR="00A522A3" w:rsidRPr="004B2FF3" w:rsidRDefault="00A522A3" w:rsidP="004B2FF3">
      <w:pPr>
        <w:pStyle w:val="a5"/>
        <w:numPr>
          <w:ilvl w:val="1"/>
          <w:numId w:val="2"/>
        </w:numPr>
        <w:shd w:val="clear" w:color="auto" w:fill="FFFFFF"/>
        <w:ind w:right="113"/>
        <w:jc w:val="both"/>
        <w:rPr>
          <w:rFonts w:asciiTheme="majorHAnsi" w:hAnsiTheme="majorHAnsi" w:cstheme="majorHAnsi"/>
          <w:sz w:val="18"/>
          <w:szCs w:val="18"/>
        </w:rPr>
      </w:pPr>
      <w:proofErr w:type="gramStart"/>
      <w:r w:rsidRPr="004B2FF3">
        <w:rPr>
          <w:rFonts w:asciiTheme="majorHAnsi" w:hAnsiTheme="majorHAnsi" w:cstheme="majorHAnsi"/>
          <w:sz w:val="18"/>
          <w:szCs w:val="18"/>
        </w:rPr>
        <w:t xml:space="preserve">результаты дополнительной экспертизы, в случае если назначена дополнительная экспертиза с целью определения размера вреда, вызванного наступлением страхового случая. </w:t>
      </w:r>
      <w:proofErr w:type="gramEnd"/>
    </w:p>
    <w:p w:rsidR="00A522A3" w:rsidRPr="004B2FF3" w:rsidRDefault="00A522A3" w:rsidP="00A522A3">
      <w:p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Документы должны быть предоставлены исключительно на русском языке</w:t>
      </w:r>
      <w:r w:rsidR="00BC1925">
        <w:rPr>
          <w:rFonts w:asciiTheme="majorHAnsi" w:hAnsiTheme="majorHAnsi" w:cstheme="majorHAnsi"/>
          <w:sz w:val="18"/>
          <w:szCs w:val="18"/>
        </w:rPr>
        <w:t>,</w:t>
      </w:r>
      <w:r w:rsidRPr="004B2FF3">
        <w:rPr>
          <w:rFonts w:asciiTheme="majorHAnsi" w:hAnsiTheme="majorHAnsi" w:cstheme="majorHAnsi"/>
          <w:sz w:val="18"/>
          <w:szCs w:val="18"/>
        </w:rPr>
        <w:t xml:space="preserve"> либо с переводом на русский язык. Страховщик вправе, в случае необходимости, запросить у </w:t>
      </w:r>
      <w:r w:rsidR="00BC1925">
        <w:rPr>
          <w:rFonts w:asciiTheme="majorHAnsi" w:hAnsiTheme="majorHAnsi" w:cstheme="majorHAnsi"/>
          <w:sz w:val="18"/>
          <w:szCs w:val="18"/>
        </w:rPr>
        <w:t>медицинской организации</w:t>
      </w:r>
      <w:r w:rsidRPr="004B2FF3">
        <w:rPr>
          <w:rFonts w:asciiTheme="majorHAnsi" w:hAnsiTheme="majorHAnsi" w:cstheme="majorHAnsi"/>
          <w:sz w:val="18"/>
          <w:szCs w:val="18"/>
        </w:rPr>
        <w:t xml:space="preserve"> или потерпевших лиц дополнительные документы и информацию об обстоятельствах, причинах и размере причиненного вреда</w:t>
      </w:r>
      <w:r w:rsidR="004B2FF3" w:rsidRPr="004B2FF3">
        <w:rPr>
          <w:rFonts w:asciiTheme="majorHAnsi" w:hAnsiTheme="majorHAnsi" w:cstheme="majorHAnsi"/>
          <w:sz w:val="18"/>
          <w:szCs w:val="18"/>
        </w:rPr>
        <w:t>.</w:t>
      </w:r>
    </w:p>
    <w:p w:rsidR="00E037C1" w:rsidRPr="004B2FF3" w:rsidRDefault="00E037C1" w:rsidP="00E037C1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Страховщик в течение </w:t>
      </w:r>
      <w:r w:rsidRPr="004B2FF3">
        <w:rPr>
          <w:rFonts w:asciiTheme="majorHAnsi" w:hAnsiTheme="majorHAnsi" w:cstheme="majorHAnsi"/>
          <w:b/>
          <w:sz w:val="18"/>
          <w:szCs w:val="18"/>
        </w:rPr>
        <w:t>10 (десяти) рабочих дней</w:t>
      </w:r>
      <w:r w:rsidRPr="004B2FF3">
        <w:rPr>
          <w:rFonts w:asciiTheme="majorHAnsi" w:hAnsiTheme="majorHAnsi" w:cstheme="majorHAnsi"/>
          <w:sz w:val="18"/>
          <w:szCs w:val="18"/>
        </w:rPr>
        <w:t xml:space="preserve"> с момента получения уведомления </w:t>
      </w:r>
      <w:r w:rsidR="00C34DA3" w:rsidRPr="004B2FF3">
        <w:rPr>
          <w:rFonts w:asciiTheme="majorHAnsi" w:hAnsiTheme="majorHAnsi" w:cstheme="majorHAnsi"/>
          <w:sz w:val="18"/>
          <w:szCs w:val="18"/>
        </w:rPr>
        <w:t xml:space="preserve">от </w:t>
      </w:r>
      <w:r w:rsidR="004F591C">
        <w:rPr>
          <w:rFonts w:asciiTheme="majorHAnsi" w:hAnsiTheme="majorHAnsi" w:cstheme="majorHAnsi"/>
          <w:sz w:val="18"/>
          <w:szCs w:val="18"/>
        </w:rPr>
        <w:t>медицинской организации</w:t>
      </w:r>
      <w:r w:rsidR="00C34DA3" w:rsidRPr="004B2FF3">
        <w:rPr>
          <w:rFonts w:asciiTheme="majorHAnsi" w:hAnsiTheme="majorHAnsi" w:cstheme="majorHAnsi"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sz w:val="18"/>
          <w:szCs w:val="18"/>
        </w:rPr>
        <w:t xml:space="preserve">о </w:t>
      </w:r>
      <w:r w:rsidR="00C34DA3" w:rsidRPr="004B2FF3">
        <w:rPr>
          <w:rFonts w:asciiTheme="majorHAnsi" w:hAnsiTheme="majorHAnsi" w:cstheme="majorHAnsi"/>
          <w:sz w:val="18"/>
          <w:szCs w:val="18"/>
        </w:rPr>
        <w:t xml:space="preserve">случившемся событии </w:t>
      </w:r>
      <w:r w:rsidRPr="004B2FF3">
        <w:rPr>
          <w:rFonts w:asciiTheme="majorHAnsi" w:hAnsiTheme="majorHAnsi" w:cstheme="majorHAnsi"/>
          <w:sz w:val="18"/>
          <w:szCs w:val="18"/>
        </w:rPr>
        <w:t xml:space="preserve">направляет письменный запрос документов, необходимых для урегулирования страхового случая. </w:t>
      </w:r>
    </w:p>
    <w:p w:rsidR="00E037C1" w:rsidRPr="004B2FF3" w:rsidRDefault="00E037C1" w:rsidP="004F591C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bookmarkStart w:id="1" w:name="_Ref523296940"/>
      <w:r w:rsidRPr="004B2FF3">
        <w:rPr>
          <w:rFonts w:asciiTheme="majorHAnsi" w:hAnsiTheme="majorHAnsi" w:cstheme="majorHAnsi"/>
          <w:sz w:val="18"/>
          <w:szCs w:val="18"/>
        </w:rPr>
        <w:t xml:space="preserve">Страховщик в течение </w:t>
      </w:r>
      <w:r w:rsidR="004F591C">
        <w:rPr>
          <w:rFonts w:asciiTheme="majorHAnsi" w:hAnsiTheme="majorHAnsi" w:cstheme="majorHAnsi"/>
          <w:b/>
          <w:sz w:val="18"/>
          <w:szCs w:val="18"/>
        </w:rPr>
        <w:t>15</w:t>
      </w:r>
      <w:r w:rsidR="004F591C" w:rsidRPr="004B2FF3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b/>
          <w:sz w:val="18"/>
          <w:szCs w:val="18"/>
        </w:rPr>
        <w:t>(</w:t>
      </w:r>
      <w:r w:rsidR="004F591C">
        <w:rPr>
          <w:rFonts w:asciiTheme="majorHAnsi" w:hAnsiTheme="majorHAnsi" w:cstheme="majorHAnsi"/>
          <w:b/>
          <w:sz w:val="18"/>
          <w:szCs w:val="18"/>
        </w:rPr>
        <w:t>пятна</w:t>
      </w:r>
      <w:r w:rsidRPr="004B2FF3">
        <w:rPr>
          <w:rFonts w:asciiTheme="majorHAnsi" w:hAnsiTheme="majorHAnsi" w:cstheme="majorHAnsi"/>
          <w:b/>
          <w:sz w:val="18"/>
          <w:szCs w:val="18"/>
        </w:rPr>
        <w:t>дцати) рабочих дней</w:t>
      </w:r>
      <w:r w:rsidR="004F591C">
        <w:rPr>
          <w:rFonts w:asciiTheme="majorHAnsi" w:hAnsiTheme="majorHAnsi" w:cstheme="majorHAnsi"/>
          <w:sz w:val="18"/>
          <w:szCs w:val="18"/>
        </w:rPr>
        <w:t xml:space="preserve"> </w:t>
      </w:r>
      <w:proofErr w:type="gramStart"/>
      <w:r w:rsidR="004F591C">
        <w:rPr>
          <w:rFonts w:asciiTheme="majorHAnsi" w:hAnsiTheme="majorHAnsi" w:cstheme="majorHAnsi"/>
          <w:sz w:val="18"/>
          <w:szCs w:val="18"/>
        </w:rPr>
        <w:t>с</w:t>
      </w:r>
      <w:r w:rsidR="004F591C" w:rsidRPr="004F591C">
        <w:rPr>
          <w:rFonts w:asciiTheme="majorHAnsi" w:hAnsiTheme="majorHAnsi" w:cstheme="majorHAnsi"/>
          <w:sz w:val="18"/>
          <w:szCs w:val="18"/>
        </w:rPr>
        <w:t xml:space="preserve"> даты </w:t>
      </w:r>
      <w:r w:rsidR="004F591C">
        <w:rPr>
          <w:rFonts w:asciiTheme="majorHAnsi" w:hAnsiTheme="majorHAnsi" w:cstheme="majorHAnsi"/>
          <w:sz w:val="18"/>
          <w:szCs w:val="18"/>
        </w:rPr>
        <w:t>получения</w:t>
      </w:r>
      <w:proofErr w:type="gramEnd"/>
      <w:r w:rsidR="004F591C">
        <w:rPr>
          <w:rFonts w:asciiTheme="majorHAnsi" w:hAnsiTheme="majorHAnsi" w:cstheme="majorHAnsi"/>
          <w:sz w:val="18"/>
          <w:szCs w:val="18"/>
        </w:rPr>
        <w:t xml:space="preserve"> от медицинской организации</w:t>
      </w:r>
      <w:r w:rsidR="004F591C" w:rsidRPr="004F591C">
        <w:rPr>
          <w:rFonts w:asciiTheme="majorHAnsi" w:hAnsiTheme="majorHAnsi" w:cstheme="majorHAnsi"/>
          <w:sz w:val="18"/>
          <w:szCs w:val="18"/>
        </w:rPr>
        <w:t xml:space="preserve"> заявления о выплате с приложением всех необходимых документов</w:t>
      </w:r>
      <w:r w:rsidR="004F591C">
        <w:rPr>
          <w:rFonts w:asciiTheme="majorHAnsi" w:hAnsiTheme="majorHAnsi" w:cstheme="majorHAnsi"/>
          <w:sz w:val="18"/>
          <w:szCs w:val="18"/>
        </w:rPr>
        <w:t>,</w:t>
      </w:r>
      <w:r w:rsidR="004F591C" w:rsidRPr="004F591C">
        <w:rPr>
          <w:rFonts w:asciiTheme="majorHAnsi" w:hAnsiTheme="majorHAnsi" w:cstheme="majorHAnsi"/>
          <w:sz w:val="18"/>
          <w:szCs w:val="18"/>
        </w:rPr>
        <w:t xml:space="preserve"> </w:t>
      </w:r>
      <w:r w:rsidRPr="004B2FF3">
        <w:rPr>
          <w:rFonts w:asciiTheme="majorHAnsi" w:hAnsiTheme="majorHAnsi" w:cstheme="majorHAnsi"/>
          <w:sz w:val="18"/>
          <w:szCs w:val="18"/>
        </w:rPr>
        <w:t>принимает решение о признании события страховым случаем или отказе в выплате страхового возмещения.</w:t>
      </w:r>
      <w:bookmarkEnd w:id="1"/>
    </w:p>
    <w:p w:rsidR="00E037C1" w:rsidRPr="004B2FF3" w:rsidRDefault="00E037C1" w:rsidP="00A522A3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В случае признания события страховым, Страховщик в срок, указанный в п.</w:t>
      </w:r>
      <w:r w:rsidR="00A522A3" w:rsidRPr="004B2FF3">
        <w:rPr>
          <w:rFonts w:asciiTheme="majorHAnsi" w:hAnsiTheme="majorHAnsi" w:cstheme="majorHAnsi"/>
          <w:sz w:val="18"/>
          <w:szCs w:val="18"/>
        </w:rPr>
        <w:t>6</w:t>
      </w:r>
      <w:r w:rsidRPr="004B2FF3">
        <w:rPr>
          <w:rFonts w:asciiTheme="majorHAnsi" w:hAnsiTheme="majorHAnsi" w:cstheme="majorHAnsi"/>
          <w:sz w:val="18"/>
          <w:szCs w:val="18"/>
        </w:rPr>
        <w:t xml:space="preserve"> составляет Страховой акт, который должен содержать реквизиты получателя страховой выплаты, необходимые для ее осуществления, а также сведения о размере подлежащего выплате страхового возмещения. Копия страхового акта вручается </w:t>
      </w:r>
      <w:r w:rsidR="004F591C">
        <w:rPr>
          <w:rFonts w:asciiTheme="majorHAnsi" w:hAnsiTheme="majorHAnsi" w:cstheme="majorHAnsi"/>
          <w:sz w:val="18"/>
          <w:szCs w:val="18"/>
        </w:rPr>
        <w:t xml:space="preserve">медицинской организации </w:t>
      </w:r>
      <w:r w:rsidRPr="004B2FF3">
        <w:rPr>
          <w:rFonts w:asciiTheme="majorHAnsi" w:hAnsiTheme="majorHAnsi" w:cstheme="majorHAnsi"/>
          <w:sz w:val="18"/>
          <w:szCs w:val="18"/>
        </w:rPr>
        <w:t xml:space="preserve">и (или) </w:t>
      </w:r>
      <w:r w:rsidR="000B1E3C" w:rsidRPr="004B2FF3">
        <w:rPr>
          <w:rFonts w:asciiTheme="majorHAnsi" w:hAnsiTheme="majorHAnsi" w:cstheme="majorHAnsi"/>
          <w:sz w:val="18"/>
          <w:szCs w:val="18"/>
        </w:rPr>
        <w:t>Третьему лицу</w:t>
      </w:r>
      <w:r w:rsidRPr="004B2FF3">
        <w:rPr>
          <w:rFonts w:asciiTheme="majorHAnsi" w:hAnsiTheme="majorHAnsi" w:cstheme="majorHAnsi"/>
          <w:sz w:val="18"/>
          <w:szCs w:val="18"/>
        </w:rPr>
        <w:t xml:space="preserve"> по его требованию.</w:t>
      </w:r>
    </w:p>
    <w:p w:rsidR="00E037C1" w:rsidRPr="004B2FF3" w:rsidRDefault="00E037C1" w:rsidP="00A522A3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Извещение о полном или частичном отказе в страховой выплате сост</w:t>
      </w:r>
      <w:r w:rsidR="000B1E3C" w:rsidRPr="004B2FF3">
        <w:rPr>
          <w:rFonts w:asciiTheme="majorHAnsi" w:hAnsiTheme="majorHAnsi" w:cstheme="majorHAnsi"/>
          <w:sz w:val="18"/>
          <w:szCs w:val="18"/>
        </w:rPr>
        <w:t>авляется в срок, указанный в п.</w:t>
      </w:r>
      <w:r w:rsidR="00A522A3" w:rsidRPr="004B2FF3">
        <w:rPr>
          <w:rFonts w:asciiTheme="majorHAnsi" w:hAnsiTheme="majorHAnsi" w:cstheme="majorHAnsi"/>
          <w:sz w:val="18"/>
          <w:szCs w:val="18"/>
        </w:rPr>
        <w:t>6</w:t>
      </w:r>
      <w:r w:rsidRPr="004B2FF3">
        <w:rPr>
          <w:rFonts w:asciiTheme="majorHAnsi" w:hAnsiTheme="majorHAnsi" w:cstheme="majorHAnsi"/>
          <w:sz w:val="18"/>
          <w:szCs w:val="18"/>
        </w:rPr>
        <w:t xml:space="preserve"> и содержит мотивированные причины отказа (составление Страхового акта не требуется).</w:t>
      </w:r>
    </w:p>
    <w:p w:rsidR="00E037C1" w:rsidRPr="004B2FF3" w:rsidRDefault="00E037C1" w:rsidP="00A522A3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 xml:space="preserve">При признании заявленного события страховым случаем в течение </w:t>
      </w:r>
      <w:r w:rsidRPr="004B2FF3">
        <w:rPr>
          <w:rFonts w:asciiTheme="majorHAnsi" w:hAnsiTheme="majorHAnsi" w:cstheme="majorHAnsi"/>
          <w:b/>
          <w:sz w:val="18"/>
          <w:szCs w:val="18"/>
        </w:rPr>
        <w:t>10 (десяти) рабочих дней</w:t>
      </w:r>
      <w:r w:rsidRPr="004B2FF3">
        <w:rPr>
          <w:rFonts w:asciiTheme="majorHAnsi" w:hAnsiTheme="majorHAnsi" w:cstheme="majorHAnsi"/>
          <w:sz w:val="18"/>
          <w:szCs w:val="18"/>
        </w:rPr>
        <w:t>, пос</w:t>
      </w:r>
      <w:r w:rsidR="000B1E3C" w:rsidRPr="004B2FF3">
        <w:rPr>
          <w:rFonts w:asciiTheme="majorHAnsi" w:hAnsiTheme="majorHAnsi" w:cstheme="majorHAnsi"/>
          <w:sz w:val="18"/>
          <w:szCs w:val="18"/>
        </w:rPr>
        <w:t>ле составления Страхового акта</w:t>
      </w:r>
      <w:r w:rsidRPr="004B2FF3">
        <w:rPr>
          <w:rFonts w:asciiTheme="majorHAnsi" w:hAnsiTheme="majorHAnsi" w:cstheme="majorHAnsi"/>
          <w:sz w:val="18"/>
          <w:szCs w:val="18"/>
        </w:rPr>
        <w:t>, Страховщик производит страховую выплату.</w:t>
      </w:r>
    </w:p>
    <w:p w:rsidR="00E037C1" w:rsidRPr="004B2FF3" w:rsidRDefault="00E037C1" w:rsidP="00A522A3">
      <w:pPr>
        <w:pStyle w:val="a5"/>
        <w:numPr>
          <w:ilvl w:val="0"/>
          <w:numId w:val="2"/>
        </w:numPr>
        <w:shd w:val="clear" w:color="auto" w:fill="FFFFFF"/>
        <w:spacing w:after="120"/>
        <w:ind w:right="111"/>
        <w:jc w:val="both"/>
        <w:rPr>
          <w:rFonts w:asciiTheme="majorHAnsi" w:hAnsiTheme="majorHAnsi" w:cstheme="majorHAnsi"/>
          <w:sz w:val="18"/>
          <w:szCs w:val="18"/>
        </w:rPr>
      </w:pPr>
      <w:r w:rsidRPr="004B2FF3">
        <w:rPr>
          <w:rFonts w:asciiTheme="majorHAnsi" w:hAnsiTheme="majorHAnsi" w:cstheme="majorHAnsi"/>
          <w:sz w:val="18"/>
          <w:szCs w:val="18"/>
        </w:rPr>
        <w:t>В случае если назначена дополнительная экспертиза с целью определения размера вреда, вызванного наступлением страхового случая, то срок выплаты страхового возмещения исчисляется, начиная с даты получения Страховщиком результатов проведения дополнительной экспертизы.</w:t>
      </w:r>
    </w:p>
    <w:p w:rsidR="00E037C1" w:rsidRPr="00A75BD2" w:rsidRDefault="00E037C1" w:rsidP="00E037C1">
      <w:pPr>
        <w:widowControl/>
        <w:autoSpaceDE/>
        <w:autoSpaceDN/>
        <w:adjustRightInd/>
        <w:spacing w:after="160" w:line="259" w:lineRule="auto"/>
        <w:ind w:right="111"/>
        <w:rPr>
          <w:rFonts w:ascii="Century Gothic" w:hAnsi="Century Gothic"/>
        </w:rPr>
      </w:pPr>
    </w:p>
    <w:p w:rsidR="00E037C1" w:rsidRPr="00A75BD2" w:rsidRDefault="00E037C1" w:rsidP="00E037C1">
      <w:pPr>
        <w:widowControl/>
        <w:autoSpaceDE/>
        <w:autoSpaceDN/>
        <w:adjustRightInd/>
        <w:spacing w:after="160" w:line="259" w:lineRule="auto"/>
        <w:ind w:right="111"/>
        <w:rPr>
          <w:rFonts w:ascii="Century Gothic" w:hAnsi="Century Gothic"/>
        </w:rPr>
        <w:sectPr w:rsidR="00E037C1" w:rsidRPr="00A75BD2" w:rsidSect="004B2F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2" w:right="566" w:bottom="1134" w:left="567" w:header="708" w:footer="708" w:gutter="0"/>
          <w:cols w:space="708"/>
          <w:docGrid w:linePitch="360"/>
        </w:sectPr>
      </w:pPr>
    </w:p>
    <w:p w:rsidR="00E037C1" w:rsidRPr="00A75BD2" w:rsidRDefault="00E037C1" w:rsidP="00E037C1">
      <w:pPr>
        <w:ind w:right="111"/>
        <w:jc w:val="center"/>
        <w:rPr>
          <w:rFonts w:ascii="Century Gothic" w:hAnsi="Century Gothic" w:cs="Calibri"/>
          <w:b/>
          <w:sz w:val="24"/>
          <w:szCs w:val="24"/>
        </w:rPr>
      </w:pPr>
      <w:r w:rsidRPr="00A75BD2">
        <w:rPr>
          <w:rFonts w:ascii="Century Gothic" w:hAnsi="Century Gothic" w:cs="Calibri"/>
          <w:b/>
          <w:sz w:val="24"/>
          <w:szCs w:val="24"/>
        </w:rPr>
        <w:lastRenderedPageBreak/>
        <w:t xml:space="preserve">СХЕМА ВЗАИМОДЕЙСТВИЯ </w:t>
      </w:r>
      <w:r w:rsidR="00C75CC4">
        <w:rPr>
          <w:rFonts w:ascii="Century Gothic" w:hAnsi="Century Gothic" w:cs="Calibri"/>
          <w:b/>
          <w:sz w:val="24"/>
          <w:szCs w:val="24"/>
        </w:rPr>
        <w:t>СО СТРАХОВЩИКОМ</w:t>
      </w:r>
    </w:p>
    <w:p w:rsidR="00E037C1" w:rsidRPr="00A75BD2" w:rsidRDefault="00D22C5C" w:rsidP="00E037C1">
      <w:pPr>
        <w:ind w:right="111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BF8C25E" wp14:editId="114599DF">
                <wp:simplePos x="0" y="0"/>
                <wp:positionH relativeFrom="column">
                  <wp:posOffset>5706217</wp:posOffset>
                </wp:positionH>
                <wp:positionV relativeFrom="paragraph">
                  <wp:posOffset>154940</wp:posOffset>
                </wp:positionV>
                <wp:extent cx="933145" cy="1404620"/>
                <wp:effectExtent l="0" t="0" r="635" b="6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98" w:rsidRDefault="00D30498" w:rsidP="00D3049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н</w:t>
                            </w:r>
                            <w:r w:rsidRPr="00F977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е более </w:t>
                            </w:r>
                          </w:p>
                          <w:p w:rsidR="00D30498" w:rsidRPr="00F977CB" w:rsidRDefault="00EC12D9" w:rsidP="00D3049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десяти</w:t>
                            </w:r>
                            <w:r w:rsidRPr="00F977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0498" w:rsidRPr="00F977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9.3pt;margin-top:12.2pt;width:73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" stroked="f">
                <v:textbox style="mso-fit-shape-to-text:t">
                  <w:txbxContent>
                    <w:p w:rsidR="00D30498" w:rsidRDefault="00D30498" w:rsidP="00D3049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н</w:t>
                      </w:r>
                      <w:r w:rsidRPr="00F977C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е более </w:t>
                      </w:r>
                    </w:p>
                    <w:p w:rsidR="00D30498" w:rsidRPr="00F977CB" w:rsidRDefault="00EC12D9" w:rsidP="00D3049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десяти</w:t>
                      </w:r>
                      <w:r w:rsidRPr="00F977C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D30498" w:rsidRPr="00F977CB">
                        <w:rPr>
                          <w:rFonts w:ascii="Century Gothic" w:hAnsi="Century Gothic"/>
                          <w:sz w:val="18"/>
                          <w:szCs w:val="18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  <w:r w:rsidR="00F21BA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2CAE18" wp14:editId="6B1F9D64">
                <wp:simplePos x="0" y="0"/>
                <wp:positionH relativeFrom="column">
                  <wp:posOffset>2970530</wp:posOffset>
                </wp:positionH>
                <wp:positionV relativeFrom="paragraph">
                  <wp:posOffset>152400</wp:posOffset>
                </wp:positionV>
                <wp:extent cx="932815" cy="1404620"/>
                <wp:effectExtent l="0" t="0" r="635" b="63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98" w:rsidRDefault="00D30498" w:rsidP="00D3049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н</w:t>
                            </w:r>
                            <w:r w:rsidRPr="00F977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е более </w:t>
                            </w:r>
                          </w:p>
                          <w:p w:rsidR="00D30498" w:rsidRPr="00F977CB" w:rsidRDefault="00972CC3" w:rsidP="00D3049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пяти</w:t>
                            </w:r>
                            <w:r w:rsidRPr="00F977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0498" w:rsidRPr="00F977C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3.9pt;margin-top:12pt;width:73.4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" stroked="f">
                <v:textbox style="mso-fit-shape-to-text:t">
                  <w:txbxContent>
                    <w:p w:rsidR="00D30498" w:rsidRDefault="00D30498" w:rsidP="00D3049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н</w:t>
                      </w:r>
                      <w:r w:rsidRPr="00F977C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е более </w:t>
                      </w:r>
                    </w:p>
                    <w:p w:rsidR="00D30498" w:rsidRPr="00F977CB" w:rsidRDefault="00972CC3" w:rsidP="00D3049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пяти</w:t>
                      </w:r>
                      <w:r w:rsidRPr="00F977C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D30498" w:rsidRPr="00F977CB">
                        <w:rPr>
                          <w:rFonts w:ascii="Century Gothic" w:hAnsi="Century Gothic"/>
                          <w:sz w:val="18"/>
                          <w:szCs w:val="18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F79C7" w:rsidRDefault="00DF71E0" w:rsidP="00FC4B6C">
      <w:pPr>
        <w:tabs>
          <w:tab w:val="left" w:pos="10202"/>
        </w:tabs>
        <w:ind w:righ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5FAE4" wp14:editId="2FD6D685">
                <wp:simplePos x="0" y="0"/>
                <wp:positionH relativeFrom="column">
                  <wp:posOffset>2800878</wp:posOffset>
                </wp:positionH>
                <wp:positionV relativeFrom="paragraph">
                  <wp:posOffset>1027694</wp:posOffset>
                </wp:positionV>
                <wp:extent cx="807522" cy="564078"/>
                <wp:effectExtent l="0" t="0" r="12065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56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1E0" w:rsidRDefault="00DF71E0">
                            <w:r>
                              <w:t xml:space="preserve">не более </w:t>
                            </w:r>
                            <w:r w:rsidRPr="00FC4B6C">
                              <w:rPr>
                                <w:b/>
                              </w:rPr>
                              <w:t>тридцати</w:t>
                            </w:r>
                            <w: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55pt;margin-top:80.9pt;width:63.6pt;height:4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" strokecolor="white [3212]">
                <v:textbox>
                  <w:txbxContent>
                    <w:p w:rsidR="00DF71E0" w:rsidRDefault="00DF71E0">
                      <w:r>
                        <w:t xml:space="preserve">не более </w:t>
                      </w:r>
                      <w:r w:rsidRPr="00FC4B6C">
                        <w:rPr>
                          <w:b/>
                        </w:rPr>
                        <w:t>тридцати</w:t>
                      </w:r>
                      <w: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  <w:r w:rsidR="00D22C5C" w:rsidRPr="00A75BD2">
        <w:rPr>
          <w:rFonts w:ascii="Century Gothic" w:hAnsi="Century Gothic"/>
          <w:noProof/>
        </w:rPr>
        <w:drawing>
          <wp:anchor distT="0" distB="0" distL="114300" distR="114300" simplePos="0" relativeHeight="251670528" behindDoc="1" locked="0" layoutInCell="1" allowOverlap="1" wp14:anchorId="74E55127" wp14:editId="1C672F6B">
            <wp:simplePos x="0" y="0"/>
            <wp:positionH relativeFrom="column">
              <wp:posOffset>171549</wp:posOffset>
            </wp:positionH>
            <wp:positionV relativeFrom="paragraph">
              <wp:posOffset>86822</wp:posOffset>
            </wp:positionV>
            <wp:extent cx="9639300" cy="5418455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D22C5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D92E53A" wp14:editId="4770B53E">
                <wp:simplePos x="0" y="0"/>
                <wp:positionH relativeFrom="column">
                  <wp:posOffset>3303822</wp:posOffset>
                </wp:positionH>
                <wp:positionV relativeFrom="paragraph">
                  <wp:posOffset>3304095</wp:posOffset>
                </wp:positionV>
                <wp:extent cx="933145" cy="1404620"/>
                <wp:effectExtent l="0" t="0" r="635" b="63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C4" w:rsidRDefault="00C75CC4" w:rsidP="00C75CC4">
                            <w:pPr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</w:pPr>
                            <w:r w:rsidRPr="00AF0AA3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в течение </w:t>
                            </w:r>
                          </w:p>
                          <w:p w:rsidR="00C75CC4" w:rsidRPr="00AF0AA3" w:rsidRDefault="00C75CC4" w:rsidP="00C75CC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F0AA3">
                              <w:rPr>
                                <w:rFonts w:ascii="Century Gothic" w:hAnsi="Century Gothic" w:cstheme="majorHAnsi"/>
                                <w:b/>
                                <w:sz w:val="18"/>
                                <w:szCs w:val="18"/>
                              </w:rPr>
                              <w:t>десяти</w:t>
                            </w:r>
                            <w:r>
                              <w:rPr>
                                <w:rFonts w:ascii="Century Gothic" w:hAnsi="Century Gothic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0AA3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994B03" id="_x0000_s1028" type="#_x0000_t202" style="position:absolute;margin-left:260.15pt;margin-top:260.15pt;width:73.5pt;height:110.6pt;z-index:-251643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" stroked="f">
                <v:textbox style="mso-fit-shape-to-text:t">
                  <w:txbxContent>
                    <w:p w:rsidR="00C75CC4" w:rsidRDefault="00C75CC4" w:rsidP="00C75CC4">
                      <w:pPr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</w:pPr>
                      <w:r w:rsidRPr="00AF0AA3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в течение </w:t>
                      </w:r>
                    </w:p>
                    <w:p w:rsidR="00C75CC4" w:rsidRPr="00AF0AA3" w:rsidRDefault="00C75CC4" w:rsidP="00C75CC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F0AA3">
                        <w:rPr>
                          <w:rFonts w:ascii="Century Gothic" w:hAnsi="Century Gothic" w:cstheme="majorHAnsi"/>
                          <w:b/>
                          <w:sz w:val="18"/>
                          <w:szCs w:val="18"/>
                        </w:rPr>
                        <w:t>десяти</w:t>
                      </w:r>
                      <w:r>
                        <w:rPr>
                          <w:rFonts w:ascii="Century Gothic" w:hAnsi="Century Gothic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F0AA3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  <w:r w:rsidR="00C75CC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9C63426" wp14:editId="13CB51D3">
                <wp:simplePos x="0" y="0"/>
                <wp:positionH relativeFrom="column">
                  <wp:posOffset>8689365</wp:posOffset>
                </wp:positionH>
                <wp:positionV relativeFrom="paragraph">
                  <wp:posOffset>1373530</wp:posOffset>
                </wp:positionV>
                <wp:extent cx="933145" cy="1404620"/>
                <wp:effectExtent l="0" t="0" r="635" b="63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98" w:rsidRDefault="00D30498" w:rsidP="00D30498">
                            <w:pPr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</w:pPr>
                            <w:r w:rsidRPr="00AF0AA3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 xml:space="preserve">в течение </w:t>
                            </w:r>
                          </w:p>
                          <w:p w:rsidR="00D30498" w:rsidRPr="00AF0AA3" w:rsidRDefault="00EC12D9" w:rsidP="00D3049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b/>
                                <w:sz w:val="18"/>
                                <w:szCs w:val="18"/>
                              </w:rPr>
                              <w:t xml:space="preserve">пятнадцати </w:t>
                            </w:r>
                            <w:r w:rsidR="00D30498" w:rsidRPr="00AF0AA3">
                              <w:rPr>
                                <w:rFonts w:ascii="Century Gothic" w:hAnsi="Century Gothic" w:cstheme="majorHAnsi"/>
                                <w:sz w:val="18"/>
                                <w:szCs w:val="18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84.2pt;margin-top:108.15pt;width:73.5pt;height:110.6pt;z-index:-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" stroked="f">
                <v:textbox style="mso-fit-shape-to-text:t">
                  <w:txbxContent>
                    <w:p w:rsidR="00D30498" w:rsidRDefault="00D30498" w:rsidP="00D30498">
                      <w:pPr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</w:pPr>
                      <w:r w:rsidRPr="00AF0AA3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 xml:space="preserve">в течение </w:t>
                      </w:r>
                    </w:p>
                    <w:p w:rsidR="00D30498" w:rsidRPr="00AF0AA3" w:rsidRDefault="00EC12D9" w:rsidP="00D3049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theme="majorHAnsi"/>
                          <w:b/>
                          <w:sz w:val="18"/>
                          <w:szCs w:val="18"/>
                        </w:rPr>
                        <w:t xml:space="preserve">пятнадцати </w:t>
                      </w:r>
                      <w:r w:rsidR="00D30498" w:rsidRPr="00AF0AA3">
                        <w:rPr>
                          <w:rFonts w:ascii="Century Gothic" w:hAnsi="Century Gothic" w:cstheme="majorHAnsi"/>
                          <w:sz w:val="18"/>
                          <w:szCs w:val="18"/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9C7" w:rsidSect="00E037C1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C3" w:rsidRDefault="00E311C3">
      <w:r>
        <w:separator/>
      </w:r>
    </w:p>
  </w:endnote>
  <w:endnote w:type="continuationSeparator" w:id="0">
    <w:p w:rsidR="00E311C3" w:rsidRDefault="00E3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2" w:rsidRDefault="00A634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2" w:rsidRDefault="00A634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2" w:rsidRDefault="00A634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C3" w:rsidRDefault="00E311C3">
      <w:r>
        <w:separator/>
      </w:r>
    </w:p>
  </w:footnote>
  <w:footnote w:type="continuationSeparator" w:id="0">
    <w:p w:rsidR="00E311C3" w:rsidRDefault="00E31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2" w:rsidRDefault="00A63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A3" w:rsidRDefault="00505EA3" w:rsidP="00505EA3">
    <w:pPr>
      <w:pStyle w:val="a3"/>
    </w:pPr>
    <w:r w:rsidRPr="00E1250B">
      <w:rPr>
        <w:noProof/>
        <w:sz w:val="2"/>
        <w:szCs w:val="2"/>
      </w:rPr>
      <w:drawing>
        <wp:anchor distT="0" distB="0" distL="114300" distR="114300" simplePos="0" relativeHeight="251660288" behindDoc="0" locked="1" layoutInCell="1" allowOverlap="1" wp14:anchorId="6DBC2D3E" wp14:editId="67208B13">
          <wp:simplePos x="0" y="0"/>
          <wp:positionH relativeFrom="page">
            <wp:posOffset>725170</wp:posOffset>
          </wp:positionH>
          <wp:positionV relativeFrom="page">
            <wp:posOffset>457200</wp:posOffset>
          </wp:positionV>
          <wp:extent cx="1702435" cy="175895"/>
          <wp:effectExtent l="0" t="0" r="0" b="190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4659" w:rsidRDefault="00505EA3" w:rsidP="00A75BD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8432F0" wp14:editId="78A3159F">
              <wp:simplePos x="0" y="0"/>
              <wp:positionH relativeFrom="page">
                <wp:posOffset>723900</wp:posOffset>
              </wp:positionH>
              <wp:positionV relativeFrom="page">
                <wp:posOffset>829944</wp:posOffset>
              </wp:positionV>
              <wp:extent cx="9429750" cy="0"/>
              <wp:effectExtent l="0" t="0" r="19050" b="19050"/>
              <wp:wrapNone/>
              <wp:docPr id="29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4297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44F9E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061DDF26" id="Line 3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65.35pt" to="799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" strokecolor="#244f9e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4A2" w:rsidRDefault="00A634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CE2"/>
    <w:multiLevelType w:val="multilevel"/>
    <w:tmpl w:val="5178E8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D77135"/>
    <w:multiLevelType w:val="hybridMultilevel"/>
    <w:tmpl w:val="B20CF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722A6"/>
    <w:multiLevelType w:val="hybridMultilevel"/>
    <w:tmpl w:val="FB769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4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лыкин Алексей Александрович (ДКБ)">
    <w15:presenceInfo w15:providerId="AD" w15:userId="S-1-5-21-2031528965-2573222382-2246632801-212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C1"/>
    <w:rsid w:val="000327F9"/>
    <w:rsid w:val="000B1E3C"/>
    <w:rsid w:val="000D4288"/>
    <w:rsid w:val="001452BE"/>
    <w:rsid w:val="00251576"/>
    <w:rsid w:val="002F258C"/>
    <w:rsid w:val="003E7337"/>
    <w:rsid w:val="004B2FF3"/>
    <w:rsid w:val="004C5278"/>
    <w:rsid w:val="004F591C"/>
    <w:rsid w:val="00505EA3"/>
    <w:rsid w:val="005304F9"/>
    <w:rsid w:val="00582765"/>
    <w:rsid w:val="005D65F2"/>
    <w:rsid w:val="00761881"/>
    <w:rsid w:val="008F0E1D"/>
    <w:rsid w:val="008F4E1B"/>
    <w:rsid w:val="008F6B29"/>
    <w:rsid w:val="00972CC3"/>
    <w:rsid w:val="00A35FBF"/>
    <w:rsid w:val="00A522A3"/>
    <w:rsid w:val="00A634A2"/>
    <w:rsid w:val="00AF0AA3"/>
    <w:rsid w:val="00B43A50"/>
    <w:rsid w:val="00BA64D1"/>
    <w:rsid w:val="00BC1925"/>
    <w:rsid w:val="00C34DA3"/>
    <w:rsid w:val="00C536B5"/>
    <w:rsid w:val="00C75CC4"/>
    <w:rsid w:val="00D22C5C"/>
    <w:rsid w:val="00D30498"/>
    <w:rsid w:val="00D7397D"/>
    <w:rsid w:val="00DE31D8"/>
    <w:rsid w:val="00DF71E0"/>
    <w:rsid w:val="00E037C1"/>
    <w:rsid w:val="00E311C3"/>
    <w:rsid w:val="00E34EF9"/>
    <w:rsid w:val="00E5343A"/>
    <w:rsid w:val="00EC12D9"/>
    <w:rsid w:val="00F21BA9"/>
    <w:rsid w:val="00F977CB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37C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73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97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5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5F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7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37C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37C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73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397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65F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65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974547-3B26-44D8-BAE8-8272DA1B7D7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8E659B-E636-4D3F-8A4A-F383913818CB}">
      <dgm:prSet phldrT="[Текст]" custT="1"/>
      <dgm:spPr/>
      <dgm:t>
        <a:bodyPr/>
        <a:lstStyle/>
        <a:p>
          <a:r>
            <a:rPr lang="ru-RU" sz="1000" dirty="0" smtClean="0">
              <a:latin typeface="Century Gothic" panose="020B0502020202020204" pitchFamily="34" charset="0"/>
            </a:rPr>
            <a:t>- Предъявление претензии / искового заявления</a:t>
          </a:r>
        </a:p>
        <a:p>
          <a:r>
            <a:rPr lang="ru-RU" sz="1000" dirty="0" smtClean="0">
              <a:latin typeface="Century Gothic" panose="020B0502020202020204" pitchFamily="34" charset="0"/>
            </a:rPr>
            <a:t>- Получение информации о событии, ошибках, которые могут привезти к предъявлению претензий в будущем </a:t>
          </a:r>
          <a:endParaRPr lang="ru-RU" sz="1000" dirty="0">
            <a:latin typeface="Century Gothic" panose="020B0502020202020204" pitchFamily="34" charset="0"/>
          </a:endParaRPr>
        </a:p>
      </dgm:t>
    </dgm:pt>
    <dgm:pt modelId="{CF1B998E-EC53-4ED4-BA47-23EF84286876}" type="parTrans" cxnId="{2874809C-FC15-475E-B3F8-8E76940DB3F0}">
      <dgm:prSet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A84164DC-60B1-448E-9AD5-915C219B522E}" type="sibTrans" cxnId="{2874809C-FC15-475E-B3F8-8E76940DB3F0}">
      <dgm:prSet custT="1"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DD0385B4-C52C-4801-989C-0205DDCC4332}">
      <dgm:prSet phldrT="[Текст]" custT="1"/>
      <dgm:spPr/>
      <dgm:t>
        <a:bodyPr/>
        <a:lstStyle/>
        <a:p>
          <a:r>
            <a:rPr lang="ru-RU" sz="1000" dirty="0" smtClean="0">
              <a:latin typeface="Century Gothic" panose="020B0502020202020204" pitchFamily="34" charset="0"/>
            </a:rPr>
            <a:t>Уведомление Страховщика</a:t>
          </a:r>
          <a:endParaRPr lang="ru-RU" sz="1000" dirty="0">
            <a:latin typeface="Century Gothic" panose="020B0502020202020204" pitchFamily="34" charset="0"/>
          </a:endParaRPr>
        </a:p>
      </dgm:t>
    </dgm:pt>
    <dgm:pt modelId="{85C07F16-C1BE-47C6-BA45-9E8B2906DDA3}" type="parTrans" cxnId="{64A6770B-C4A0-4336-BB26-A635F41ECAF7}">
      <dgm:prSet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4740E46E-995B-43E2-A0CA-F3E2BB600DF3}" type="sibTrans" cxnId="{64A6770B-C4A0-4336-BB26-A635F41ECAF7}">
      <dgm:prSet custT="1"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8759F973-5B2C-4D85-B48F-D3B33153E739}">
      <dgm:prSet phldrT="[Текст]" custT="1"/>
      <dgm:spPr/>
      <dgm:t>
        <a:bodyPr/>
        <a:lstStyle/>
        <a:p>
          <a:r>
            <a:rPr lang="ru-RU" sz="1000" dirty="0" smtClean="0">
              <a:latin typeface="Century Gothic" panose="020B0502020202020204" pitchFamily="34" charset="0"/>
            </a:rPr>
            <a:t>Страховщик направляет Врачу перечень документов. </a:t>
          </a:r>
          <a:endParaRPr lang="ru-RU" sz="1000" dirty="0">
            <a:latin typeface="Century Gothic" panose="020B0502020202020204" pitchFamily="34" charset="0"/>
          </a:endParaRPr>
        </a:p>
      </dgm:t>
    </dgm:pt>
    <dgm:pt modelId="{780905B9-3FA0-4B06-BBBA-1AFB53266B5D}" type="parTrans" cxnId="{7B0D136B-F693-40CE-AD01-0B933DA286C1}">
      <dgm:prSet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4EA822C7-09EA-4BAA-9DBF-8EED83C1BE3A}" type="sibTrans" cxnId="{7B0D136B-F693-40CE-AD01-0B933DA286C1}">
      <dgm:prSet custT="1"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50DC63B4-4D6F-4A10-8820-BAD6C4599A16}">
      <dgm:prSet phldrT="[Текст]" custT="1"/>
      <dgm:spPr/>
      <dgm:t>
        <a:bodyPr/>
        <a:lstStyle/>
        <a:p>
          <a:r>
            <a:rPr lang="ru-RU" sz="1000" dirty="0" smtClean="0">
              <a:latin typeface="Century Gothic" panose="020B0502020202020204" pitchFamily="34" charset="0"/>
            </a:rPr>
            <a:t>Признание события страховым случаем -</a:t>
          </a:r>
        </a:p>
        <a:p>
          <a:r>
            <a:rPr lang="ru-RU" sz="1000" dirty="0" smtClean="0">
              <a:latin typeface="Century Gothic" panose="020B0502020202020204" pitchFamily="34" charset="0"/>
            </a:rPr>
            <a:t>составление страхового акта</a:t>
          </a:r>
        </a:p>
      </dgm:t>
    </dgm:pt>
    <dgm:pt modelId="{E64ABC35-C685-4442-B2BB-00F1F5DD40EC}" type="parTrans" cxnId="{F5FA459F-399A-433C-B43D-589CA1C9590A}">
      <dgm:prSet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BC41B9E7-F650-4091-9125-FE8DA9C05308}" type="sibTrans" cxnId="{F5FA459F-399A-433C-B43D-589CA1C9590A}">
      <dgm:prSet custT="1"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9B523CBD-3C06-415B-848F-EAFD76405CE6}">
      <dgm:prSet phldrT="[Текст]" custT="1"/>
      <dgm:spPr/>
      <dgm:t>
        <a:bodyPr/>
        <a:lstStyle/>
        <a:p>
          <a:r>
            <a:rPr lang="ru-RU" sz="1000" dirty="0" smtClean="0">
              <a:latin typeface="Century Gothic" panose="020B0502020202020204" pitchFamily="34" charset="0"/>
            </a:rPr>
            <a:t>Признание события </a:t>
          </a:r>
          <a:r>
            <a:rPr lang="ru-RU" sz="1000" dirty="0" err="1" smtClean="0">
              <a:latin typeface="Century Gothic" panose="020B0502020202020204" pitchFamily="34" charset="0"/>
            </a:rPr>
            <a:t>нестраховым -</a:t>
          </a:r>
        </a:p>
        <a:p>
          <a:r>
            <a:rPr lang="ru-RU" sz="1000" dirty="0" smtClean="0">
              <a:latin typeface="Century Gothic" panose="020B0502020202020204" pitchFamily="34" charset="0"/>
            </a:rPr>
            <a:t>подготовка совместной позиции Страховщика и медицинской организации для последующего ее направления пациенту, в том числе и подготовка позиции для защиты в суде, если пациент не согласен</a:t>
          </a:r>
          <a:endParaRPr lang="ru-RU" sz="1000" dirty="0">
            <a:latin typeface="Century Gothic" panose="020B0502020202020204" pitchFamily="34" charset="0"/>
          </a:endParaRPr>
        </a:p>
      </dgm:t>
    </dgm:pt>
    <dgm:pt modelId="{AC134B4D-3BCE-4B76-A326-FC7B4B93BF45}" type="parTrans" cxnId="{3B2472BA-6B45-4FA9-AFD5-4F0141737CDA}">
      <dgm:prSet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CC7F6096-ED07-4911-A80A-E1A8FC5D889C}" type="sibTrans" cxnId="{3B2472BA-6B45-4FA9-AFD5-4F0141737CDA}">
      <dgm:prSet/>
      <dgm:spPr/>
      <dgm:t>
        <a:bodyPr/>
        <a:lstStyle/>
        <a:p>
          <a:endParaRPr lang="ru-RU" sz="1000">
            <a:latin typeface="Century Gothic" panose="020B0502020202020204" pitchFamily="34" charset="0"/>
          </a:endParaRPr>
        </a:p>
      </dgm:t>
    </dgm:pt>
    <dgm:pt modelId="{CCFFF6B8-F394-4AC3-9555-23976BE41DD8}">
      <dgm:prSet phldrT="[Текст]" custT="1"/>
      <dgm:spPr/>
      <dgm:t>
        <a:bodyPr/>
        <a:lstStyle/>
        <a:p>
          <a:r>
            <a:rPr lang="ru-RU" sz="1000" dirty="0" smtClean="0">
              <a:latin typeface="Century Gothic" panose="020B0502020202020204" pitchFamily="34" charset="0"/>
            </a:rPr>
            <a:t>Выплата страхового возмещения</a:t>
          </a:r>
          <a:endParaRPr lang="ru-RU" sz="1000" dirty="0">
            <a:latin typeface="Century Gothic" panose="020B0502020202020204" pitchFamily="34" charset="0"/>
          </a:endParaRPr>
        </a:p>
      </dgm:t>
    </dgm:pt>
    <dgm:pt modelId="{BC79F01E-5045-4B8E-AED2-F924351775E7}" type="parTrans" cxnId="{115F7B8B-1CAB-4678-A226-6530117098B0}">
      <dgm:prSet/>
      <dgm:spPr/>
      <dgm:t>
        <a:bodyPr/>
        <a:lstStyle/>
        <a:p>
          <a:endParaRPr lang="ru-RU"/>
        </a:p>
      </dgm:t>
    </dgm:pt>
    <dgm:pt modelId="{71C7C93A-E311-44AC-90EB-F7FDD4C731FD}" type="sibTrans" cxnId="{115F7B8B-1CAB-4678-A226-6530117098B0}">
      <dgm:prSet/>
      <dgm:spPr/>
      <dgm:t>
        <a:bodyPr/>
        <a:lstStyle/>
        <a:p>
          <a:endParaRPr lang="ru-RU"/>
        </a:p>
      </dgm:t>
    </dgm:pt>
    <dgm:pt modelId="{548726BF-A4BD-4D87-B554-4B12553EA381}">
      <dgm:prSet phldrT="[Текст]" custT="1"/>
      <dgm:spPr/>
      <dgm:t>
        <a:bodyPr/>
        <a:lstStyle/>
        <a:p>
          <a:r>
            <a:rPr lang="ru-RU" sz="1000" dirty="0" smtClean="0">
              <a:latin typeface="Century Gothic" panose="020B0502020202020204" pitchFamily="34" charset="0"/>
            </a:rPr>
            <a:t>Рассмотрение Страховщиком представленных документов</a:t>
          </a:r>
        </a:p>
        <a:p>
          <a:r>
            <a:rPr lang="ru-RU" sz="1000" dirty="0" smtClean="0">
              <a:latin typeface="Century Gothic" panose="020B0502020202020204" pitchFamily="34" charset="0"/>
            </a:rPr>
            <a:t>Принятие Страховщиком решения о выплате</a:t>
          </a:r>
          <a:endParaRPr lang="ru-RU" sz="1000" dirty="0">
            <a:latin typeface="Century Gothic" panose="020B0502020202020204" pitchFamily="34" charset="0"/>
          </a:endParaRPr>
        </a:p>
      </dgm:t>
    </dgm:pt>
    <dgm:pt modelId="{D5184739-B245-4995-934B-F6A61EDA0107}" type="parTrans" cxnId="{77D86084-F7D7-4F43-82D6-AC93E91F3D41}">
      <dgm:prSet/>
      <dgm:spPr/>
      <dgm:t>
        <a:bodyPr/>
        <a:lstStyle/>
        <a:p>
          <a:endParaRPr lang="ru-RU"/>
        </a:p>
      </dgm:t>
    </dgm:pt>
    <dgm:pt modelId="{3C51D252-2A13-441C-8ACF-F88CF4A4E6FB}" type="sibTrans" cxnId="{77D86084-F7D7-4F43-82D6-AC93E91F3D41}">
      <dgm:prSet/>
      <dgm:spPr/>
      <dgm:t>
        <a:bodyPr/>
        <a:lstStyle/>
        <a:p>
          <a:endParaRPr lang="ru-RU"/>
        </a:p>
      </dgm:t>
    </dgm:pt>
    <dgm:pt modelId="{8F0F6338-2D4C-49F7-91AA-B11C2FAA1186}" type="pres">
      <dgm:prSet presAssocID="{99974547-3B26-44D8-BAE8-8272DA1B7D7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C4F0817-3AB2-4530-B7FF-9E29B744A3DE}" type="pres">
      <dgm:prSet presAssocID="{898E659B-E636-4D3F-8A4A-F383913818CB}" presName="node" presStyleLbl="node1" presStyleIdx="0" presStyleCnt="7" custScaleX="139077" custLinFactX="-19394" custLinFactNeighborX="-100000" custLinFactNeighborY="-1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898475-E47B-4458-91F4-C3D00ABFB123}" type="pres">
      <dgm:prSet presAssocID="{A84164DC-60B1-448E-9AD5-915C219B522E}" presName="sibTrans" presStyleLbl="sibTrans2D1" presStyleIdx="0" presStyleCnt="6"/>
      <dgm:spPr/>
      <dgm:t>
        <a:bodyPr/>
        <a:lstStyle/>
        <a:p>
          <a:endParaRPr lang="ru-RU"/>
        </a:p>
      </dgm:t>
    </dgm:pt>
    <dgm:pt modelId="{C1C02FF5-2B95-4845-A4A8-DA0782D20D92}" type="pres">
      <dgm:prSet presAssocID="{A84164DC-60B1-448E-9AD5-915C219B522E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0A68ACAA-B4BF-4E73-BCA9-A52910544DDA}" type="pres">
      <dgm:prSet presAssocID="{DD0385B4-C52C-4801-989C-0205DDCC4332}" presName="node" presStyleLbl="node1" presStyleIdx="1" presStyleCnt="7" custScaleX="96781" custLinFactNeighborX="-5488" custLinFactNeighborY="-51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55250F-18B4-4445-972A-D69B8BF0BD90}" type="pres">
      <dgm:prSet presAssocID="{4740E46E-995B-43E2-A0CA-F3E2BB600DF3}" presName="sibTrans" presStyleLbl="sibTrans2D1" presStyleIdx="1" presStyleCnt="6"/>
      <dgm:spPr/>
      <dgm:t>
        <a:bodyPr/>
        <a:lstStyle/>
        <a:p>
          <a:endParaRPr lang="ru-RU"/>
        </a:p>
      </dgm:t>
    </dgm:pt>
    <dgm:pt modelId="{9E78F8B4-2BEA-4EE1-901C-621362496C05}" type="pres">
      <dgm:prSet presAssocID="{4740E46E-995B-43E2-A0CA-F3E2BB600DF3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3164DFC7-C99F-4C67-8908-B2BBF499C60F}" type="pres">
      <dgm:prSet presAssocID="{8759F973-5B2C-4D85-B48F-D3B33153E739}" presName="node" presStyleLbl="node1" presStyleIdx="2" presStyleCnt="7" custScaleX="129993" custLinFactNeighborX="47" custLinFactNeighborY="-51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C3E100-9A4A-47A9-AD9B-3C9DE1E75186}" type="pres">
      <dgm:prSet presAssocID="{4EA822C7-09EA-4BAA-9DBF-8EED83C1BE3A}" presName="sibTrans" presStyleLbl="sibTrans2D1" presStyleIdx="2" presStyleCnt="6" custAng="257207" custScaleX="123153" custScaleY="142665"/>
      <dgm:spPr/>
      <dgm:t>
        <a:bodyPr/>
        <a:lstStyle/>
        <a:p>
          <a:endParaRPr lang="ru-RU"/>
        </a:p>
      </dgm:t>
    </dgm:pt>
    <dgm:pt modelId="{69EB5061-F691-4BCC-B115-161D38CF9826}" type="pres">
      <dgm:prSet presAssocID="{4EA822C7-09EA-4BAA-9DBF-8EED83C1BE3A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F1B5706E-6F57-47FB-A2B5-12E1A7DE3DCC}" type="pres">
      <dgm:prSet presAssocID="{548726BF-A4BD-4D87-B554-4B12553EA381}" presName="node" presStyleLbl="node1" presStyleIdx="3" presStyleCnt="7" custScaleX="121392" custLinFactNeighborX="2125" custLinFactNeighborY="-167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610A39-C1C4-4166-807B-928641C97CF9}" type="pres">
      <dgm:prSet presAssocID="{3C51D252-2A13-441C-8ACF-F88CF4A4E6FB}" presName="sibTrans" presStyleLbl="sibTrans2D1" presStyleIdx="3" presStyleCnt="6" custScaleX="150143"/>
      <dgm:spPr/>
      <dgm:t>
        <a:bodyPr/>
        <a:lstStyle/>
        <a:p>
          <a:endParaRPr lang="ru-RU"/>
        </a:p>
      </dgm:t>
    </dgm:pt>
    <dgm:pt modelId="{2A735A35-14B7-4E8D-83B1-9A6FB9AD9EC8}" type="pres">
      <dgm:prSet presAssocID="{3C51D252-2A13-441C-8ACF-F88CF4A4E6FB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F9DBE0F3-5B2A-4658-BDC7-BD78CD0F9CA4}" type="pres">
      <dgm:prSet presAssocID="{50DC63B4-4D6F-4A10-8820-BAD6C4599A16}" presName="node" presStyleLbl="node1" presStyleIdx="4" presStyleCnt="7" custScaleX="136458" custLinFactNeighborX="6505" custLinFactNeighborY="-187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C3F2BC-C27F-4CBC-A99E-D7F7665462CC}" type="pres">
      <dgm:prSet presAssocID="{BC41B9E7-F650-4091-9125-FE8DA9C05308}" presName="sibTrans" presStyleLbl="sibTrans2D1" presStyleIdx="4" presStyleCnt="6" custAng="3428207" custFlipHor="1" custScaleX="81337" custScaleY="120992" custLinFactX="100000" custLinFactNeighborX="176485" custLinFactNeighborY="5118"/>
      <dgm:spPr/>
      <dgm:t>
        <a:bodyPr/>
        <a:lstStyle/>
        <a:p>
          <a:endParaRPr lang="ru-RU"/>
        </a:p>
      </dgm:t>
    </dgm:pt>
    <dgm:pt modelId="{62BAB292-D195-4CE7-AD19-0688BA58291B}" type="pres">
      <dgm:prSet presAssocID="{BC41B9E7-F650-4091-9125-FE8DA9C05308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3C4F7C51-2340-42D4-B63D-91C4B0725A29}" type="pres">
      <dgm:prSet presAssocID="{9B523CBD-3C06-415B-848F-EAFD76405CE6}" presName="node" presStyleLbl="node1" presStyleIdx="5" presStyleCnt="7" custScaleX="160184" custLinFactX="39791" custLinFactNeighborX="100000" custLinFactNeighborY="-290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54BFCF-1020-4D19-BC0A-00BD2AF8D881}" type="pres">
      <dgm:prSet presAssocID="{CC7F6096-ED07-4911-A80A-E1A8FC5D889C}" presName="sibTrans" presStyleLbl="sibTrans2D1" presStyleIdx="5" presStyleCnt="6" custAng="16208701" custScaleX="691434" custScaleY="132219" custLinFactX="-800000" custLinFactY="-89171" custLinFactNeighborX="-859308" custLinFactNeighborY="-100000"/>
      <dgm:spPr/>
      <dgm:t>
        <a:bodyPr/>
        <a:lstStyle/>
        <a:p>
          <a:endParaRPr lang="ru-RU"/>
        </a:p>
      </dgm:t>
    </dgm:pt>
    <dgm:pt modelId="{6999B415-6301-487A-9F62-E8E43C535C56}" type="pres">
      <dgm:prSet presAssocID="{CC7F6096-ED07-4911-A80A-E1A8FC5D889C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66F86C02-84FF-4F5F-8E8D-3E7B99C3A55E}" type="pres">
      <dgm:prSet presAssocID="{CCFFF6B8-F394-4AC3-9555-23976BE41DD8}" presName="node" presStyleLbl="node1" presStyleIdx="6" presStyleCnt="7" custScaleX="124232" custLinFactX="-92098" custLinFactNeighborX="-100000" custLinFactNeighborY="-29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E04F8B-3E53-4EA7-A403-0076103212A1}" type="presOf" srcId="{BC41B9E7-F650-4091-9125-FE8DA9C05308}" destId="{29C3F2BC-C27F-4CBC-A99E-D7F7665462CC}" srcOrd="0" destOrd="0" presId="urn:microsoft.com/office/officeart/2005/8/layout/process5"/>
    <dgm:cxn modelId="{7B0D136B-F693-40CE-AD01-0B933DA286C1}" srcId="{99974547-3B26-44D8-BAE8-8272DA1B7D75}" destId="{8759F973-5B2C-4D85-B48F-D3B33153E739}" srcOrd="2" destOrd="0" parTransId="{780905B9-3FA0-4B06-BBBA-1AFB53266B5D}" sibTransId="{4EA822C7-09EA-4BAA-9DBF-8EED83C1BE3A}"/>
    <dgm:cxn modelId="{0F366062-9D0E-4294-876A-90CBA6C0BA2D}" type="presOf" srcId="{4740E46E-995B-43E2-A0CA-F3E2BB600DF3}" destId="{0155250F-18B4-4445-972A-D69B8BF0BD90}" srcOrd="0" destOrd="0" presId="urn:microsoft.com/office/officeart/2005/8/layout/process5"/>
    <dgm:cxn modelId="{F486B688-C5A2-42D8-A30E-E794F39B69D2}" type="presOf" srcId="{CC7F6096-ED07-4911-A80A-E1A8FC5D889C}" destId="{6999B415-6301-487A-9F62-E8E43C535C56}" srcOrd="1" destOrd="0" presId="urn:microsoft.com/office/officeart/2005/8/layout/process5"/>
    <dgm:cxn modelId="{6CC25AE4-ED4B-4A10-81D9-C80FA5D598F0}" type="presOf" srcId="{898E659B-E636-4D3F-8A4A-F383913818CB}" destId="{FC4F0817-3AB2-4530-B7FF-9E29B744A3DE}" srcOrd="0" destOrd="0" presId="urn:microsoft.com/office/officeart/2005/8/layout/process5"/>
    <dgm:cxn modelId="{2087A636-81A5-4A69-B6ED-DD441B5AC223}" type="presOf" srcId="{A84164DC-60B1-448E-9AD5-915C219B522E}" destId="{C1C02FF5-2B95-4845-A4A8-DA0782D20D92}" srcOrd="1" destOrd="0" presId="urn:microsoft.com/office/officeart/2005/8/layout/process5"/>
    <dgm:cxn modelId="{CBD7588A-4049-4265-BDC1-70F7F612796E}" type="presOf" srcId="{4740E46E-995B-43E2-A0CA-F3E2BB600DF3}" destId="{9E78F8B4-2BEA-4EE1-901C-621362496C05}" srcOrd="1" destOrd="0" presId="urn:microsoft.com/office/officeart/2005/8/layout/process5"/>
    <dgm:cxn modelId="{5A6C70E8-6174-4821-B41E-0F2230337F5B}" type="presOf" srcId="{4EA822C7-09EA-4BAA-9DBF-8EED83C1BE3A}" destId="{81C3E100-9A4A-47A9-AD9B-3C9DE1E75186}" srcOrd="0" destOrd="0" presId="urn:microsoft.com/office/officeart/2005/8/layout/process5"/>
    <dgm:cxn modelId="{07F57DF4-85CA-4764-BFBA-68E6F40AF9D2}" type="presOf" srcId="{3C51D252-2A13-441C-8ACF-F88CF4A4E6FB}" destId="{2A735A35-14B7-4E8D-83B1-9A6FB9AD9EC8}" srcOrd="1" destOrd="0" presId="urn:microsoft.com/office/officeart/2005/8/layout/process5"/>
    <dgm:cxn modelId="{F221BCEB-7932-42EC-9899-11343C40BB16}" type="presOf" srcId="{8759F973-5B2C-4D85-B48F-D3B33153E739}" destId="{3164DFC7-C99F-4C67-8908-B2BBF499C60F}" srcOrd="0" destOrd="0" presId="urn:microsoft.com/office/officeart/2005/8/layout/process5"/>
    <dgm:cxn modelId="{D0B97224-79B4-4FDA-9956-04D788A6323E}" type="presOf" srcId="{BC41B9E7-F650-4091-9125-FE8DA9C05308}" destId="{62BAB292-D195-4CE7-AD19-0688BA58291B}" srcOrd="1" destOrd="0" presId="urn:microsoft.com/office/officeart/2005/8/layout/process5"/>
    <dgm:cxn modelId="{2874809C-FC15-475E-B3F8-8E76940DB3F0}" srcId="{99974547-3B26-44D8-BAE8-8272DA1B7D75}" destId="{898E659B-E636-4D3F-8A4A-F383913818CB}" srcOrd="0" destOrd="0" parTransId="{CF1B998E-EC53-4ED4-BA47-23EF84286876}" sibTransId="{A84164DC-60B1-448E-9AD5-915C219B522E}"/>
    <dgm:cxn modelId="{77D86084-F7D7-4F43-82D6-AC93E91F3D41}" srcId="{99974547-3B26-44D8-BAE8-8272DA1B7D75}" destId="{548726BF-A4BD-4D87-B554-4B12553EA381}" srcOrd="3" destOrd="0" parTransId="{D5184739-B245-4995-934B-F6A61EDA0107}" sibTransId="{3C51D252-2A13-441C-8ACF-F88CF4A4E6FB}"/>
    <dgm:cxn modelId="{1B7D8D72-340C-449F-9C51-D8B6F10BCDAE}" type="presOf" srcId="{DD0385B4-C52C-4801-989C-0205DDCC4332}" destId="{0A68ACAA-B4BF-4E73-BCA9-A52910544DDA}" srcOrd="0" destOrd="0" presId="urn:microsoft.com/office/officeart/2005/8/layout/process5"/>
    <dgm:cxn modelId="{115F7B8B-1CAB-4678-A226-6530117098B0}" srcId="{99974547-3B26-44D8-BAE8-8272DA1B7D75}" destId="{CCFFF6B8-F394-4AC3-9555-23976BE41DD8}" srcOrd="6" destOrd="0" parTransId="{BC79F01E-5045-4B8E-AED2-F924351775E7}" sibTransId="{71C7C93A-E311-44AC-90EB-F7FDD4C731FD}"/>
    <dgm:cxn modelId="{38513FD7-1854-4C1D-8E64-E6151F91A110}" type="presOf" srcId="{4EA822C7-09EA-4BAA-9DBF-8EED83C1BE3A}" destId="{69EB5061-F691-4BCC-B115-161D38CF9826}" srcOrd="1" destOrd="0" presId="urn:microsoft.com/office/officeart/2005/8/layout/process5"/>
    <dgm:cxn modelId="{074360BE-5067-4D24-839C-88460DD2AD64}" type="presOf" srcId="{A84164DC-60B1-448E-9AD5-915C219B522E}" destId="{E4898475-E47B-4458-91F4-C3D00ABFB123}" srcOrd="0" destOrd="0" presId="urn:microsoft.com/office/officeart/2005/8/layout/process5"/>
    <dgm:cxn modelId="{3B2472BA-6B45-4FA9-AFD5-4F0141737CDA}" srcId="{99974547-3B26-44D8-BAE8-8272DA1B7D75}" destId="{9B523CBD-3C06-415B-848F-EAFD76405CE6}" srcOrd="5" destOrd="0" parTransId="{AC134B4D-3BCE-4B76-A326-FC7B4B93BF45}" sibTransId="{CC7F6096-ED07-4911-A80A-E1A8FC5D889C}"/>
    <dgm:cxn modelId="{781EBFF4-2585-4B48-BC2B-69A7495A1026}" type="presOf" srcId="{548726BF-A4BD-4D87-B554-4B12553EA381}" destId="{F1B5706E-6F57-47FB-A2B5-12E1A7DE3DCC}" srcOrd="0" destOrd="0" presId="urn:microsoft.com/office/officeart/2005/8/layout/process5"/>
    <dgm:cxn modelId="{58201991-2EC0-48E4-9DEA-FBBF69CBAF49}" type="presOf" srcId="{3C51D252-2A13-441C-8ACF-F88CF4A4E6FB}" destId="{44610A39-C1C4-4166-807B-928641C97CF9}" srcOrd="0" destOrd="0" presId="urn:microsoft.com/office/officeart/2005/8/layout/process5"/>
    <dgm:cxn modelId="{FE3E0C4A-33E1-46C3-A732-D77155F3A1E3}" type="presOf" srcId="{CC7F6096-ED07-4911-A80A-E1A8FC5D889C}" destId="{3654BFCF-1020-4D19-BC0A-00BD2AF8D881}" srcOrd="0" destOrd="0" presId="urn:microsoft.com/office/officeart/2005/8/layout/process5"/>
    <dgm:cxn modelId="{5F015064-FD06-49AB-964E-E96F82168F40}" type="presOf" srcId="{CCFFF6B8-F394-4AC3-9555-23976BE41DD8}" destId="{66F86C02-84FF-4F5F-8E8D-3E7B99C3A55E}" srcOrd="0" destOrd="0" presId="urn:microsoft.com/office/officeart/2005/8/layout/process5"/>
    <dgm:cxn modelId="{C1FB7BCA-E577-448E-93A9-F4117EC672F5}" type="presOf" srcId="{99974547-3B26-44D8-BAE8-8272DA1B7D75}" destId="{8F0F6338-2D4C-49F7-91AA-B11C2FAA1186}" srcOrd="0" destOrd="0" presId="urn:microsoft.com/office/officeart/2005/8/layout/process5"/>
    <dgm:cxn modelId="{F5FA459F-399A-433C-B43D-589CA1C9590A}" srcId="{99974547-3B26-44D8-BAE8-8272DA1B7D75}" destId="{50DC63B4-4D6F-4A10-8820-BAD6C4599A16}" srcOrd="4" destOrd="0" parTransId="{E64ABC35-C685-4442-B2BB-00F1F5DD40EC}" sibTransId="{BC41B9E7-F650-4091-9125-FE8DA9C05308}"/>
    <dgm:cxn modelId="{584206F5-A756-4547-825B-3D5912D9D1D8}" type="presOf" srcId="{50DC63B4-4D6F-4A10-8820-BAD6C4599A16}" destId="{F9DBE0F3-5B2A-4658-BDC7-BD78CD0F9CA4}" srcOrd="0" destOrd="0" presId="urn:microsoft.com/office/officeart/2005/8/layout/process5"/>
    <dgm:cxn modelId="{63CD3176-242E-4696-94DE-2AD0466AD89C}" type="presOf" srcId="{9B523CBD-3C06-415B-848F-EAFD76405CE6}" destId="{3C4F7C51-2340-42D4-B63D-91C4B0725A29}" srcOrd="0" destOrd="0" presId="urn:microsoft.com/office/officeart/2005/8/layout/process5"/>
    <dgm:cxn modelId="{64A6770B-C4A0-4336-BB26-A635F41ECAF7}" srcId="{99974547-3B26-44D8-BAE8-8272DA1B7D75}" destId="{DD0385B4-C52C-4801-989C-0205DDCC4332}" srcOrd="1" destOrd="0" parTransId="{85C07F16-C1BE-47C6-BA45-9E8B2906DDA3}" sibTransId="{4740E46E-995B-43E2-A0CA-F3E2BB600DF3}"/>
    <dgm:cxn modelId="{4A65A895-106D-48A6-9A65-C4C73C4D0E73}" type="presParOf" srcId="{8F0F6338-2D4C-49F7-91AA-B11C2FAA1186}" destId="{FC4F0817-3AB2-4530-B7FF-9E29B744A3DE}" srcOrd="0" destOrd="0" presId="urn:microsoft.com/office/officeart/2005/8/layout/process5"/>
    <dgm:cxn modelId="{0BD012DD-B62A-4460-B7A3-E9CEDD146D05}" type="presParOf" srcId="{8F0F6338-2D4C-49F7-91AA-B11C2FAA1186}" destId="{E4898475-E47B-4458-91F4-C3D00ABFB123}" srcOrd="1" destOrd="0" presId="urn:microsoft.com/office/officeart/2005/8/layout/process5"/>
    <dgm:cxn modelId="{AC6C78C5-F026-475A-9D2B-EC0D7532DB06}" type="presParOf" srcId="{E4898475-E47B-4458-91F4-C3D00ABFB123}" destId="{C1C02FF5-2B95-4845-A4A8-DA0782D20D92}" srcOrd="0" destOrd="0" presId="urn:microsoft.com/office/officeart/2005/8/layout/process5"/>
    <dgm:cxn modelId="{514BDF0D-4760-4A8D-8419-EAB7250FDA1D}" type="presParOf" srcId="{8F0F6338-2D4C-49F7-91AA-B11C2FAA1186}" destId="{0A68ACAA-B4BF-4E73-BCA9-A52910544DDA}" srcOrd="2" destOrd="0" presId="urn:microsoft.com/office/officeart/2005/8/layout/process5"/>
    <dgm:cxn modelId="{E951EB1B-207D-45DC-BA15-6B1D9C8197DD}" type="presParOf" srcId="{8F0F6338-2D4C-49F7-91AA-B11C2FAA1186}" destId="{0155250F-18B4-4445-972A-D69B8BF0BD90}" srcOrd="3" destOrd="0" presId="urn:microsoft.com/office/officeart/2005/8/layout/process5"/>
    <dgm:cxn modelId="{A704E9CE-4636-498A-BA4C-AB8EB2B913EF}" type="presParOf" srcId="{0155250F-18B4-4445-972A-D69B8BF0BD90}" destId="{9E78F8B4-2BEA-4EE1-901C-621362496C05}" srcOrd="0" destOrd="0" presId="urn:microsoft.com/office/officeart/2005/8/layout/process5"/>
    <dgm:cxn modelId="{BE399425-6931-4AE4-8EDE-1B82A801AEE3}" type="presParOf" srcId="{8F0F6338-2D4C-49F7-91AA-B11C2FAA1186}" destId="{3164DFC7-C99F-4C67-8908-B2BBF499C60F}" srcOrd="4" destOrd="0" presId="urn:microsoft.com/office/officeart/2005/8/layout/process5"/>
    <dgm:cxn modelId="{35B7AFC5-593C-4ACE-BC79-47588DA56500}" type="presParOf" srcId="{8F0F6338-2D4C-49F7-91AA-B11C2FAA1186}" destId="{81C3E100-9A4A-47A9-AD9B-3C9DE1E75186}" srcOrd="5" destOrd="0" presId="urn:microsoft.com/office/officeart/2005/8/layout/process5"/>
    <dgm:cxn modelId="{D9CE4AB9-F577-4656-B0FF-965BABBC902C}" type="presParOf" srcId="{81C3E100-9A4A-47A9-AD9B-3C9DE1E75186}" destId="{69EB5061-F691-4BCC-B115-161D38CF9826}" srcOrd="0" destOrd="0" presId="urn:microsoft.com/office/officeart/2005/8/layout/process5"/>
    <dgm:cxn modelId="{D17B406E-C3D3-4214-9B76-5AB4C77A72C0}" type="presParOf" srcId="{8F0F6338-2D4C-49F7-91AA-B11C2FAA1186}" destId="{F1B5706E-6F57-47FB-A2B5-12E1A7DE3DCC}" srcOrd="6" destOrd="0" presId="urn:microsoft.com/office/officeart/2005/8/layout/process5"/>
    <dgm:cxn modelId="{75EEC93C-8B6E-4DFB-9236-14D1738AAAD7}" type="presParOf" srcId="{8F0F6338-2D4C-49F7-91AA-B11C2FAA1186}" destId="{44610A39-C1C4-4166-807B-928641C97CF9}" srcOrd="7" destOrd="0" presId="urn:microsoft.com/office/officeart/2005/8/layout/process5"/>
    <dgm:cxn modelId="{2B3AD013-5D01-490E-A6A6-2997CA1E1AAE}" type="presParOf" srcId="{44610A39-C1C4-4166-807B-928641C97CF9}" destId="{2A735A35-14B7-4E8D-83B1-9A6FB9AD9EC8}" srcOrd="0" destOrd="0" presId="urn:microsoft.com/office/officeart/2005/8/layout/process5"/>
    <dgm:cxn modelId="{9FF55323-3ADA-478F-846B-DE2E330A1BED}" type="presParOf" srcId="{8F0F6338-2D4C-49F7-91AA-B11C2FAA1186}" destId="{F9DBE0F3-5B2A-4658-BDC7-BD78CD0F9CA4}" srcOrd="8" destOrd="0" presId="urn:microsoft.com/office/officeart/2005/8/layout/process5"/>
    <dgm:cxn modelId="{227D4198-44B8-4E7D-9F89-A7270E032D2C}" type="presParOf" srcId="{8F0F6338-2D4C-49F7-91AA-B11C2FAA1186}" destId="{29C3F2BC-C27F-4CBC-A99E-D7F7665462CC}" srcOrd="9" destOrd="0" presId="urn:microsoft.com/office/officeart/2005/8/layout/process5"/>
    <dgm:cxn modelId="{1F30F6E6-09D4-4F26-9A63-F1A0A03674DE}" type="presParOf" srcId="{29C3F2BC-C27F-4CBC-A99E-D7F7665462CC}" destId="{62BAB292-D195-4CE7-AD19-0688BA58291B}" srcOrd="0" destOrd="0" presId="urn:microsoft.com/office/officeart/2005/8/layout/process5"/>
    <dgm:cxn modelId="{D5150651-BEE5-4933-A8BF-2D93DB1DDF75}" type="presParOf" srcId="{8F0F6338-2D4C-49F7-91AA-B11C2FAA1186}" destId="{3C4F7C51-2340-42D4-B63D-91C4B0725A29}" srcOrd="10" destOrd="0" presId="urn:microsoft.com/office/officeart/2005/8/layout/process5"/>
    <dgm:cxn modelId="{9DDB743A-8B36-4E7B-B869-BCF0E31F7D08}" type="presParOf" srcId="{8F0F6338-2D4C-49F7-91AA-B11C2FAA1186}" destId="{3654BFCF-1020-4D19-BC0A-00BD2AF8D881}" srcOrd="11" destOrd="0" presId="urn:microsoft.com/office/officeart/2005/8/layout/process5"/>
    <dgm:cxn modelId="{019B5B0D-2704-4D8B-A31C-0C7C1077ADE6}" type="presParOf" srcId="{3654BFCF-1020-4D19-BC0A-00BD2AF8D881}" destId="{6999B415-6301-487A-9F62-E8E43C535C56}" srcOrd="0" destOrd="0" presId="urn:microsoft.com/office/officeart/2005/8/layout/process5"/>
    <dgm:cxn modelId="{CBC58887-DBE4-41FB-9CE2-0831C5CC5C90}" type="presParOf" srcId="{8F0F6338-2D4C-49F7-91AA-B11C2FAA1186}" destId="{66F86C02-84FF-4F5F-8E8D-3E7B99C3A55E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4F0817-3AB2-4530-B7FF-9E29B744A3DE}">
      <dsp:nvSpPr>
        <dsp:cNvPr id="0" name=""/>
        <dsp:cNvSpPr/>
      </dsp:nvSpPr>
      <dsp:spPr>
        <a:xfrm>
          <a:off x="0" y="55107"/>
          <a:ext cx="2837657" cy="1224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- Предъявление претензии / искового заявления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- Получение информации о событии, ошибках, которые могут привезти к предъявлению претензий в будущем </a:t>
          </a:r>
          <a:endParaRPr lang="ru-RU" sz="1000" kern="1200" dirty="0">
            <a:latin typeface="Century Gothic" panose="020B0502020202020204" pitchFamily="34" charset="0"/>
          </a:endParaRPr>
        </a:p>
      </dsp:txBody>
      <dsp:txXfrm>
        <a:off x="35856" y="90963"/>
        <a:ext cx="2765945" cy="1152497"/>
      </dsp:txXfrm>
    </dsp:sp>
    <dsp:sp modelId="{E4898475-E47B-4458-91F4-C3D00ABFB123}">
      <dsp:nvSpPr>
        <dsp:cNvPr id="0" name=""/>
        <dsp:cNvSpPr/>
      </dsp:nvSpPr>
      <dsp:spPr>
        <a:xfrm rot="21539101">
          <a:off x="2992581" y="383020"/>
          <a:ext cx="373356" cy="506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Century Gothic" panose="020B0502020202020204" pitchFamily="34" charset="0"/>
          </a:endParaRPr>
        </a:p>
      </dsp:txBody>
      <dsp:txXfrm>
        <a:off x="2992590" y="485213"/>
        <a:ext cx="261349" cy="303604"/>
      </dsp:txXfrm>
    </dsp:sp>
    <dsp:sp modelId="{0A68ACAA-B4BF-4E73-BCA9-A52910544DDA}">
      <dsp:nvSpPr>
        <dsp:cNvPr id="0" name=""/>
        <dsp:cNvSpPr/>
      </dsp:nvSpPr>
      <dsp:spPr>
        <a:xfrm>
          <a:off x="3541993" y="0"/>
          <a:ext cx="1974671" cy="1224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Уведомление Страховщика</a:t>
          </a:r>
          <a:endParaRPr lang="ru-RU" sz="1000" kern="1200" dirty="0">
            <a:latin typeface="Century Gothic" panose="020B0502020202020204" pitchFamily="34" charset="0"/>
          </a:endParaRPr>
        </a:p>
      </dsp:txBody>
      <dsp:txXfrm>
        <a:off x="3577849" y="35856"/>
        <a:ext cx="1902959" cy="1152497"/>
      </dsp:txXfrm>
    </dsp:sp>
    <dsp:sp modelId="{0155250F-18B4-4445-972A-D69B8BF0BD90}">
      <dsp:nvSpPr>
        <dsp:cNvPr id="0" name=""/>
        <dsp:cNvSpPr/>
      </dsp:nvSpPr>
      <dsp:spPr>
        <a:xfrm>
          <a:off x="5721060" y="359101"/>
          <a:ext cx="492408" cy="506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Century Gothic" panose="020B0502020202020204" pitchFamily="34" charset="0"/>
          </a:endParaRPr>
        </a:p>
      </dsp:txBody>
      <dsp:txXfrm>
        <a:off x="5721060" y="460302"/>
        <a:ext cx="344686" cy="303604"/>
      </dsp:txXfrm>
    </dsp:sp>
    <dsp:sp modelId="{3164DFC7-C99F-4C67-8908-B2BBF499C60F}">
      <dsp:nvSpPr>
        <dsp:cNvPr id="0" name=""/>
        <dsp:cNvSpPr/>
      </dsp:nvSpPr>
      <dsp:spPr>
        <a:xfrm>
          <a:off x="6445737" y="0"/>
          <a:ext cx="2652312" cy="1224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Страховщик направляет Врачу перечень документов. </a:t>
          </a:r>
          <a:endParaRPr lang="ru-RU" sz="1000" kern="1200" dirty="0">
            <a:latin typeface="Century Gothic" panose="020B0502020202020204" pitchFamily="34" charset="0"/>
          </a:endParaRPr>
        </a:p>
      </dsp:txBody>
      <dsp:txXfrm>
        <a:off x="6481593" y="35856"/>
        <a:ext cx="2580600" cy="1152497"/>
      </dsp:txXfrm>
    </dsp:sp>
    <dsp:sp modelId="{81C3E100-9A4A-47A9-AD9B-3C9DE1E75186}">
      <dsp:nvSpPr>
        <dsp:cNvPr id="0" name=""/>
        <dsp:cNvSpPr/>
      </dsp:nvSpPr>
      <dsp:spPr>
        <a:xfrm rot="5421043">
          <a:off x="7617998" y="1186882"/>
          <a:ext cx="436556" cy="72189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Century Gothic" panose="020B0502020202020204" pitchFamily="34" charset="0"/>
          </a:endParaRPr>
        </a:p>
      </dsp:txBody>
      <dsp:txXfrm rot="-5400000">
        <a:off x="7620109" y="1329552"/>
        <a:ext cx="433136" cy="305589"/>
      </dsp:txXfrm>
    </dsp:sp>
    <dsp:sp modelId="{F1B5706E-6F57-47FB-A2B5-12E1A7DE3DCC}">
      <dsp:nvSpPr>
        <dsp:cNvPr id="0" name=""/>
        <dsp:cNvSpPr/>
      </dsp:nvSpPr>
      <dsp:spPr>
        <a:xfrm>
          <a:off x="6663626" y="1891467"/>
          <a:ext cx="2476821" cy="1224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Рассмотрение Страховщиком представленных документов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Принятие Страховщиком решения о выплате</a:t>
          </a:r>
          <a:endParaRPr lang="ru-RU" sz="1000" kern="1200" dirty="0">
            <a:latin typeface="Century Gothic" panose="020B0502020202020204" pitchFamily="34" charset="0"/>
          </a:endParaRPr>
        </a:p>
      </dsp:txBody>
      <dsp:txXfrm>
        <a:off x="6699482" y="1927323"/>
        <a:ext cx="2405109" cy="1152497"/>
      </dsp:txXfrm>
    </dsp:sp>
    <dsp:sp modelId="{44610A39-C1C4-4166-807B-928641C97CF9}">
      <dsp:nvSpPr>
        <dsp:cNvPr id="0" name=""/>
        <dsp:cNvSpPr/>
      </dsp:nvSpPr>
      <dsp:spPr>
        <a:xfrm rot="10823830">
          <a:off x="6021967" y="2239541"/>
          <a:ext cx="578348" cy="50600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6173767" y="2341268"/>
        <a:ext cx="426546" cy="303604"/>
      </dsp:txXfrm>
    </dsp:sp>
    <dsp:sp modelId="{F9DBE0F3-5B2A-4658-BDC7-BD78CD0F9CA4}">
      <dsp:nvSpPr>
        <dsp:cNvPr id="0" name=""/>
        <dsp:cNvSpPr/>
      </dsp:nvSpPr>
      <dsp:spPr>
        <a:xfrm>
          <a:off x="3152633" y="1868195"/>
          <a:ext cx="2784220" cy="1224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Признание события страховым случаем 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составление страхового акта</a:t>
          </a:r>
        </a:p>
      </dsp:txBody>
      <dsp:txXfrm>
        <a:off x="3188489" y="1904051"/>
        <a:ext cx="2712508" cy="1152497"/>
      </dsp:txXfrm>
    </dsp:sp>
    <dsp:sp modelId="{29C3F2BC-C27F-4CBC-A99E-D7F7665462CC}">
      <dsp:nvSpPr>
        <dsp:cNvPr id="0" name=""/>
        <dsp:cNvSpPr/>
      </dsp:nvSpPr>
      <dsp:spPr>
        <a:xfrm rot="16200000" flipH="1">
          <a:off x="7596474" y="3146356"/>
          <a:ext cx="547367" cy="6122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Century Gothic" panose="020B0502020202020204" pitchFamily="34" charset="0"/>
          </a:endParaRPr>
        </a:p>
      </dsp:txBody>
      <dsp:txXfrm>
        <a:off x="7678579" y="3186696"/>
        <a:ext cx="383157" cy="367337"/>
      </dsp:txXfrm>
    </dsp:sp>
    <dsp:sp modelId="{3C4F7C51-2340-42D4-B63D-91C4B0725A29}">
      <dsp:nvSpPr>
        <dsp:cNvPr id="0" name=""/>
        <dsp:cNvSpPr/>
      </dsp:nvSpPr>
      <dsp:spPr>
        <a:xfrm>
          <a:off x="5872133" y="3781410"/>
          <a:ext cx="3268314" cy="1224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Признание события </a:t>
          </a:r>
          <a:r>
            <a:rPr lang="ru-RU" sz="1000" kern="1200" dirty="0" err="1" smtClean="0">
              <a:latin typeface="Century Gothic" panose="020B0502020202020204" pitchFamily="34" charset="0"/>
            </a:rPr>
            <a:t>нестраховым -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подготовка совместной позиции Страховщика и медицинской организации для последующего ее направления пациенту, в том числе и подготовка позиции для защиты в суде, если пациент не согласен</a:t>
          </a:r>
          <a:endParaRPr lang="ru-RU" sz="1000" kern="1200" dirty="0">
            <a:latin typeface="Century Gothic" panose="020B0502020202020204" pitchFamily="34" charset="0"/>
          </a:endParaRPr>
        </a:p>
      </dsp:txBody>
      <dsp:txXfrm>
        <a:off x="5907989" y="3817266"/>
        <a:ext cx="3196602" cy="1152497"/>
      </dsp:txXfrm>
    </dsp:sp>
    <dsp:sp modelId="{3654BFCF-1020-4D19-BC0A-00BD2AF8D881}">
      <dsp:nvSpPr>
        <dsp:cNvPr id="0" name=""/>
        <dsp:cNvSpPr/>
      </dsp:nvSpPr>
      <dsp:spPr>
        <a:xfrm rot="5417286">
          <a:off x="4177878" y="3097513"/>
          <a:ext cx="558762" cy="66903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>
            <a:latin typeface="Century Gothic" panose="020B0502020202020204" pitchFamily="34" charset="0"/>
          </a:endParaRPr>
        </a:p>
      </dsp:txBody>
      <dsp:txXfrm rot="10800000">
        <a:off x="4262114" y="3147507"/>
        <a:ext cx="391133" cy="401423"/>
      </dsp:txXfrm>
    </dsp:sp>
    <dsp:sp modelId="{66F86C02-84FF-4F5F-8E8D-3E7B99C3A55E}">
      <dsp:nvSpPr>
        <dsp:cNvPr id="0" name=""/>
        <dsp:cNvSpPr/>
      </dsp:nvSpPr>
      <dsp:spPr>
        <a:xfrm>
          <a:off x="3184891" y="3773784"/>
          <a:ext cx="2534767" cy="12242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 smtClean="0">
              <a:latin typeface="Century Gothic" panose="020B0502020202020204" pitchFamily="34" charset="0"/>
            </a:rPr>
            <a:t>Выплата страхового возмещения</a:t>
          </a:r>
          <a:endParaRPr lang="ru-RU" sz="1000" kern="1200" dirty="0">
            <a:latin typeface="Century Gothic" panose="020B0502020202020204" pitchFamily="34" charset="0"/>
          </a:endParaRPr>
        </a:p>
      </dsp:txBody>
      <dsp:txXfrm>
        <a:off x="3220747" y="3809640"/>
        <a:ext cx="2463055" cy="11524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E3730-A84F-40A6-A28A-C4A0BCC4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Архангельский Сергей Юрьевич (ДКБ)</dc:creator>
  <cp:lastModifiedBy>Киямутдинова Ольга Алифовна (ф.Тюмн Об)</cp:lastModifiedBy>
  <cp:revision>3</cp:revision>
  <dcterms:created xsi:type="dcterms:W3CDTF">2019-10-23T04:34:00Z</dcterms:created>
  <dcterms:modified xsi:type="dcterms:W3CDTF">2019-10-23T04:55:00Z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arkhangelsky@corp.ingos.ru</vt:lpwstr>
  </property>
  <property fmtid="{D5CDD505-2E9C-101B-9397-08002B2CF9AE}" pid="5" name="MSIP_Label_22f0b804-62e0-47d9-bc61-31b566d2ec1e_SetDate">
    <vt:lpwstr>2019-03-15T07:25:39.3304795Z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Extended_MSFT_Method">
    <vt:lpwstr>Automatic</vt:lpwstr>
  </property>
  <property fmtid="{D5CDD505-2E9C-101B-9397-08002B2CF9AE}" pid="9" name="Sensitivity">
    <vt:lpwstr>Открытая информация</vt:lpwstr>
  </property>
</Properties>
</file>