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CA343" w14:textId="3E6F21F0" w:rsidR="00EE59C2" w:rsidRPr="00843F1B" w:rsidRDefault="00C428C5" w:rsidP="00131990">
      <w:pPr>
        <w:pStyle w:val="aff8"/>
      </w:pPr>
      <w:r w:rsidRPr="00843F1B">
        <w:rPr>
          <w:noProof/>
          <w:lang w:eastAsia="ru-RU"/>
        </w:rPr>
        <mc:AlternateContent>
          <mc:Choice Requires="wps">
            <w:drawing>
              <wp:anchor distT="0" distB="0" distL="114300" distR="114300" simplePos="0" relativeHeight="251659264" behindDoc="1" locked="0" layoutInCell="1" allowOverlap="1" wp14:anchorId="4EA8202B" wp14:editId="22E6F0B5">
                <wp:simplePos x="0" y="0"/>
                <wp:positionH relativeFrom="page">
                  <wp:posOffset>-35560</wp:posOffset>
                </wp:positionH>
                <wp:positionV relativeFrom="paragraph">
                  <wp:posOffset>-1083310</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828AF54" id="Прямоугольник 3" o:spid="_x0000_s1026" style="position:absolute;margin-left:-2.8pt;margin-top:-85.3pt;width:598.55pt;height:86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GjAiojiAAAADQEAAA8AAABkcnMvZG93bnJldi54bWxMj81u&#10;wjAQhO+V+g7WVuoFge0ip20aB1X9PVQ9FHgAE5skwj9RbEjy9iwnetpZ7Wj2m2I1OktOpo9t8BL4&#10;ggExvgq69bWE7eZz/gQkJuW1ssEbCZOJsCpvbwqV6zD4P3Nap5pgiI+5ktCk1OWUxqoxTsVF6IzH&#10;2z70TiVc+5rqXg0Y7ix9YCyjTrUePzSqM2+NqQ7ro5Pwwb+Wh+3sffMz/Ypp9r3c2zRQKe/vxtcX&#10;IMmM6WqGCz6iQ4lMu3D0OhIrYS4ydOLkjwzVxcGfuQCyQyUywYCWBf3fojwDAAD//wMAUEsBAi0A&#10;FAAGAAgAAAAhALaDOJL+AAAA4QEAABMAAAAAAAAAAAAAAAAAAAAAAFtDb250ZW50X1R5cGVzXS54&#10;bWxQSwECLQAUAAYACAAAACEAOP0h/9YAAACUAQAACwAAAAAAAAAAAAAAAAAvAQAAX3JlbHMvLnJl&#10;bHNQSwECLQAUAAYACAAAACEAqFeyZiICAABYBAAADgAAAAAAAAAAAAAAAAAuAgAAZHJzL2Uyb0Rv&#10;Yy54bWxQSwECLQAUAAYACAAAACEAaMCKiOIAAAANAQAADwAAAAAAAAAAAAAAAAB8BAAAZHJzL2Rv&#10;d25yZXYueG1sUEsFBgAAAAAEAAQA8wAAAIsFAAAAAA==&#10;" fillcolor="#0b595d" stroked="f" strokeweight="1pt">
                <v:fill opacity="6682f"/>
                <v:path arrowok="t"/>
                <w10:wrap anchorx="page"/>
              </v:rect>
            </w:pict>
          </mc:Fallback>
        </mc:AlternateContent>
      </w:r>
      <w:r w:rsidR="00CC5156" w:rsidRPr="00843F1B">
        <w:rPr>
          <w:noProof/>
          <w:lang w:eastAsia="ru-RU"/>
        </w:rPr>
        <mc:AlternateContent>
          <mc:Choice Requires="wps">
            <w:drawing>
              <wp:anchor distT="0" distB="0" distL="114300" distR="114300" simplePos="0" relativeHeight="251660288" behindDoc="1" locked="0" layoutInCell="1" allowOverlap="1" wp14:anchorId="10AD167D" wp14:editId="5B447EDE">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5927016E" w14:textId="77777777" w:rsidR="00197787" w:rsidRDefault="00197787" w:rsidP="00F8226D">
                            <w:pPr>
                              <w:jc w:val="center"/>
                            </w:pPr>
                            <w:bookmarkStart w:id="0" w:name="_GoBack"/>
                            <w:bookmarkEnd w:id="0"/>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D167D" id="Прямоугольник 3" o:spid="_x0000_s1026" style="position:absolute;left:0;text-align:left;margin-left:-64.8pt;margin-top:-38.7pt;width:551.25pt;height:6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fillcolor="white [3212]" stroked="f">
                <v:path arrowok="t"/>
                <v:textbox>
                  <w:txbxContent>
                    <w:p w14:paraId="5927016E" w14:textId="77777777" w:rsidR="00197787" w:rsidRDefault="00197787" w:rsidP="00F8226D">
                      <w:pPr>
                        <w:jc w:val="center"/>
                      </w:pPr>
                      <w:r>
                        <w:t>\9</w:t>
                      </w:r>
                    </w:p>
                  </w:txbxContent>
                </v:textbox>
              </v:rect>
            </w:pict>
          </mc:Fallback>
        </mc:AlternateContent>
      </w:r>
    </w:p>
    <w:p w14:paraId="62504151" w14:textId="77777777" w:rsidR="00EE59C2" w:rsidRPr="00843F1B" w:rsidRDefault="00EE59C2" w:rsidP="00131990">
      <w:pPr>
        <w:pStyle w:val="aff8"/>
      </w:pPr>
    </w:p>
    <w:p w14:paraId="3BE6A38E" w14:textId="77777777" w:rsidR="002145F1" w:rsidRPr="00843F1B" w:rsidRDefault="002145F1" w:rsidP="00131990"/>
    <w:p w14:paraId="1A1D6457" w14:textId="77777777" w:rsidR="002145F1" w:rsidRPr="00843F1B" w:rsidRDefault="002145F1" w:rsidP="00131990"/>
    <w:p w14:paraId="749F2AB4" w14:textId="77777777" w:rsidR="002145F1" w:rsidRPr="00843F1B" w:rsidRDefault="002145F1" w:rsidP="00131990"/>
    <w:p w14:paraId="19363813" w14:textId="77777777" w:rsidR="002145F1" w:rsidRPr="00843F1B" w:rsidRDefault="002145F1" w:rsidP="00131990"/>
    <w:tbl>
      <w:tblPr>
        <w:tblStyle w:val="aff9"/>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rsidRPr="00843F1B" w14:paraId="5AE31E5B" w14:textId="77777777" w:rsidTr="00172112">
        <w:tc>
          <w:tcPr>
            <w:tcW w:w="9525" w:type="dxa"/>
            <w:gridSpan w:val="2"/>
          </w:tcPr>
          <w:p w14:paraId="5011EDF8" w14:textId="77777777" w:rsidR="00172112" w:rsidRPr="00843F1B" w:rsidRDefault="00172112" w:rsidP="00131990">
            <w:pPr>
              <w:tabs>
                <w:tab w:val="left" w:pos="6135"/>
              </w:tabs>
              <w:jc w:val="center"/>
              <w:rPr>
                <w:sz w:val="28"/>
                <w:szCs w:val="28"/>
              </w:rPr>
            </w:pPr>
            <w:r w:rsidRPr="00843F1B">
              <w:t xml:space="preserve">Клинические </w:t>
            </w:r>
            <w:r w:rsidRPr="00843F1B">
              <w:rPr>
                <w:noProof/>
                <w:lang w:eastAsia="ru-RU"/>
              </w:rPr>
              <w:t>рекомендации</w:t>
            </w:r>
          </w:p>
        </w:tc>
      </w:tr>
      <w:tr w:rsidR="00172112" w:rsidRPr="00843F1B" w14:paraId="4F0D9373" w14:textId="77777777" w:rsidTr="00172112">
        <w:trPr>
          <w:trHeight w:val="1907"/>
        </w:trPr>
        <w:tc>
          <w:tcPr>
            <w:tcW w:w="9525" w:type="dxa"/>
            <w:gridSpan w:val="2"/>
          </w:tcPr>
          <w:p w14:paraId="56106C0A" w14:textId="77777777" w:rsidR="00172112" w:rsidRPr="00843F1B" w:rsidRDefault="005F786F" w:rsidP="00131990">
            <w:pPr>
              <w:tabs>
                <w:tab w:val="left" w:pos="6135"/>
              </w:tabs>
              <w:jc w:val="center"/>
              <w:rPr>
                <w:sz w:val="28"/>
                <w:szCs w:val="28"/>
              </w:rPr>
            </w:pPr>
            <w:r w:rsidRPr="00843F1B">
              <w:rPr>
                <w:b/>
                <w:sz w:val="44"/>
                <w:szCs w:val="44"/>
              </w:rPr>
              <w:t>Нормальная беременность</w:t>
            </w:r>
          </w:p>
        </w:tc>
      </w:tr>
      <w:tr w:rsidR="005F786F" w:rsidRPr="00843F1B" w14:paraId="32384E85" w14:textId="77777777" w:rsidTr="00C428C5">
        <w:trPr>
          <w:trHeight w:val="815"/>
        </w:trPr>
        <w:tc>
          <w:tcPr>
            <w:tcW w:w="9525" w:type="dxa"/>
            <w:gridSpan w:val="2"/>
          </w:tcPr>
          <w:p w14:paraId="56DE781F" w14:textId="77777777" w:rsidR="005F786F" w:rsidRPr="00843F1B" w:rsidRDefault="005F786F" w:rsidP="00131990">
            <w:pPr>
              <w:ind w:firstLine="0"/>
              <w:rPr>
                <w:rFonts w:eastAsia="Times New Roman"/>
                <w:bCs/>
                <w:iCs/>
                <w:lang w:eastAsia="ru-RU"/>
              </w:rPr>
            </w:pPr>
            <w:r w:rsidRPr="00843F1B">
              <w:rPr>
                <w:szCs w:val="28"/>
              </w:rPr>
              <w:t xml:space="preserve">Кодирование по Международной статистической классификации болезней и проблем, связанных со здоровьем: </w:t>
            </w:r>
            <w:r w:rsidRPr="00843F1B">
              <w:t xml:space="preserve">Z32.1, </w:t>
            </w:r>
            <w:r w:rsidRPr="00843F1B">
              <w:rPr>
                <w:lang w:val="en-US"/>
              </w:rPr>
              <w:t>Z</w:t>
            </w:r>
            <w:r w:rsidRPr="00843F1B">
              <w:t xml:space="preserve">33, </w:t>
            </w:r>
            <w:r w:rsidRPr="00843F1B">
              <w:rPr>
                <w:b/>
                <w:lang w:val="en-US"/>
              </w:rPr>
              <w:t>Z</w:t>
            </w:r>
            <w:r w:rsidRPr="00843F1B">
              <w:rPr>
                <w:b/>
              </w:rPr>
              <w:t>34.0,</w:t>
            </w:r>
            <w:r w:rsidRPr="00843F1B">
              <w:t xml:space="preserve"> </w:t>
            </w:r>
            <w:r w:rsidRPr="00843F1B">
              <w:rPr>
                <w:lang w:val="en-US"/>
              </w:rPr>
              <w:t>Z</w:t>
            </w:r>
            <w:r w:rsidRPr="00843F1B">
              <w:t xml:space="preserve">34.8, </w:t>
            </w:r>
            <w:r w:rsidRPr="00843F1B">
              <w:rPr>
                <w:lang w:val="en-US"/>
              </w:rPr>
              <w:t>Z</w:t>
            </w:r>
            <w:r w:rsidR="00C428C5" w:rsidRPr="00843F1B">
              <w:t>35.0-</w:t>
            </w:r>
            <w:r w:rsidRPr="00843F1B">
              <w:rPr>
                <w:lang w:val="en-US"/>
              </w:rPr>
              <w:t>Z</w:t>
            </w:r>
            <w:r w:rsidR="00C428C5" w:rsidRPr="00843F1B">
              <w:t>35.9</w:t>
            </w:r>
            <w:r w:rsidRPr="00843F1B">
              <w:t xml:space="preserve">, </w:t>
            </w:r>
            <w:r w:rsidRPr="00843F1B">
              <w:rPr>
                <w:lang w:val="en-US"/>
              </w:rPr>
              <w:t>Z</w:t>
            </w:r>
            <w:r w:rsidRPr="00843F1B">
              <w:t xml:space="preserve">36.0, </w:t>
            </w:r>
            <w:r w:rsidRPr="00843F1B">
              <w:rPr>
                <w:lang w:val="en-US"/>
              </w:rPr>
              <w:t>Z</w:t>
            </w:r>
            <w:r w:rsidRPr="00843F1B">
              <w:t>36.3</w:t>
            </w:r>
          </w:p>
          <w:p w14:paraId="2FB312D5" w14:textId="77777777" w:rsidR="005F786F" w:rsidRPr="00843F1B" w:rsidRDefault="005F786F" w:rsidP="00131990">
            <w:pPr>
              <w:tabs>
                <w:tab w:val="left" w:pos="6135"/>
              </w:tabs>
              <w:spacing w:line="276" w:lineRule="auto"/>
              <w:ind w:firstLine="0"/>
              <w:jc w:val="left"/>
              <w:rPr>
                <w:szCs w:val="28"/>
              </w:rPr>
            </w:pPr>
          </w:p>
          <w:p w14:paraId="03E6397E" w14:textId="77777777" w:rsidR="005F786F" w:rsidRPr="00843F1B" w:rsidRDefault="005F786F" w:rsidP="00131990">
            <w:pPr>
              <w:tabs>
                <w:tab w:val="left" w:pos="6135"/>
              </w:tabs>
              <w:spacing w:line="276" w:lineRule="auto"/>
              <w:ind w:firstLine="0"/>
              <w:jc w:val="left"/>
              <w:rPr>
                <w:szCs w:val="28"/>
              </w:rPr>
            </w:pPr>
          </w:p>
        </w:tc>
      </w:tr>
      <w:tr w:rsidR="00221384" w:rsidRPr="00843F1B" w14:paraId="3A068A69" w14:textId="77777777" w:rsidTr="00221384">
        <w:trPr>
          <w:trHeight w:val="815"/>
        </w:trPr>
        <w:tc>
          <w:tcPr>
            <w:tcW w:w="3686" w:type="dxa"/>
          </w:tcPr>
          <w:p w14:paraId="3529238D" w14:textId="77777777" w:rsidR="00221384" w:rsidRPr="00843F1B" w:rsidRDefault="00221384" w:rsidP="00131990">
            <w:pPr>
              <w:tabs>
                <w:tab w:val="left" w:pos="6135"/>
              </w:tabs>
              <w:spacing w:line="276" w:lineRule="auto"/>
              <w:ind w:firstLine="0"/>
              <w:jc w:val="right"/>
              <w:rPr>
                <w:szCs w:val="28"/>
              </w:rPr>
            </w:pPr>
            <w:r w:rsidRPr="00843F1B">
              <w:rPr>
                <w:rStyle w:val="pop-slug-vol"/>
                <w:szCs w:val="28"/>
              </w:rPr>
              <w:t xml:space="preserve">Возрастная </w:t>
            </w:r>
            <w:r w:rsidR="005F786F" w:rsidRPr="00843F1B">
              <w:rPr>
                <w:rStyle w:val="pop-slug-vol"/>
                <w:szCs w:val="28"/>
              </w:rPr>
              <w:t>группа:</w:t>
            </w:r>
            <w:r w:rsidR="005F786F" w:rsidRPr="00843F1B">
              <w:rPr>
                <w:rStyle w:val="pop-slug-vol"/>
                <w:b/>
                <w:szCs w:val="28"/>
              </w:rPr>
              <w:t xml:space="preserve"> </w:t>
            </w:r>
          </w:p>
        </w:tc>
        <w:tc>
          <w:tcPr>
            <w:tcW w:w="5839" w:type="dxa"/>
          </w:tcPr>
          <w:p w14:paraId="0645ACE5" w14:textId="77777777" w:rsidR="00221384" w:rsidRPr="00843F1B" w:rsidRDefault="005F786F" w:rsidP="00131990">
            <w:pPr>
              <w:tabs>
                <w:tab w:val="left" w:pos="6135"/>
              </w:tabs>
              <w:spacing w:line="276" w:lineRule="auto"/>
              <w:ind w:firstLine="0"/>
              <w:jc w:val="left"/>
              <w:rPr>
                <w:szCs w:val="28"/>
              </w:rPr>
            </w:pPr>
            <w:r w:rsidRPr="00843F1B">
              <w:rPr>
                <w:szCs w:val="28"/>
              </w:rPr>
              <w:t>взрослые/дети</w:t>
            </w:r>
          </w:p>
        </w:tc>
      </w:tr>
      <w:tr w:rsidR="00221384" w:rsidRPr="00843F1B" w14:paraId="4A85114D" w14:textId="77777777" w:rsidTr="00221384">
        <w:trPr>
          <w:trHeight w:val="815"/>
        </w:trPr>
        <w:tc>
          <w:tcPr>
            <w:tcW w:w="3686" w:type="dxa"/>
          </w:tcPr>
          <w:p w14:paraId="27F8A0FB" w14:textId="77777777" w:rsidR="00221384" w:rsidRPr="00843F1B" w:rsidRDefault="00221384" w:rsidP="00131990">
            <w:pPr>
              <w:tabs>
                <w:tab w:val="left" w:pos="6135"/>
              </w:tabs>
              <w:spacing w:line="276" w:lineRule="auto"/>
              <w:ind w:firstLine="0"/>
              <w:jc w:val="right"/>
              <w:rPr>
                <w:szCs w:val="28"/>
              </w:rPr>
            </w:pPr>
            <w:r w:rsidRPr="00843F1B">
              <w:t>Год утверждения:</w:t>
            </w:r>
          </w:p>
        </w:tc>
        <w:tc>
          <w:tcPr>
            <w:tcW w:w="5839" w:type="dxa"/>
          </w:tcPr>
          <w:p w14:paraId="084497ED" w14:textId="1019A48D" w:rsidR="00221384" w:rsidRPr="00843F1B" w:rsidRDefault="00920CFE" w:rsidP="00131990">
            <w:pPr>
              <w:tabs>
                <w:tab w:val="left" w:pos="6135"/>
              </w:tabs>
              <w:spacing w:line="276" w:lineRule="auto"/>
              <w:ind w:firstLine="0"/>
              <w:jc w:val="left"/>
              <w:rPr>
                <w:b/>
              </w:rPr>
            </w:pPr>
            <w:r w:rsidRPr="00843F1B">
              <w:rPr>
                <w:b/>
              </w:rPr>
              <w:t>20</w:t>
            </w:r>
            <w:r w:rsidR="006C2BF8">
              <w:rPr>
                <w:b/>
              </w:rPr>
              <w:t>19</w:t>
            </w:r>
          </w:p>
        </w:tc>
      </w:tr>
      <w:tr w:rsidR="00172112" w:rsidRPr="00843F1B" w14:paraId="7F06A126" w14:textId="77777777" w:rsidTr="00172112">
        <w:tc>
          <w:tcPr>
            <w:tcW w:w="9525" w:type="dxa"/>
            <w:gridSpan w:val="2"/>
          </w:tcPr>
          <w:p w14:paraId="6DF58545" w14:textId="77777777" w:rsidR="00172112" w:rsidRPr="00843F1B" w:rsidRDefault="00301C01" w:rsidP="00131990">
            <w:pPr>
              <w:tabs>
                <w:tab w:val="left" w:pos="6135"/>
              </w:tabs>
              <w:ind w:firstLine="0"/>
              <w:rPr>
                <w:rFonts w:cs="Times New Roman"/>
                <w:sz w:val="20"/>
                <w:szCs w:val="20"/>
              </w:rPr>
            </w:pPr>
            <w:r w:rsidRPr="00843F1B">
              <w:t>Разработчик клинической рекомендации</w:t>
            </w:r>
            <w:r w:rsidR="00172112" w:rsidRPr="00843F1B">
              <w:t>:</w:t>
            </w:r>
            <w:r w:rsidR="00094ED6" w:rsidRPr="00843F1B">
              <w:rPr>
                <w:rFonts w:cs="Times New Roman"/>
                <w:sz w:val="20"/>
                <w:szCs w:val="20"/>
              </w:rPr>
              <w:t xml:space="preserve"> </w:t>
            </w:r>
          </w:p>
        </w:tc>
      </w:tr>
      <w:tr w:rsidR="00172112" w:rsidRPr="00843F1B" w14:paraId="1E2DF005" w14:textId="77777777" w:rsidTr="00172112">
        <w:trPr>
          <w:trHeight w:val="4170"/>
        </w:trPr>
        <w:tc>
          <w:tcPr>
            <w:tcW w:w="9525" w:type="dxa"/>
            <w:gridSpan w:val="2"/>
          </w:tcPr>
          <w:p w14:paraId="3C611D06" w14:textId="4AD742D4" w:rsidR="00172112" w:rsidRPr="00843F1B" w:rsidRDefault="005F786F" w:rsidP="00131990">
            <w:pPr>
              <w:pStyle w:val="aff8"/>
              <w:numPr>
                <w:ilvl w:val="0"/>
                <w:numId w:val="2"/>
              </w:numPr>
              <w:rPr>
                <w:b/>
                <w:sz w:val="28"/>
              </w:rPr>
            </w:pPr>
            <w:r w:rsidRPr="00843F1B">
              <w:t>ООО «Российское общество акушеров-гинекологов</w:t>
            </w:r>
            <w:r w:rsidR="006C2BF8">
              <w:t>»</w:t>
            </w:r>
            <w:r w:rsidRPr="00843F1B">
              <w:t xml:space="preserve"> (РОАГ)</w:t>
            </w:r>
          </w:p>
          <w:p w14:paraId="74A35082" w14:textId="77777777" w:rsidR="00174593" w:rsidRPr="00843F1B" w:rsidRDefault="00174593" w:rsidP="00131990">
            <w:pPr>
              <w:pStyle w:val="aff8"/>
              <w:rPr>
                <w:b/>
                <w:sz w:val="28"/>
              </w:rPr>
            </w:pPr>
          </w:p>
          <w:p w14:paraId="3854898E" w14:textId="77777777" w:rsidR="00CC5156" w:rsidRPr="00843F1B" w:rsidRDefault="00CC5156" w:rsidP="00131990">
            <w:pPr>
              <w:pStyle w:val="aff8"/>
              <w:ind w:firstLine="0"/>
              <w:rPr>
                <w:b/>
                <w:sz w:val="28"/>
              </w:rPr>
            </w:pPr>
          </w:p>
        </w:tc>
      </w:tr>
    </w:tbl>
    <w:bookmarkStart w:id="1"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14:paraId="635DA4B7" w14:textId="77777777" w:rsidR="00094ED6" w:rsidRPr="00843F1B" w:rsidRDefault="00094ED6" w:rsidP="00131990">
          <w:pPr>
            <w:pStyle w:val="aff"/>
            <w:spacing w:before="0"/>
            <w:jc w:val="center"/>
            <w:rPr>
              <w:rFonts w:cstheme="minorBidi"/>
              <w:b w:val="0"/>
              <w:szCs w:val="22"/>
              <w:u w:val="none"/>
            </w:rPr>
          </w:pPr>
        </w:p>
        <w:p w14:paraId="1A84E377" w14:textId="77777777" w:rsidR="00094ED6" w:rsidRPr="00843F1B" w:rsidRDefault="00094ED6" w:rsidP="00131990">
          <w:pPr>
            <w:spacing w:line="240" w:lineRule="auto"/>
            <w:ind w:firstLine="0"/>
            <w:jc w:val="left"/>
          </w:pPr>
          <w:r w:rsidRPr="00843F1B">
            <w:rPr>
              <w:b/>
            </w:rPr>
            <w:br w:type="page"/>
          </w:r>
        </w:p>
        <w:p w14:paraId="7716FDAE" w14:textId="77777777" w:rsidR="00172112" w:rsidRPr="00843F1B" w:rsidRDefault="00172112" w:rsidP="00131990">
          <w:pPr>
            <w:pStyle w:val="aff"/>
            <w:spacing w:before="0"/>
            <w:jc w:val="center"/>
            <w:rPr>
              <w:sz w:val="28"/>
              <w:u w:val="none"/>
            </w:rPr>
          </w:pPr>
          <w:bookmarkStart w:id="2" w:name="_Toc26526268"/>
          <w:bookmarkStart w:id="3" w:name="_Toc22638359"/>
          <w:r w:rsidRPr="00843F1B">
            <w:rPr>
              <w:sz w:val="28"/>
              <w:u w:val="none"/>
            </w:rPr>
            <w:lastRenderedPageBreak/>
            <w:t>Оглавление</w:t>
          </w:r>
          <w:bookmarkEnd w:id="1"/>
          <w:bookmarkEnd w:id="2"/>
          <w:bookmarkEnd w:id="3"/>
        </w:p>
        <w:p w14:paraId="0E8B7F10" w14:textId="0D2EC0F9" w:rsidR="00DF7551" w:rsidRPr="00843F1B" w:rsidRDefault="00172112" w:rsidP="00DF7551">
          <w:pPr>
            <w:pStyle w:val="15"/>
            <w:spacing w:after="0"/>
            <w:rPr>
              <w:rFonts w:asciiTheme="minorHAnsi" w:eastAsiaTheme="minorEastAsia" w:hAnsiTheme="minorHAnsi"/>
              <w:color w:val="auto"/>
              <w:szCs w:val="24"/>
              <w:lang w:eastAsia="ru-RU"/>
            </w:rPr>
          </w:pPr>
          <w:r w:rsidRPr="00843F1B">
            <w:rPr>
              <w:rFonts w:cs="Times New Roman"/>
              <w:szCs w:val="24"/>
            </w:rPr>
            <w:fldChar w:fldCharType="begin"/>
          </w:r>
          <w:r w:rsidRPr="00843F1B">
            <w:rPr>
              <w:rFonts w:cs="Times New Roman"/>
              <w:szCs w:val="24"/>
            </w:rPr>
            <w:instrText xml:space="preserve"> TOC \o "1-3" \h \z \u </w:instrText>
          </w:r>
          <w:r w:rsidRPr="00843F1B">
            <w:rPr>
              <w:rFonts w:cs="Times New Roman"/>
              <w:szCs w:val="24"/>
            </w:rPr>
            <w:fldChar w:fldCharType="separate"/>
          </w:r>
          <w:hyperlink w:anchor="_Toc26526268" w:history="1">
            <w:r w:rsidR="00DF7551" w:rsidRPr="00843F1B">
              <w:rPr>
                <w:rStyle w:val="affc"/>
                <w:szCs w:val="24"/>
              </w:rPr>
              <w:t>Оглавление</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_Toc26526268 \h </w:instrText>
            </w:r>
            <w:r w:rsidR="00DF7551" w:rsidRPr="00843F1B">
              <w:rPr>
                <w:webHidden/>
                <w:szCs w:val="24"/>
              </w:rPr>
            </w:r>
            <w:r w:rsidR="00DF7551" w:rsidRPr="00843F1B">
              <w:rPr>
                <w:webHidden/>
                <w:szCs w:val="24"/>
              </w:rPr>
              <w:fldChar w:fldCharType="separate"/>
            </w:r>
            <w:r w:rsidR="00D54A82">
              <w:rPr>
                <w:webHidden/>
                <w:szCs w:val="24"/>
              </w:rPr>
              <w:t>2</w:t>
            </w:r>
            <w:r w:rsidR="00DF7551" w:rsidRPr="00843F1B">
              <w:rPr>
                <w:webHidden/>
                <w:szCs w:val="24"/>
              </w:rPr>
              <w:fldChar w:fldCharType="end"/>
            </w:r>
          </w:hyperlink>
        </w:p>
        <w:p w14:paraId="189638EB"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69" w:history="1">
            <w:r w:rsidR="00DF7551" w:rsidRPr="00843F1B">
              <w:rPr>
                <w:rStyle w:val="affc"/>
                <w:szCs w:val="24"/>
              </w:rPr>
              <w:t>Список сокращений</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_Toc26526269 \h </w:instrText>
            </w:r>
            <w:r w:rsidR="00DF7551" w:rsidRPr="00843F1B">
              <w:rPr>
                <w:webHidden/>
                <w:szCs w:val="24"/>
              </w:rPr>
            </w:r>
            <w:r w:rsidR="00DF7551" w:rsidRPr="00843F1B">
              <w:rPr>
                <w:webHidden/>
                <w:szCs w:val="24"/>
              </w:rPr>
              <w:fldChar w:fldCharType="separate"/>
            </w:r>
            <w:r w:rsidR="00D54A82">
              <w:rPr>
                <w:webHidden/>
                <w:szCs w:val="24"/>
              </w:rPr>
              <w:t>4</w:t>
            </w:r>
            <w:r w:rsidR="00DF7551" w:rsidRPr="00843F1B">
              <w:rPr>
                <w:webHidden/>
                <w:szCs w:val="24"/>
              </w:rPr>
              <w:fldChar w:fldCharType="end"/>
            </w:r>
          </w:hyperlink>
        </w:p>
        <w:p w14:paraId="56125A60"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70" w:history="1">
            <w:r w:rsidR="00DF7551" w:rsidRPr="00843F1B">
              <w:rPr>
                <w:rStyle w:val="affc"/>
                <w:szCs w:val="24"/>
              </w:rPr>
              <w:t>Термины и определения</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_Toc26526270 \h </w:instrText>
            </w:r>
            <w:r w:rsidR="00DF7551" w:rsidRPr="00843F1B">
              <w:rPr>
                <w:webHidden/>
                <w:szCs w:val="24"/>
              </w:rPr>
            </w:r>
            <w:r w:rsidR="00DF7551" w:rsidRPr="00843F1B">
              <w:rPr>
                <w:webHidden/>
                <w:szCs w:val="24"/>
              </w:rPr>
              <w:fldChar w:fldCharType="separate"/>
            </w:r>
            <w:r w:rsidR="00D54A82">
              <w:rPr>
                <w:webHidden/>
                <w:szCs w:val="24"/>
              </w:rPr>
              <w:t>5</w:t>
            </w:r>
            <w:r w:rsidR="00DF7551" w:rsidRPr="00843F1B">
              <w:rPr>
                <w:webHidden/>
                <w:szCs w:val="24"/>
              </w:rPr>
              <w:fldChar w:fldCharType="end"/>
            </w:r>
          </w:hyperlink>
        </w:p>
        <w:p w14:paraId="1921E7E6" w14:textId="77777777" w:rsidR="00DF7551" w:rsidRPr="00843F1B" w:rsidRDefault="00D16719" w:rsidP="00DF7551">
          <w:pPr>
            <w:pStyle w:val="15"/>
            <w:tabs>
              <w:tab w:val="left" w:pos="440"/>
            </w:tabs>
            <w:spacing w:after="0"/>
            <w:rPr>
              <w:rFonts w:asciiTheme="minorHAnsi" w:eastAsiaTheme="minorEastAsia" w:hAnsiTheme="minorHAnsi"/>
              <w:color w:val="auto"/>
              <w:szCs w:val="24"/>
              <w:lang w:eastAsia="ru-RU"/>
            </w:rPr>
          </w:pPr>
          <w:hyperlink w:anchor="_Toc26526271" w:history="1">
            <w:r w:rsidR="00DF7551" w:rsidRPr="00843F1B">
              <w:rPr>
                <w:rStyle w:val="affc"/>
                <w:szCs w:val="24"/>
              </w:rPr>
              <w:t>1.</w:t>
            </w:r>
            <w:r w:rsidR="00DF7551" w:rsidRPr="00843F1B">
              <w:rPr>
                <w:rFonts w:asciiTheme="minorHAnsi" w:eastAsiaTheme="minorEastAsia" w:hAnsiTheme="minorHAnsi"/>
                <w:color w:val="auto"/>
                <w:szCs w:val="24"/>
                <w:lang w:eastAsia="ru-RU"/>
              </w:rPr>
              <w:tab/>
            </w:r>
            <w:r w:rsidR="00DF7551" w:rsidRPr="00843F1B">
              <w:rPr>
                <w:rStyle w:val="affc"/>
                <w:szCs w:val="24"/>
              </w:rPr>
              <w:t>Краткая информация по заболеванию или состоянию (группе заболеваний или состояний)</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_Toc26526271 \h </w:instrText>
            </w:r>
            <w:r w:rsidR="00DF7551" w:rsidRPr="00843F1B">
              <w:rPr>
                <w:webHidden/>
                <w:szCs w:val="24"/>
              </w:rPr>
            </w:r>
            <w:r w:rsidR="00DF7551" w:rsidRPr="00843F1B">
              <w:rPr>
                <w:webHidden/>
                <w:szCs w:val="24"/>
              </w:rPr>
              <w:fldChar w:fldCharType="separate"/>
            </w:r>
            <w:r w:rsidR="00D54A82">
              <w:rPr>
                <w:webHidden/>
                <w:szCs w:val="24"/>
              </w:rPr>
              <w:t>5</w:t>
            </w:r>
            <w:r w:rsidR="00DF7551" w:rsidRPr="00843F1B">
              <w:rPr>
                <w:webHidden/>
                <w:szCs w:val="24"/>
              </w:rPr>
              <w:fldChar w:fldCharType="end"/>
            </w:r>
          </w:hyperlink>
        </w:p>
        <w:p w14:paraId="44CA1FEC"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72" w:history="1">
            <w:r w:rsidR="00DF7551" w:rsidRPr="00843F1B">
              <w:rPr>
                <w:rStyle w:val="affc"/>
                <w:b w:val="0"/>
                <w:noProof/>
                <w:sz w:val="24"/>
                <w:szCs w:val="24"/>
              </w:rPr>
              <w:t xml:space="preserve">1.1 Определение </w:t>
            </w:r>
            <w:r w:rsidR="00DF7551" w:rsidRPr="00843F1B">
              <w:rPr>
                <w:rStyle w:val="affc"/>
                <w:b w:val="0"/>
                <w:noProof/>
                <w:sz w:val="24"/>
                <w:szCs w:val="24"/>
                <w:shd w:val="clear" w:color="auto" w:fill="FFFFFF"/>
              </w:rPr>
              <w:t>заболевания или состояния (группы заболеваний или состояний)</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_Toc26526272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5</w:t>
            </w:r>
            <w:r w:rsidR="00DF7551" w:rsidRPr="00843F1B">
              <w:rPr>
                <w:b w:val="0"/>
                <w:noProof/>
                <w:webHidden/>
                <w:sz w:val="24"/>
                <w:szCs w:val="24"/>
              </w:rPr>
              <w:fldChar w:fldCharType="end"/>
            </w:r>
          </w:hyperlink>
        </w:p>
        <w:p w14:paraId="19377183" w14:textId="77777777" w:rsidR="00DF7551" w:rsidRPr="00843F1B" w:rsidRDefault="00D16719" w:rsidP="00DF7551">
          <w:pPr>
            <w:pStyle w:val="22"/>
            <w:spacing w:after="0" w:line="360" w:lineRule="auto"/>
            <w:ind w:left="0"/>
            <w:jc w:val="both"/>
            <w:rPr>
              <w:rFonts w:asciiTheme="minorHAnsi" w:eastAsiaTheme="minorEastAsia" w:hAnsiTheme="minorHAnsi" w:cstheme="minorBidi"/>
              <w:b w:val="0"/>
              <w:noProof/>
              <w:sz w:val="24"/>
              <w:szCs w:val="24"/>
              <w:lang w:eastAsia="ru-RU"/>
            </w:rPr>
          </w:pPr>
          <w:hyperlink w:anchor="_Toc26526273" w:history="1">
            <w:r w:rsidR="00DF7551" w:rsidRPr="00843F1B">
              <w:rPr>
                <w:rStyle w:val="affc"/>
                <w:b w:val="0"/>
                <w:noProof/>
                <w:sz w:val="24"/>
                <w:szCs w:val="24"/>
              </w:rPr>
              <w:t xml:space="preserve">1.2 Этиология и патогенез </w:t>
            </w:r>
            <w:r w:rsidR="00DF7551" w:rsidRPr="00843F1B">
              <w:rPr>
                <w:rStyle w:val="affc"/>
                <w:b w:val="0"/>
                <w:noProof/>
                <w:sz w:val="24"/>
                <w:szCs w:val="24"/>
                <w:shd w:val="clear" w:color="auto" w:fill="FFFFFF"/>
              </w:rPr>
              <w:t>заболевания или состояния (группы заболеваний или состояний)</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_Toc26526273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5</w:t>
            </w:r>
            <w:r w:rsidR="00DF7551" w:rsidRPr="00843F1B">
              <w:rPr>
                <w:b w:val="0"/>
                <w:noProof/>
                <w:webHidden/>
                <w:sz w:val="24"/>
                <w:szCs w:val="24"/>
              </w:rPr>
              <w:fldChar w:fldCharType="end"/>
            </w:r>
          </w:hyperlink>
        </w:p>
        <w:p w14:paraId="7F0A5AB8"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74" w:history="1">
            <w:r w:rsidR="00DF7551" w:rsidRPr="00843F1B">
              <w:rPr>
                <w:rStyle w:val="affc"/>
                <w:b w:val="0"/>
                <w:noProof/>
                <w:sz w:val="24"/>
                <w:szCs w:val="24"/>
              </w:rPr>
              <w:t xml:space="preserve">1.3 Эпидемиология </w:t>
            </w:r>
            <w:r w:rsidR="00DF7551" w:rsidRPr="00843F1B">
              <w:rPr>
                <w:rStyle w:val="affc"/>
                <w:b w:val="0"/>
                <w:noProof/>
                <w:sz w:val="24"/>
                <w:szCs w:val="24"/>
                <w:shd w:val="clear" w:color="auto" w:fill="FFFFFF"/>
              </w:rPr>
              <w:t>заболевания или состояния (группы заболеваний или состояний)</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_Toc26526274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5</w:t>
            </w:r>
            <w:r w:rsidR="00DF7551" w:rsidRPr="00843F1B">
              <w:rPr>
                <w:b w:val="0"/>
                <w:noProof/>
                <w:webHidden/>
                <w:sz w:val="24"/>
                <w:szCs w:val="24"/>
              </w:rPr>
              <w:fldChar w:fldCharType="end"/>
            </w:r>
          </w:hyperlink>
        </w:p>
        <w:p w14:paraId="4B474485" w14:textId="77777777" w:rsidR="00DF7551" w:rsidRPr="00843F1B" w:rsidRDefault="00D16719" w:rsidP="00DF7551">
          <w:pPr>
            <w:pStyle w:val="22"/>
            <w:spacing w:after="0" w:line="360" w:lineRule="auto"/>
            <w:ind w:left="0"/>
            <w:jc w:val="both"/>
            <w:rPr>
              <w:rFonts w:asciiTheme="minorHAnsi" w:eastAsiaTheme="minorEastAsia" w:hAnsiTheme="minorHAnsi" w:cstheme="minorBidi"/>
              <w:b w:val="0"/>
              <w:noProof/>
              <w:sz w:val="24"/>
              <w:szCs w:val="24"/>
              <w:lang w:eastAsia="ru-RU"/>
            </w:rPr>
          </w:pPr>
          <w:hyperlink w:anchor="_Toc26526275" w:history="1">
            <w:r w:rsidR="00DF7551" w:rsidRPr="00843F1B">
              <w:rPr>
                <w:rStyle w:val="affc"/>
                <w:b w:val="0"/>
                <w:noProof/>
                <w:sz w:val="24"/>
                <w:szCs w:val="24"/>
              </w:rPr>
              <w:t xml:space="preserve">1.4 </w:t>
            </w:r>
            <w:r w:rsidR="00DF7551" w:rsidRPr="00843F1B">
              <w:rPr>
                <w:rStyle w:val="affc"/>
                <w:b w:val="0"/>
                <w:noProof/>
                <w:sz w:val="24"/>
                <w:szCs w:val="24"/>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_Toc26526275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5</w:t>
            </w:r>
            <w:r w:rsidR="00DF7551" w:rsidRPr="00843F1B">
              <w:rPr>
                <w:b w:val="0"/>
                <w:noProof/>
                <w:webHidden/>
                <w:sz w:val="24"/>
                <w:szCs w:val="24"/>
              </w:rPr>
              <w:fldChar w:fldCharType="end"/>
            </w:r>
          </w:hyperlink>
        </w:p>
        <w:p w14:paraId="081C8FF1"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76" w:history="1">
            <w:r w:rsidR="00DF7551" w:rsidRPr="00843F1B">
              <w:rPr>
                <w:rStyle w:val="affc"/>
                <w:b w:val="0"/>
                <w:noProof/>
                <w:sz w:val="24"/>
                <w:szCs w:val="24"/>
              </w:rPr>
              <w:t xml:space="preserve">1.5 Классификация </w:t>
            </w:r>
            <w:r w:rsidR="00DF7551" w:rsidRPr="00843F1B">
              <w:rPr>
                <w:rStyle w:val="affc"/>
                <w:b w:val="0"/>
                <w:noProof/>
                <w:sz w:val="24"/>
                <w:szCs w:val="24"/>
                <w:shd w:val="clear" w:color="auto" w:fill="FFFFFF"/>
              </w:rPr>
              <w:t>заболевания или состояния (группы заболеваний или состояний)</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_Toc26526276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6</w:t>
            </w:r>
            <w:r w:rsidR="00DF7551" w:rsidRPr="00843F1B">
              <w:rPr>
                <w:b w:val="0"/>
                <w:noProof/>
                <w:webHidden/>
                <w:sz w:val="24"/>
                <w:szCs w:val="24"/>
              </w:rPr>
              <w:fldChar w:fldCharType="end"/>
            </w:r>
          </w:hyperlink>
        </w:p>
        <w:p w14:paraId="4ACABA10"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77" w:history="1">
            <w:r w:rsidR="00DF7551" w:rsidRPr="00843F1B">
              <w:rPr>
                <w:rStyle w:val="affc"/>
                <w:b w:val="0"/>
                <w:noProof/>
                <w:sz w:val="24"/>
                <w:szCs w:val="24"/>
              </w:rPr>
              <w:t xml:space="preserve">1.6 Клиническая картина </w:t>
            </w:r>
            <w:r w:rsidR="00DF7551" w:rsidRPr="00843F1B">
              <w:rPr>
                <w:rStyle w:val="affc"/>
                <w:b w:val="0"/>
                <w:noProof/>
                <w:sz w:val="24"/>
                <w:szCs w:val="24"/>
                <w:shd w:val="clear" w:color="auto" w:fill="FFFFFF"/>
              </w:rPr>
              <w:t>заболевания или состояния (группы заболеваний или состояний)</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_Toc26526277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6</w:t>
            </w:r>
            <w:r w:rsidR="00DF7551" w:rsidRPr="00843F1B">
              <w:rPr>
                <w:b w:val="0"/>
                <w:noProof/>
                <w:webHidden/>
                <w:sz w:val="24"/>
                <w:szCs w:val="24"/>
              </w:rPr>
              <w:fldChar w:fldCharType="end"/>
            </w:r>
          </w:hyperlink>
        </w:p>
        <w:p w14:paraId="5E50C36A"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78" w:history="1">
            <w:r w:rsidR="00DF7551" w:rsidRPr="00843F1B">
              <w:rPr>
                <w:rStyle w:val="affc"/>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_Toc26526278 \h </w:instrText>
            </w:r>
            <w:r w:rsidR="00DF7551" w:rsidRPr="00843F1B">
              <w:rPr>
                <w:webHidden/>
                <w:szCs w:val="24"/>
              </w:rPr>
            </w:r>
            <w:r w:rsidR="00DF7551" w:rsidRPr="00843F1B">
              <w:rPr>
                <w:webHidden/>
                <w:szCs w:val="24"/>
              </w:rPr>
              <w:fldChar w:fldCharType="separate"/>
            </w:r>
            <w:r w:rsidR="00D54A82">
              <w:rPr>
                <w:webHidden/>
                <w:szCs w:val="24"/>
              </w:rPr>
              <w:t>7</w:t>
            </w:r>
            <w:r w:rsidR="00DF7551" w:rsidRPr="00843F1B">
              <w:rPr>
                <w:webHidden/>
                <w:szCs w:val="24"/>
              </w:rPr>
              <w:fldChar w:fldCharType="end"/>
            </w:r>
          </w:hyperlink>
        </w:p>
        <w:p w14:paraId="5B659DE9"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79" w:history="1">
            <w:r w:rsidR="00DF7551" w:rsidRPr="00843F1B">
              <w:rPr>
                <w:rStyle w:val="affc"/>
                <w:b w:val="0"/>
                <w:noProof/>
                <w:sz w:val="24"/>
                <w:szCs w:val="24"/>
              </w:rPr>
              <w:t>2.1 Жалобы и анамнез</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_Toc26526279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7</w:t>
            </w:r>
            <w:r w:rsidR="00DF7551" w:rsidRPr="00843F1B">
              <w:rPr>
                <w:b w:val="0"/>
                <w:noProof/>
                <w:webHidden/>
                <w:sz w:val="24"/>
                <w:szCs w:val="24"/>
              </w:rPr>
              <w:fldChar w:fldCharType="end"/>
            </w:r>
          </w:hyperlink>
        </w:p>
        <w:p w14:paraId="6467DCC4"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80" w:history="1">
            <w:r w:rsidR="00DF7551" w:rsidRPr="00843F1B">
              <w:rPr>
                <w:rStyle w:val="affc"/>
                <w:b w:val="0"/>
                <w:noProof/>
                <w:sz w:val="24"/>
                <w:szCs w:val="24"/>
              </w:rPr>
              <w:t>2.2 Физикальное обследование</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_Toc26526280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10</w:t>
            </w:r>
            <w:r w:rsidR="00DF7551" w:rsidRPr="00843F1B">
              <w:rPr>
                <w:b w:val="0"/>
                <w:noProof/>
                <w:webHidden/>
                <w:sz w:val="24"/>
                <w:szCs w:val="24"/>
              </w:rPr>
              <w:fldChar w:fldCharType="end"/>
            </w:r>
          </w:hyperlink>
        </w:p>
        <w:p w14:paraId="7F8D4555"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81" w:history="1">
            <w:r w:rsidR="00DF7551" w:rsidRPr="00843F1B">
              <w:rPr>
                <w:rStyle w:val="affc"/>
                <w:b w:val="0"/>
                <w:noProof/>
                <w:sz w:val="24"/>
                <w:szCs w:val="24"/>
              </w:rPr>
              <w:t>2.3 Лабораторные диагностические исследования</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_Toc26526281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14</w:t>
            </w:r>
            <w:r w:rsidR="00DF7551" w:rsidRPr="00843F1B">
              <w:rPr>
                <w:b w:val="0"/>
                <w:noProof/>
                <w:webHidden/>
                <w:sz w:val="24"/>
                <w:szCs w:val="24"/>
              </w:rPr>
              <w:fldChar w:fldCharType="end"/>
            </w:r>
          </w:hyperlink>
        </w:p>
        <w:p w14:paraId="69A9D0ED"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82" w:history="1">
            <w:r w:rsidR="00DF7551" w:rsidRPr="00843F1B">
              <w:rPr>
                <w:rStyle w:val="affc"/>
                <w:b w:val="0"/>
                <w:noProof/>
                <w:sz w:val="24"/>
                <w:szCs w:val="24"/>
              </w:rPr>
              <w:t>2.4 Инструментальные диагностические исследования</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_Toc26526282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24</w:t>
            </w:r>
            <w:r w:rsidR="00DF7551" w:rsidRPr="00843F1B">
              <w:rPr>
                <w:b w:val="0"/>
                <w:noProof/>
                <w:webHidden/>
                <w:sz w:val="24"/>
                <w:szCs w:val="24"/>
              </w:rPr>
              <w:fldChar w:fldCharType="end"/>
            </w:r>
          </w:hyperlink>
        </w:p>
        <w:p w14:paraId="32C10876"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83" w:history="1">
            <w:r w:rsidR="00DF7551" w:rsidRPr="00843F1B">
              <w:rPr>
                <w:rStyle w:val="affc"/>
                <w:b w:val="0"/>
                <w:noProof/>
                <w:sz w:val="24"/>
                <w:szCs w:val="24"/>
              </w:rPr>
              <w:t>2.5 Иные диагностические исследования</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_Toc26526283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26</w:t>
            </w:r>
            <w:r w:rsidR="00DF7551" w:rsidRPr="00843F1B">
              <w:rPr>
                <w:b w:val="0"/>
                <w:noProof/>
                <w:webHidden/>
                <w:sz w:val="24"/>
                <w:szCs w:val="24"/>
              </w:rPr>
              <w:fldChar w:fldCharType="end"/>
            </w:r>
          </w:hyperlink>
        </w:p>
        <w:p w14:paraId="326E7414"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84" w:history="1">
            <w:r w:rsidR="00DF7551" w:rsidRPr="00843F1B">
              <w:rPr>
                <w:rStyle w:val="affc"/>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_Toc26526284 \h </w:instrText>
            </w:r>
            <w:r w:rsidR="00DF7551" w:rsidRPr="00843F1B">
              <w:rPr>
                <w:webHidden/>
                <w:szCs w:val="24"/>
              </w:rPr>
            </w:r>
            <w:r w:rsidR="00DF7551" w:rsidRPr="00843F1B">
              <w:rPr>
                <w:webHidden/>
                <w:szCs w:val="24"/>
              </w:rPr>
              <w:fldChar w:fldCharType="separate"/>
            </w:r>
            <w:r w:rsidR="00D54A82">
              <w:rPr>
                <w:webHidden/>
                <w:szCs w:val="24"/>
              </w:rPr>
              <w:t>29</w:t>
            </w:r>
            <w:r w:rsidR="00DF7551" w:rsidRPr="00843F1B">
              <w:rPr>
                <w:webHidden/>
                <w:szCs w:val="24"/>
              </w:rPr>
              <w:fldChar w:fldCharType="end"/>
            </w:r>
          </w:hyperlink>
        </w:p>
        <w:p w14:paraId="5267FB9B" w14:textId="77777777" w:rsidR="00DF7551" w:rsidRPr="00843F1B" w:rsidRDefault="00D16719" w:rsidP="00DF7551">
          <w:pPr>
            <w:pStyle w:val="22"/>
            <w:spacing w:after="0" w:line="360" w:lineRule="auto"/>
            <w:ind w:left="0"/>
            <w:jc w:val="both"/>
            <w:rPr>
              <w:rFonts w:asciiTheme="minorHAnsi" w:eastAsiaTheme="minorEastAsia" w:hAnsiTheme="minorHAnsi" w:cstheme="minorBidi"/>
              <w:b w:val="0"/>
              <w:noProof/>
              <w:sz w:val="24"/>
              <w:szCs w:val="24"/>
              <w:lang w:eastAsia="ru-RU"/>
            </w:rPr>
          </w:pPr>
          <w:hyperlink w:anchor="_Toc26526285" w:history="1">
            <w:r w:rsidR="00DF7551" w:rsidRPr="00843F1B">
              <w:rPr>
                <w:rStyle w:val="affc"/>
                <w:b w:val="0"/>
                <w:noProof/>
                <w:sz w:val="24"/>
                <w:szCs w:val="24"/>
              </w:rPr>
              <w:t>3.1 Немедикаментозные методы коррекции жалоб, возникающих во время нормальной беременности</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_Toc26526285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29</w:t>
            </w:r>
            <w:r w:rsidR="00DF7551" w:rsidRPr="00843F1B">
              <w:rPr>
                <w:b w:val="0"/>
                <w:noProof/>
                <w:webHidden/>
                <w:sz w:val="24"/>
                <w:szCs w:val="24"/>
              </w:rPr>
              <w:fldChar w:fldCharType="end"/>
            </w:r>
          </w:hyperlink>
        </w:p>
        <w:p w14:paraId="7A2C4910" w14:textId="77777777" w:rsidR="00DF7551" w:rsidRPr="00843F1B" w:rsidRDefault="00D16719" w:rsidP="00DF7551">
          <w:pPr>
            <w:pStyle w:val="22"/>
            <w:spacing w:after="0" w:line="360" w:lineRule="auto"/>
            <w:ind w:left="0"/>
            <w:jc w:val="both"/>
            <w:rPr>
              <w:rFonts w:asciiTheme="minorHAnsi" w:eastAsiaTheme="minorEastAsia" w:hAnsiTheme="minorHAnsi" w:cstheme="minorBidi"/>
              <w:b w:val="0"/>
              <w:noProof/>
              <w:sz w:val="24"/>
              <w:szCs w:val="24"/>
              <w:lang w:eastAsia="ru-RU"/>
            </w:rPr>
          </w:pPr>
          <w:hyperlink w:anchor="_Toc26526286" w:history="1">
            <w:r w:rsidR="00DF7551" w:rsidRPr="00843F1B">
              <w:rPr>
                <w:rStyle w:val="affc"/>
                <w:b w:val="0"/>
                <w:noProof/>
                <w:sz w:val="24"/>
                <w:szCs w:val="24"/>
              </w:rPr>
              <w:t>3.2 Медикаментозные методы коррекции жалоб, возникающих во время нормальной беременности</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_Toc26526286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30</w:t>
            </w:r>
            <w:r w:rsidR="00DF7551" w:rsidRPr="00843F1B">
              <w:rPr>
                <w:b w:val="0"/>
                <w:noProof/>
                <w:webHidden/>
                <w:sz w:val="24"/>
                <w:szCs w:val="24"/>
              </w:rPr>
              <w:fldChar w:fldCharType="end"/>
            </w:r>
          </w:hyperlink>
        </w:p>
        <w:p w14:paraId="0FFBF043"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87" w:history="1">
            <w:r w:rsidR="00DF7551" w:rsidRPr="00843F1B">
              <w:rPr>
                <w:rStyle w:val="affc"/>
                <w:b w:val="0"/>
                <w:noProof/>
                <w:sz w:val="24"/>
                <w:szCs w:val="24"/>
              </w:rPr>
              <w:t>3.3 Назначение витаминов и пищевых добавок</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_Toc26526287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31</w:t>
            </w:r>
            <w:r w:rsidR="00DF7551" w:rsidRPr="00843F1B">
              <w:rPr>
                <w:b w:val="0"/>
                <w:noProof/>
                <w:webHidden/>
                <w:sz w:val="24"/>
                <w:szCs w:val="24"/>
              </w:rPr>
              <w:fldChar w:fldCharType="end"/>
            </w:r>
          </w:hyperlink>
        </w:p>
        <w:p w14:paraId="4F3D0125"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88" w:history="1">
            <w:r w:rsidR="00DF7551" w:rsidRPr="00843F1B">
              <w:rPr>
                <w:rStyle w:val="affc"/>
                <w:szCs w:val="24"/>
              </w:rPr>
              <w:t>4. Медицинская реабилитация, медицинские показания и противопоказания к применению методов реабилитации</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_Toc26526288 \h </w:instrText>
            </w:r>
            <w:r w:rsidR="00DF7551" w:rsidRPr="00843F1B">
              <w:rPr>
                <w:webHidden/>
                <w:szCs w:val="24"/>
              </w:rPr>
            </w:r>
            <w:r w:rsidR="00DF7551" w:rsidRPr="00843F1B">
              <w:rPr>
                <w:webHidden/>
                <w:szCs w:val="24"/>
              </w:rPr>
              <w:fldChar w:fldCharType="separate"/>
            </w:r>
            <w:r w:rsidR="00D54A82">
              <w:rPr>
                <w:webHidden/>
                <w:szCs w:val="24"/>
              </w:rPr>
              <w:t>34</w:t>
            </w:r>
            <w:r w:rsidR="00DF7551" w:rsidRPr="00843F1B">
              <w:rPr>
                <w:webHidden/>
                <w:szCs w:val="24"/>
              </w:rPr>
              <w:fldChar w:fldCharType="end"/>
            </w:r>
          </w:hyperlink>
        </w:p>
        <w:p w14:paraId="7261DB3B"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89" w:history="1">
            <w:r w:rsidR="00DF7551" w:rsidRPr="00843F1B">
              <w:rPr>
                <w:rStyle w:val="affc"/>
                <w:szCs w:val="24"/>
              </w:rPr>
              <w:t>5. Профилактика и диспансерное наблюдение, медицинские показания и противопоказания к применению методов профилактики</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_Toc26526289 \h </w:instrText>
            </w:r>
            <w:r w:rsidR="00DF7551" w:rsidRPr="00843F1B">
              <w:rPr>
                <w:webHidden/>
                <w:szCs w:val="24"/>
              </w:rPr>
            </w:r>
            <w:r w:rsidR="00DF7551" w:rsidRPr="00843F1B">
              <w:rPr>
                <w:webHidden/>
                <w:szCs w:val="24"/>
              </w:rPr>
              <w:fldChar w:fldCharType="separate"/>
            </w:r>
            <w:r w:rsidR="00D54A82">
              <w:rPr>
                <w:webHidden/>
                <w:szCs w:val="24"/>
              </w:rPr>
              <w:t>35</w:t>
            </w:r>
            <w:r w:rsidR="00DF7551" w:rsidRPr="00843F1B">
              <w:rPr>
                <w:webHidden/>
                <w:szCs w:val="24"/>
              </w:rPr>
              <w:fldChar w:fldCharType="end"/>
            </w:r>
          </w:hyperlink>
        </w:p>
        <w:p w14:paraId="2F244AC4" w14:textId="77777777" w:rsidR="00DF7551" w:rsidRPr="00843F1B" w:rsidRDefault="00D16719" w:rsidP="00DF7551">
          <w:pPr>
            <w:pStyle w:val="22"/>
            <w:spacing w:after="0" w:line="360" w:lineRule="auto"/>
            <w:ind w:left="0"/>
            <w:jc w:val="both"/>
            <w:rPr>
              <w:rFonts w:asciiTheme="minorHAnsi" w:eastAsiaTheme="minorEastAsia" w:hAnsiTheme="minorHAnsi" w:cstheme="minorBidi"/>
              <w:b w:val="0"/>
              <w:noProof/>
              <w:sz w:val="24"/>
              <w:szCs w:val="24"/>
              <w:lang w:eastAsia="ru-RU"/>
            </w:rPr>
          </w:pPr>
          <w:hyperlink w:anchor="_Toc26526290" w:history="1">
            <w:r w:rsidR="00DF7551" w:rsidRPr="00843F1B">
              <w:rPr>
                <w:rStyle w:val="affc"/>
                <w:b w:val="0"/>
                <w:noProof/>
                <w:sz w:val="24"/>
                <w:szCs w:val="24"/>
              </w:rPr>
              <w:t>5.1 Рекомендации по исключению факторов риска для профилактики осложнений беременности</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_Toc26526290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35</w:t>
            </w:r>
            <w:r w:rsidR="00DF7551" w:rsidRPr="00843F1B">
              <w:rPr>
                <w:b w:val="0"/>
                <w:noProof/>
                <w:webHidden/>
                <w:sz w:val="24"/>
                <w:szCs w:val="24"/>
              </w:rPr>
              <w:fldChar w:fldCharType="end"/>
            </w:r>
          </w:hyperlink>
        </w:p>
        <w:p w14:paraId="1E54FD13" w14:textId="77777777" w:rsidR="00DF7551" w:rsidRPr="00843F1B" w:rsidRDefault="00D16719" w:rsidP="00DF7551">
          <w:pPr>
            <w:pStyle w:val="22"/>
            <w:spacing w:after="0" w:line="360" w:lineRule="auto"/>
            <w:ind w:left="0"/>
            <w:jc w:val="both"/>
            <w:rPr>
              <w:rFonts w:asciiTheme="minorHAnsi" w:eastAsiaTheme="minorEastAsia" w:hAnsiTheme="minorHAnsi" w:cstheme="minorBidi"/>
              <w:b w:val="0"/>
              <w:noProof/>
              <w:sz w:val="24"/>
              <w:szCs w:val="24"/>
              <w:lang w:eastAsia="ru-RU"/>
            </w:rPr>
          </w:pPr>
          <w:hyperlink w:anchor="_Toc26526291" w:history="1">
            <w:r w:rsidR="00DF7551" w:rsidRPr="00843F1B">
              <w:rPr>
                <w:rStyle w:val="affc"/>
                <w:b w:val="0"/>
                <w:noProof/>
                <w:sz w:val="24"/>
                <w:szCs w:val="24"/>
              </w:rPr>
              <w:t>5.2. Медикаментозная профилактика развития осложнений беременности у пациенток групп высокого риска развития акушерских и перинатальных осложнений при нормальном течении настоящей беременности</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_Toc26526291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39</w:t>
            </w:r>
            <w:r w:rsidR="00DF7551" w:rsidRPr="00843F1B">
              <w:rPr>
                <w:b w:val="0"/>
                <w:noProof/>
                <w:webHidden/>
                <w:sz w:val="24"/>
                <w:szCs w:val="24"/>
              </w:rPr>
              <w:fldChar w:fldCharType="end"/>
            </w:r>
          </w:hyperlink>
        </w:p>
        <w:p w14:paraId="3D7D7A66" w14:textId="77777777" w:rsidR="00DF7551" w:rsidRPr="00843F1B" w:rsidRDefault="00D16719" w:rsidP="00DF7551">
          <w:pPr>
            <w:pStyle w:val="22"/>
            <w:spacing w:after="0" w:line="360" w:lineRule="auto"/>
            <w:ind w:left="0"/>
            <w:rPr>
              <w:rFonts w:asciiTheme="minorHAnsi" w:eastAsiaTheme="minorEastAsia" w:hAnsiTheme="minorHAnsi" w:cstheme="minorBidi"/>
              <w:b w:val="0"/>
              <w:noProof/>
              <w:sz w:val="24"/>
              <w:szCs w:val="24"/>
              <w:lang w:eastAsia="ru-RU"/>
            </w:rPr>
          </w:pPr>
          <w:hyperlink w:anchor="_Toc26526292" w:history="1">
            <w:r w:rsidR="00DF7551" w:rsidRPr="00843F1B">
              <w:rPr>
                <w:rStyle w:val="affc"/>
                <w:b w:val="0"/>
                <w:noProof/>
                <w:sz w:val="24"/>
                <w:szCs w:val="24"/>
              </w:rPr>
              <w:t>5.3. Вакцинация во время беременности</w:t>
            </w:r>
            <w:r w:rsidR="00DF7551" w:rsidRPr="00843F1B">
              <w:rPr>
                <w:b w:val="0"/>
                <w:noProof/>
                <w:webHidden/>
                <w:sz w:val="24"/>
                <w:szCs w:val="24"/>
              </w:rPr>
              <w:tab/>
            </w:r>
            <w:r w:rsidR="00DF7551" w:rsidRPr="00843F1B">
              <w:rPr>
                <w:b w:val="0"/>
                <w:noProof/>
                <w:webHidden/>
                <w:sz w:val="24"/>
                <w:szCs w:val="24"/>
              </w:rPr>
              <w:fldChar w:fldCharType="begin"/>
            </w:r>
            <w:r w:rsidR="00DF7551" w:rsidRPr="00843F1B">
              <w:rPr>
                <w:b w:val="0"/>
                <w:noProof/>
                <w:webHidden/>
                <w:sz w:val="24"/>
                <w:szCs w:val="24"/>
              </w:rPr>
              <w:instrText xml:space="preserve"> PAGEREF _Toc26526292 \h </w:instrText>
            </w:r>
            <w:r w:rsidR="00DF7551" w:rsidRPr="00843F1B">
              <w:rPr>
                <w:b w:val="0"/>
                <w:noProof/>
                <w:webHidden/>
                <w:sz w:val="24"/>
                <w:szCs w:val="24"/>
              </w:rPr>
            </w:r>
            <w:r w:rsidR="00DF7551" w:rsidRPr="00843F1B">
              <w:rPr>
                <w:b w:val="0"/>
                <w:noProof/>
                <w:webHidden/>
                <w:sz w:val="24"/>
                <w:szCs w:val="24"/>
              </w:rPr>
              <w:fldChar w:fldCharType="separate"/>
            </w:r>
            <w:r w:rsidR="00D54A82">
              <w:rPr>
                <w:b w:val="0"/>
                <w:noProof/>
                <w:webHidden/>
                <w:sz w:val="24"/>
                <w:szCs w:val="24"/>
              </w:rPr>
              <w:t>41</w:t>
            </w:r>
            <w:r w:rsidR="00DF7551" w:rsidRPr="00843F1B">
              <w:rPr>
                <w:b w:val="0"/>
                <w:noProof/>
                <w:webHidden/>
                <w:sz w:val="24"/>
                <w:szCs w:val="24"/>
              </w:rPr>
              <w:fldChar w:fldCharType="end"/>
            </w:r>
          </w:hyperlink>
        </w:p>
        <w:p w14:paraId="11CD7340"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93" w:history="1">
            <w:r w:rsidR="00DF7551" w:rsidRPr="00843F1B">
              <w:rPr>
                <w:rStyle w:val="affc"/>
                <w:szCs w:val="24"/>
              </w:rPr>
              <w:t>6. Организация оказания медицинской помощи</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_Toc26526293 \h </w:instrText>
            </w:r>
            <w:r w:rsidR="00DF7551" w:rsidRPr="00843F1B">
              <w:rPr>
                <w:webHidden/>
                <w:szCs w:val="24"/>
              </w:rPr>
            </w:r>
            <w:r w:rsidR="00DF7551" w:rsidRPr="00843F1B">
              <w:rPr>
                <w:webHidden/>
                <w:szCs w:val="24"/>
              </w:rPr>
              <w:fldChar w:fldCharType="separate"/>
            </w:r>
            <w:r w:rsidR="00D54A82">
              <w:rPr>
                <w:webHidden/>
                <w:szCs w:val="24"/>
              </w:rPr>
              <w:t>43</w:t>
            </w:r>
            <w:r w:rsidR="00DF7551" w:rsidRPr="00843F1B">
              <w:rPr>
                <w:webHidden/>
                <w:szCs w:val="24"/>
              </w:rPr>
              <w:fldChar w:fldCharType="end"/>
            </w:r>
          </w:hyperlink>
        </w:p>
        <w:p w14:paraId="11CB09B6"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94" w:history="1">
            <w:r w:rsidR="00DF7551" w:rsidRPr="00843F1B">
              <w:rPr>
                <w:rStyle w:val="affc"/>
                <w:szCs w:val="24"/>
              </w:rPr>
              <w:t>7. Дополнительная информация (в том числе факторы, влияющие на исход заболевания или состояния)</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_Toc26526294 \h </w:instrText>
            </w:r>
            <w:r w:rsidR="00DF7551" w:rsidRPr="00843F1B">
              <w:rPr>
                <w:webHidden/>
                <w:szCs w:val="24"/>
              </w:rPr>
            </w:r>
            <w:r w:rsidR="00DF7551" w:rsidRPr="00843F1B">
              <w:rPr>
                <w:webHidden/>
                <w:szCs w:val="24"/>
              </w:rPr>
              <w:fldChar w:fldCharType="separate"/>
            </w:r>
            <w:r w:rsidR="00D54A82">
              <w:rPr>
                <w:webHidden/>
                <w:szCs w:val="24"/>
              </w:rPr>
              <w:t>44</w:t>
            </w:r>
            <w:r w:rsidR="00DF7551" w:rsidRPr="00843F1B">
              <w:rPr>
                <w:webHidden/>
                <w:szCs w:val="24"/>
              </w:rPr>
              <w:fldChar w:fldCharType="end"/>
            </w:r>
          </w:hyperlink>
        </w:p>
        <w:p w14:paraId="35404C15"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95" w:history="1">
            <w:r w:rsidR="00DF7551" w:rsidRPr="00843F1B">
              <w:rPr>
                <w:rStyle w:val="affc"/>
                <w:szCs w:val="24"/>
              </w:rPr>
              <w:t>Критерии оценки качества медицинской помощи</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_Toc26526295 \h </w:instrText>
            </w:r>
            <w:r w:rsidR="00DF7551" w:rsidRPr="00843F1B">
              <w:rPr>
                <w:webHidden/>
                <w:szCs w:val="24"/>
              </w:rPr>
            </w:r>
            <w:r w:rsidR="00DF7551" w:rsidRPr="00843F1B">
              <w:rPr>
                <w:webHidden/>
                <w:szCs w:val="24"/>
              </w:rPr>
              <w:fldChar w:fldCharType="separate"/>
            </w:r>
            <w:r w:rsidR="00D54A82">
              <w:rPr>
                <w:webHidden/>
                <w:szCs w:val="24"/>
              </w:rPr>
              <w:t>45</w:t>
            </w:r>
            <w:r w:rsidR="00DF7551" w:rsidRPr="00843F1B">
              <w:rPr>
                <w:webHidden/>
                <w:szCs w:val="24"/>
              </w:rPr>
              <w:fldChar w:fldCharType="end"/>
            </w:r>
          </w:hyperlink>
        </w:p>
        <w:p w14:paraId="7EB3879C"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96" w:history="1">
            <w:r w:rsidR="00DF7551" w:rsidRPr="00843F1B">
              <w:rPr>
                <w:rStyle w:val="affc"/>
                <w:szCs w:val="24"/>
              </w:rPr>
              <w:t>Список литературы</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_Toc26526296 \h </w:instrText>
            </w:r>
            <w:r w:rsidR="00DF7551" w:rsidRPr="00843F1B">
              <w:rPr>
                <w:webHidden/>
                <w:szCs w:val="24"/>
              </w:rPr>
            </w:r>
            <w:r w:rsidR="00DF7551" w:rsidRPr="00843F1B">
              <w:rPr>
                <w:webHidden/>
                <w:szCs w:val="24"/>
              </w:rPr>
              <w:fldChar w:fldCharType="separate"/>
            </w:r>
            <w:r w:rsidR="00D54A82">
              <w:rPr>
                <w:webHidden/>
                <w:szCs w:val="24"/>
              </w:rPr>
              <w:t>47</w:t>
            </w:r>
            <w:r w:rsidR="00DF7551" w:rsidRPr="00843F1B">
              <w:rPr>
                <w:webHidden/>
                <w:szCs w:val="24"/>
              </w:rPr>
              <w:fldChar w:fldCharType="end"/>
            </w:r>
          </w:hyperlink>
        </w:p>
        <w:p w14:paraId="48665E89"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97" w:history="1">
            <w:r w:rsidR="00DF7551" w:rsidRPr="00843F1B">
              <w:rPr>
                <w:rStyle w:val="affc"/>
                <w:szCs w:val="24"/>
              </w:rPr>
              <w:t>Приложение А1. Состав рабочей группы по разработке и пересмотру клинических рекомендаций</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_Toc26526297 \h </w:instrText>
            </w:r>
            <w:r w:rsidR="00DF7551" w:rsidRPr="00843F1B">
              <w:rPr>
                <w:webHidden/>
                <w:szCs w:val="24"/>
              </w:rPr>
            </w:r>
            <w:r w:rsidR="00DF7551" w:rsidRPr="00843F1B">
              <w:rPr>
                <w:webHidden/>
                <w:szCs w:val="24"/>
              </w:rPr>
              <w:fldChar w:fldCharType="separate"/>
            </w:r>
            <w:r w:rsidR="00D54A82">
              <w:rPr>
                <w:webHidden/>
                <w:szCs w:val="24"/>
              </w:rPr>
              <w:t>69</w:t>
            </w:r>
            <w:r w:rsidR="00DF7551" w:rsidRPr="00843F1B">
              <w:rPr>
                <w:webHidden/>
                <w:szCs w:val="24"/>
              </w:rPr>
              <w:fldChar w:fldCharType="end"/>
            </w:r>
          </w:hyperlink>
        </w:p>
        <w:p w14:paraId="1A459925"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98" w:history="1">
            <w:r w:rsidR="00DF7551" w:rsidRPr="00843F1B">
              <w:rPr>
                <w:rStyle w:val="affc"/>
                <w:szCs w:val="24"/>
              </w:rPr>
              <w:t>Приложение А2. Методология разработки клинических рекомендаций</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_Toc26526298 \h </w:instrText>
            </w:r>
            <w:r w:rsidR="00DF7551" w:rsidRPr="00843F1B">
              <w:rPr>
                <w:webHidden/>
                <w:szCs w:val="24"/>
              </w:rPr>
            </w:r>
            <w:r w:rsidR="00DF7551" w:rsidRPr="00843F1B">
              <w:rPr>
                <w:webHidden/>
                <w:szCs w:val="24"/>
              </w:rPr>
              <w:fldChar w:fldCharType="separate"/>
            </w:r>
            <w:r w:rsidR="00D54A82">
              <w:rPr>
                <w:webHidden/>
                <w:szCs w:val="24"/>
              </w:rPr>
              <w:t>72</w:t>
            </w:r>
            <w:r w:rsidR="00DF7551" w:rsidRPr="00843F1B">
              <w:rPr>
                <w:webHidden/>
                <w:szCs w:val="24"/>
              </w:rPr>
              <w:fldChar w:fldCharType="end"/>
            </w:r>
          </w:hyperlink>
        </w:p>
        <w:p w14:paraId="7B10DF14"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299" w:history="1">
            <w:r w:rsidR="00DF7551" w:rsidRPr="00843F1B">
              <w:rPr>
                <w:rStyle w:val="affc"/>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_Toc26526299 \h </w:instrText>
            </w:r>
            <w:r w:rsidR="00DF7551" w:rsidRPr="00843F1B">
              <w:rPr>
                <w:webHidden/>
                <w:szCs w:val="24"/>
              </w:rPr>
            </w:r>
            <w:r w:rsidR="00DF7551" w:rsidRPr="00843F1B">
              <w:rPr>
                <w:webHidden/>
                <w:szCs w:val="24"/>
              </w:rPr>
              <w:fldChar w:fldCharType="separate"/>
            </w:r>
            <w:r w:rsidR="00D54A82">
              <w:rPr>
                <w:webHidden/>
                <w:szCs w:val="24"/>
              </w:rPr>
              <w:t>74</w:t>
            </w:r>
            <w:r w:rsidR="00DF7551" w:rsidRPr="00843F1B">
              <w:rPr>
                <w:webHidden/>
                <w:szCs w:val="24"/>
              </w:rPr>
              <w:fldChar w:fldCharType="end"/>
            </w:r>
          </w:hyperlink>
        </w:p>
        <w:p w14:paraId="514AFCC6" w14:textId="77777777" w:rsidR="00DF7551" w:rsidRPr="00843F1B" w:rsidRDefault="00D16719" w:rsidP="00DF7551">
          <w:pPr>
            <w:pStyle w:val="15"/>
            <w:spacing w:after="0"/>
            <w:rPr>
              <w:rFonts w:asciiTheme="minorHAnsi" w:eastAsiaTheme="minorEastAsia" w:hAnsiTheme="minorHAnsi"/>
              <w:color w:val="auto"/>
              <w:szCs w:val="24"/>
              <w:lang w:eastAsia="ru-RU"/>
            </w:rPr>
          </w:pPr>
          <w:hyperlink w:anchor="_Toc26526300" w:history="1">
            <w:r w:rsidR="00DF7551" w:rsidRPr="00843F1B">
              <w:rPr>
                <w:rStyle w:val="affc"/>
                <w:szCs w:val="24"/>
              </w:rPr>
              <w:t>Приложение Б. Алгоритмы действия врача</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_Toc26526300 \h </w:instrText>
            </w:r>
            <w:r w:rsidR="00DF7551" w:rsidRPr="00843F1B">
              <w:rPr>
                <w:webHidden/>
                <w:szCs w:val="24"/>
              </w:rPr>
            </w:r>
            <w:r w:rsidR="00DF7551" w:rsidRPr="00843F1B">
              <w:rPr>
                <w:webHidden/>
                <w:szCs w:val="24"/>
              </w:rPr>
              <w:fldChar w:fldCharType="separate"/>
            </w:r>
            <w:r w:rsidR="00D54A82">
              <w:rPr>
                <w:webHidden/>
                <w:szCs w:val="24"/>
              </w:rPr>
              <w:t>76</w:t>
            </w:r>
            <w:r w:rsidR="00DF7551" w:rsidRPr="00843F1B">
              <w:rPr>
                <w:webHidden/>
                <w:szCs w:val="24"/>
              </w:rPr>
              <w:fldChar w:fldCharType="end"/>
            </w:r>
          </w:hyperlink>
        </w:p>
        <w:p w14:paraId="44D0112B" w14:textId="77777777" w:rsidR="00DF7551" w:rsidRPr="00843F1B" w:rsidRDefault="00D16719" w:rsidP="00DF7551">
          <w:pPr>
            <w:pStyle w:val="15"/>
            <w:spacing w:after="0"/>
            <w:rPr>
              <w:rFonts w:asciiTheme="minorHAnsi" w:eastAsiaTheme="minorEastAsia" w:hAnsiTheme="minorHAnsi"/>
              <w:color w:val="auto"/>
              <w:sz w:val="22"/>
              <w:lang w:eastAsia="ru-RU"/>
            </w:rPr>
          </w:pPr>
          <w:hyperlink w:anchor="_Toc26526301" w:history="1">
            <w:r w:rsidR="00DF7551" w:rsidRPr="00843F1B">
              <w:rPr>
                <w:rStyle w:val="affc"/>
                <w:szCs w:val="24"/>
              </w:rPr>
              <w:t>Приложение В. Информация для пациента</w:t>
            </w:r>
            <w:r w:rsidR="00DF7551" w:rsidRPr="00843F1B">
              <w:rPr>
                <w:webHidden/>
                <w:szCs w:val="24"/>
              </w:rPr>
              <w:tab/>
            </w:r>
            <w:r w:rsidR="00DF7551" w:rsidRPr="00843F1B">
              <w:rPr>
                <w:webHidden/>
                <w:szCs w:val="24"/>
              </w:rPr>
              <w:fldChar w:fldCharType="begin"/>
            </w:r>
            <w:r w:rsidR="00DF7551" w:rsidRPr="00843F1B">
              <w:rPr>
                <w:webHidden/>
                <w:szCs w:val="24"/>
              </w:rPr>
              <w:instrText xml:space="preserve"> PAGEREF _Toc26526301 \h </w:instrText>
            </w:r>
            <w:r w:rsidR="00DF7551" w:rsidRPr="00843F1B">
              <w:rPr>
                <w:webHidden/>
                <w:szCs w:val="24"/>
              </w:rPr>
            </w:r>
            <w:r w:rsidR="00DF7551" w:rsidRPr="00843F1B">
              <w:rPr>
                <w:webHidden/>
                <w:szCs w:val="24"/>
              </w:rPr>
              <w:fldChar w:fldCharType="separate"/>
            </w:r>
            <w:r w:rsidR="00D54A82">
              <w:rPr>
                <w:webHidden/>
                <w:szCs w:val="24"/>
              </w:rPr>
              <w:t>84</w:t>
            </w:r>
            <w:r w:rsidR="00DF7551" w:rsidRPr="00843F1B">
              <w:rPr>
                <w:webHidden/>
                <w:szCs w:val="24"/>
              </w:rPr>
              <w:fldChar w:fldCharType="end"/>
            </w:r>
          </w:hyperlink>
        </w:p>
        <w:p w14:paraId="7D2F8545" w14:textId="77777777" w:rsidR="00DF7551" w:rsidRPr="00843F1B" w:rsidRDefault="00D16719">
          <w:pPr>
            <w:pStyle w:val="15"/>
            <w:rPr>
              <w:rFonts w:asciiTheme="minorHAnsi" w:eastAsiaTheme="minorEastAsia" w:hAnsiTheme="minorHAnsi"/>
              <w:color w:val="auto"/>
              <w:sz w:val="22"/>
              <w:lang w:eastAsia="ru-RU"/>
            </w:rPr>
          </w:pPr>
          <w:hyperlink w:anchor="_Toc26526302" w:history="1">
            <w:r w:rsidR="00DF7551" w:rsidRPr="00843F1B">
              <w:rPr>
                <w:rStyle w:val="affc"/>
              </w:rPr>
              <w:t>Приложение Г1. Оценка риска ТЭО во время беременности                               (с изменениями)</w:t>
            </w:r>
            <w:r w:rsidR="00DF7551" w:rsidRPr="00843F1B">
              <w:rPr>
                <w:webHidden/>
              </w:rPr>
              <w:tab/>
            </w:r>
            <w:r w:rsidR="00DF7551" w:rsidRPr="00843F1B">
              <w:rPr>
                <w:webHidden/>
              </w:rPr>
              <w:fldChar w:fldCharType="begin"/>
            </w:r>
            <w:r w:rsidR="00DF7551" w:rsidRPr="00843F1B">
              <w:rPr>
                <w:webHidden/>
              </w:rPr>
              <w:instrText xml:space="preserve"> PAGEREF _Toc26526302 \h </w:instrText>
            </w:r>
            <w:r w:rsidR="00DF7551" w:rsidRPr="00843F1B">
              <w:rPr>
                <w:webHidden/>
              </w:rPr>
            </w:r>
            <w:r w:rsidR="00DF7551" w:rsidRPr="00843F1B">
              <w:rPr>
                <w:webHidden/>
              </w:rPr>
              <w:fldChar w:fldCharType="separate"/>
            </w:r>
            <w:r w:rsidR="00D54A82">
              <w:rPr>
                <w:webHidden/>
              </w:rPr>
              <w:t>87</w:t>
            </w:r>
            <w:r w:rsidR="00DF7551" w:rsidRPr="00843F1B">
              <w:rPr>
                <w:webHidden/>
              </w:rPr>
              <w:fldChar w:fldCharType="end"/>
            </w:r>
          </w:hyperlink>
        </w:p>
        <w:p w14:paraId="12413FCF" w14:textId="65DE3549" w:rsidR="00172112" w:rsidRPr="00843F1B" w:rsidRDefault="00172112" w:rsidP="00131990">
          <w:r w:rsidRPr="00843F1B">
            <w:rPr>
              <w:rFonts w:cs="Times New Roman"/>
              <w:b/>
              <w:bCs/>
              <w:szCs w:val="24"/>
            </w:rPr>
            <w:fldChar w:fldCharType="end"/>
          </w:r>
        </w:p>
      </w:sdtContent>
    </w:sdt>
    <w:p w14:paraId="6C39A56A" w14:textId="77777777" w:rsidR="00172112" w:rsidRPr="00843F1B" w:rsidRDefault="00172112" w:rsidP="00131990"/>
    <w:p w14:paraId="7A8BBCB4" w14:textId="77777777" w:rsidR="00172112" w:rsidRPr="00843F1B" w:rsidRDefault="00172112" w:rsidP="00FC4269">
      <w:pPr>
        <w:pStyle w:val="17"/>
        <w:rPr>
          <w:sz w:val="28"/>
        </w:rPr>
      </w:pPr>
      <w:r w:rsidRPr="00843F1B">
        <w:br w:type="page"/>
      </w:r>
    </w:p>
    <w:p w14:paraId="5DD3467E" w14:textId="77777777" w:rsidR="000414F6" w:rsidRPr="00843F1B" w:rsidRDefault="00CB71DA" w:rsidP="00131990">
      <w:pPr>
        <w:pStyle w:val="afff1"/>
        <w:spacing w:before="0"/>
      </w:pPr>
      <w:bookmarkStart w:id="4" w:name="__RefHeading___doc_abbreviation"/>
      <w:bookmarkStart w:id="5" w:name="_Toc26526269"/>
      <w:bookmarkStart w:id="6" w:name="_Toc22638360"/>
      <w:r w:rsidRPr="00843F1B">
        <w:lastRenderedPageBreak/>
        <w:t>Список сокращений</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587"/>
      </w:tblGrid>
      <w:tr w:rsidR="00C428C5" w:rsidRPr="00843F1B" w14:paraId="4BCE83E4" w14:textId="77777777" w:rsidTr="00883970">
        <w:tc>
          <w:tcPr>
            <w:tcW w:w="1752" w:type="dxa"/>
            <w:shd w:val="clear" w:color="auto" w:fill="auto"/>
          </w:tcPr>
          <w:p w14:paraId="0D44286B" w14:textId="77777777" w:rsidR="00C428C5" w:rsidRPr="00843F1B" w:rsidRDefault="00C428C5" w:rsidP="00131990">
            <w:pPr>
              <w:spacing w:line="240" w:lineRule="auto"/>
              <w:rPr>
                <w:szCs w:val="24"/>
              </w:rPr>
            </w:pPr>
            <w:r w:rsidRPr="00843F1B">
              <w:rPr>
                <w:szCs w:val="24"/>
              </w:rPr>
              <w:t xml:space="preserve">АД </w:t>
            </w:r>
          </w:p>
        </w:tc>
        <w:tc>
          <w:tcPr>
            <w:tcW w:w="7587" w:type="dxa"/>
            <w:shd w:val="clear" w:color="auto" w:fill="auto"/>
          </w:tcPr>
          <w:p w14:paraId="0ACF3FC8" w14:textId="77777777" w:rsidR="00C428C5" w:rsidRPr="00843F1B" w:rsidRDefault="00C428C5" w:rsidP="00131990">
            <w:pPr>
              <w:spacing w:line="240" w:lineRule="auto"/>
              <w:rPr>
                <w:szCs w:val="24"/>
              </w:rPr>
            </w:pPr>
            <w:r w:rsidRPr="00843F1B">
              <w:rPr>
                <w:szCs w:val="24"/>
              </w:rPr>
              <w:t>артериальное давление</w:t>
            </w:r>
          </w:p>
        </w:tc>
      </w:tr>
      <w:tr w:rsidR="00C428C5" w:rsidRPr="00843F1B" w14:paraId="535798D9" w14:textId="77777777" w:rsidTr="00883970">
        <w:tc>
          <w:tcPr>
            <w:tcW w:w="1752" w:type="dxa"/>
            <w:shd w:val="clear" w:color="auto" w:fill="auto"/>
          </w:tcPr>
          <w:p w14:paraId="4CA6B06C" w14:textId="77777777" w:rsidR="00C428C5" w:rsidRPr="00843F1B" w:rsidRDefault="00C428C5" w:rsidP="00131990">
            <w:pPr>
              <w:spacing w:line="240" w:lineRule="auto"/>
              <w:rPr>
                <w:szCs w:val="24"/>
              </w:rPr>
            </w:pPr>
            <w:r w:rsidRPr="00843F1B">
              <w:rPr>
                <w:szCs w:val="24"/>
              </w:rPr>
              <w:t>ВДМ</w:t>
            </w:r>
          </w:p>
        </w:tc>
        <w:tc>
          <w:tcPr>
            <w:tcW w:w="7587" w:type="dxa"/>
            <w:shd w:val="clear" w:color="auto" w:fill="auto"/>
          </w:tcPr>
          <w:p w14:paraId="31CAFCF9" w14:textId="77777777" w:rsidR="00C428C5" w:rsidRPr="00843F1B" w:rsidRDefault="00C428C5" w:rsidP="00131990">
            <w:pPr>
              <w:spacing w:line="240" w:lineRule="auto"/>
              <w:rPr>
                <w:szCs w:val="24"/>
              </w:rPr>
            </w:pPr>
            <w:r w:rsidRPr="00843F1B">
              <w:rPr>
                <w:szCs w:val="24"/>
              </w:rPr>
              <w:t>высота дна матки</w:t>
            </w:r>
          </w:p>
        </w:tc>
      </w:tr>
      <w:tr w:rsidR="00C428C5" w:rsidRPr="00843F1B" w14:paraId="3DCC0B66" w14:textId="77777777" w:rsidTr="00883970">
        <w:tc>
          <w:tcPr>
            <w:tcW w:w="1752" w:type="dxa"/>
            <w:shd w:val="clear" w:color="auto" w:fill="auto"/>
          </w:tcPr>
          <w:p w14:paraId="628FA61B" w14:textId="77777777" w:rsidR="00C428C5" w:rsidRPr="00843F1B" w:rsidRDefault="00C428C5" w:rsidP="00131990">
            <w:pPr>
              <w:spacing w:line="240" w:lineRule="auto"/>
              <w:rPr>
                <w:szCs w:val="24"/>
              </w:rPr>
            </w:pPr>
            <w:r w:rsidRPr="00843F1B">
              <w:rPr>
                <w:szCs w:val="24"/>
              </w:rPr>
              <w:t>ВИЧ</w:t>
            </w:r>
          </w:p>
        </w:tc>
        <w:tc>
          <w:tcPr>
            <w:tcW w:w="7587" w:type="dxa"/>
            <w:shd w:val="clear" w:color="auto" w:fill="auto"/>
          </w:tcPr>
          <w:p w14:paraId="3BE43B84" w14:textId="77777777" w:rsidR="00C428C5" w:rsidRPr="00843F1B" w:rsidRDefault="00C428C5" w:rsidP="00131990">
            <w:pPr>
              <w:spacing w:line="240" w:lineRule="auto"/>
              <w:rPr>
                <w:szCs w:val="24"/>
              </w:rPr>
            </w:pPr>
            <w:r w:rsidRPr="00843F1B">
              <w:rPr>
                <w:szCs w:val="24"/>
              </w:rPr>
              <w:t>вирус иммунодефицита человека</w:t>
            </w:r>
          </w:p>
        </w:tc>
      </w:tr>
      <w:tr w:rsidR="00C428C5" w:rsidRPr="00843F1B" w14:paraId="662298F7" w14:textId="77777777" w:rsidTr="00883970">
        <w:tc>
          <w:tcPr>
            <w:tcW w:w="1752" w:type="dxa"/>
            <w:shd w:val="clear" w:color="auto" w:fill="auto"/>
          </w:tcPr>
          <w:p w14:paraId="57DE16BA" w14:textId="77777777" w:rsidR="00C428C5" w:rsidRPr="00843F1B" w:rsidRDefault="00C428C5" w:rsidP="00131990">
            <w:pPr>
              <w:spacing w:line="240" w:lineRule="auto"/>
              <w:rPr>
                <w:szCs w:val="24"/>
              </w:rPr>
            </w:pPr>
            <w:r w:rsidRPr="00843F1B">
              <w:rPr>
                <w:szCs w:val="24"/>
              </w:rPr>
              <w:t>ВПГ</w:t>
            </w:r>
          </w:p>
        </w:tc>
        <w:tc>
          <w:tcPr>
            <w:tcW w:w="7587" w:type="dxa"/>
            <w:shd w:val="clear" w:color="auto" w:fill="auto"/>
          </w:tcPr>
          <w:p w14:paraId="7E1AD321" w14:textId="77777777" w:rsidR="00C428C5" w:rsidRPr="00843F1B" w:rsidRDefault="00C428C5" w:rsidP="00131990">
            <w:pPr>
              <w:spacing w:line="240" w:lineRule="auto"/>
              <w:rPr>
                <w:szCs w:val="24"/>
              </w:rPr>
            </w:pPr>
            <w:r w:rsidRPr="00843F1B">
              <w:rPr>
                <w:szCs w:val="24"/>
              </w:rPr>
              <w:t>вирус простого герпеса</w:t>
            </w:r>
          </w:p>
        </w:tc>
      </w:tr>
      <w:tr w:rsidR="00C428C5" w:rsidRPr="00843F1B" w14:paraId="620690F2" w14:textId="77777777" w:rsidTr="00883970">
        <w:tc>
          <w:tcPr>
            <w:tcW w:w="1752" w:type="dxa"/>
            <w:shd w:val="clear" w:color="auto" w:fill="auto"/>
          </w:tcPr>
          <w:p w14:paraId="58531EDC" w14:textId="77777777" w:rsidR="00C428C5" w:rsidRPr="00843F1B" w:rsidRDefault="00C428C5" w:rsidP="00131990">
            <w:pPr>
              <w:spacing w:line="240" w:lineRule="auto"/>
              <w:rPr>
                <w:szCs w:val="24"/>
              </w:rPr>
            </w:pPr>
            <w:r w:rsidRPr="00843F1B">
              <w:rPr>
                <w:szCs w:val="24"/>
              </w:rPr>
              <w:t>ВПЧ</w:t>
            </w:r>
          </w:p>
        </w:tc>
        <w:tc>
          <w:tcPr>
            <w:tcW w:w="7587" w:type="dxa"/>
            <w:shd w:val="clear" w:color="auto" w:fill="auto"/>
          </w:tcPr>
          <w:p w14:paraId="07D3C3AE" w14:textId="77777777" w:rsidR="00C428C5" w:rsidRPr="00843F1B" w:rsidRDefault="00C428C5" w:rsidP="00131990">
            <w:pPr>
              <w:spacing w:line="240" w:lineRule="auto"/>
              <w:rPr>
                <w:szCs w:val="24"/>
              </w:rPr>
            </w:pPr>
            <w:r w:rsidRPr="00843F1B">
              <w:rPr>
                <w:szCs w:val="24"/>
              </w:rPr>
              <w:t>вирус папилломы человека</w:t>
            </w:r>
          </w:p>
        </w:tc>
      </w:tr>
      <w:tr w:rsidR="00C428C5" w:rsidRPr="00843F1B" w14:paraId="72E28D91" w14:textId="77777777" w:rsidTr="00883970">
        <w:tc>
          <w:tcPr>
            <w:tcW w:w="1752" w:type="dxa"/>
            <w:shd w:val="clear" w:color="auto" w:fill="auto"/>
          </w:tcPr>
          <w:p w14:paraId="30F39099" w14:textId="77777777" w:rsidR="00C428C5" w:rsidRPr="00843F1B" w:rsidRDefault="00C428C5" w:rsidP="00131990">
            <w:pPr>
              <w:spacing w:line="240" w:lineRule="auto"/>
              <w:rPr>
                <w:szCs w:val="24"/>
              </w:rPr>
            </w:pPr>
            <w:r w:rsidRPr="00843F1B">
              <w:rPr>
                <w:szCs w:val="24"/>
              </w:rPr>
              <w:t xml:space="preserve">ВРТ </w:t>
            </w:r>
          </w:p>
        </w:tc>
        <w:tc>
          <w:tcPr>
            <w:tcW w:w="7587" w:type="dxa"/>
            <w:shd w:val="clear" w:color="auto" w:fill="auto"/>
          </w:tcPr>
          <w:p w14:paraId="0AFEFAA7" w14:textId="77777777" w:rsidR="00C428C5" w:rsidRPr="00843F1B" w:rsidRDefault="00C428C5" w:rsidP="00131990">
            <w:pPr>
              <w:spacing w:line="240" w:lineRule="auto"/>
              <w:rPr>
                <w:szCs w:val="24"/>
              </w:rPr>
            </w:pPr>
            <w:r w:rsidRPr="00843F1B">
              <w:rPr>
                <w:szCs w:val="24"/>
              </w:rPr>
              <w:t xml:space="preserve">вспомогательные репродуктивные технологии  </w:t>
            </w:r>
          </w:p>
        </w:tc>
      </w:tr>
      <w:tr w:rsidR="00C428C5" w:rsidRPr="00843F1B" w14:paraId="0F42B420" w14:textId="77777777" w:rsidTr="00883970">
        <w:tc>
          <w:tcPr>
            <w:tcW w:w="1752" w:type="dxa"/>
            <w:shd w:val="clear" w:color="auto" w:fill="auto"/>
          </w:tcPr>
          <w:p w14:paraId="785DD6A7" w14:textId="77777777" w:rsidR="00C428C5" w:rsidRPr="00843F1B" w:rsidRDefault="00C428C5" w:rsidP="00131990">
            <w:pPr>
              <w:spacing w:line="240" w:lineRule="auto"/>
              <w:rPr>
                <w:szCs w:val="24"/>
              </w:rPr>
            </w:pPr>
            <w:r w:rsidRPr="00843F1B">
              <w:rPr>
                <w:szCs w:val="24"/>
              </w:rPr>
              <w:t>ГСД</w:t>
            </w:r>
          </w:p>
        </w:tc>
        <w:tc>
          <w:tcPr>
            <w:tcW w:w="7587" w:type="dxa"/>
            <w:shd w:val="clear" w:color="auto" w:fill="auto"/>
          </w:tcPr>
          <w:p w14:paraId="4300C2EC" w14:textId="77777777" w:rsidR="00C428C5" w:rsidRPr="00843F1B" w:rsidRDefault="00C428C5" w:rsidP="00131990">
            <w:pPr>
              <w:spacing w:line="240" w:lineRule="auto"/>
              <w:rPr>
                <w:szCs w:val="24"/>
              </w:rPr>
            </w:pPr>
            <w:r w:rsidRPr="00843F1B">
              <w:rPr>
                <w:szCs w:val="24"/>
              </w:rPr>
              <w:t>гестационный сахарный диабет</w:t>
            </w:r>
          </w:p>
        </w:tc>
      </w:tr>
      <w:tr w:rsidR="00C428C5" w:rsidRPr="00843F1B" w14:paraId="6D81325D" w14:textId="77777777" w:rsidTr="00883970">
        <w:tc>
          <w:tcPr>
            <w:tcW w:w="1752" w:type="dxa"/>
            <w:shd w:val="clear" w:color="auto" w:fill="auto"/>
          </w:tcPr>
          <w:p w14:paraId="0D04E1AE" w14:textId="77777777" w:rsidR="00C428C5" w:rsidRPr="00843F1B" w:rsidRDefault="00C428C5" w:rsidP="00131990">
            <w:pPr>
              <w:spacing w:line="240" w:lineRule="auto"/>
              <w:rPr>
                <w:szCs w:val="24"/>
              </w:rPr>
            </w:pPr>
            <w:r w:rsidRPr="00843F1B">
              <w:rPr>
                <w:szCs w:val="24"/>
              </w:rPr>
              <w:t>ИМТ</w:t>
            </w:r>
          </w:p>
        </w:tc>
        <w:tc>
          <w:tcPr>
            <w:tcW w:w="7587" w:type="dxa"/>
            <w:shd w:val="clear" w:color="auto" w:fill="auto"/>
          </w:tcPr>
          <w:p w14:paraId="0F529094" w14:textId="77777777" w:rsidR="00C428C5" w:rsidRPr="00843F1B" w:rsidRDefault="00C428C5" w:rsidP="00131990">
            <w:pPr>
              <w:spacing w:line="240" w:lineRule="auto"/>
              <w:rPr>
                <w:szCs w:val="24"/>
              </w:rPr>
            </w:pPr>
            <w:r w:rsidRPr="00843F1B">
              <w:rPr>
                <w:szCs w:val="24"/>
              </w:rPr>
              <w:t>индекс массы тела</w:t>
            </w:r>
          </w:p>
        </w:tc>
      </w:tr>
      <w:tr w:rsidR="00C428C5" w:rsidRPr="00843F1B" w14:paraId="17C134BA" w14:textId="77777777" w:rsidTr="00883970">
        <w:tc>
          <w:tcPr>
            <w:tcW w:w="1752" w:type="dxa"/>
            <w:shd w:val="clear" w:color="auto" w:fill="auto"/>
          </w:tcPr>
          <w:p w14:paraId="10760742" w14:textId="77777777" w:rsidR="00C428C5" w:rsidRPr="00843F1B" w:rsidRDefault="00C428C5" w:rsidP="00131990">
            <w:pPr>
              <w:spacing w:line="240" w:lineRule="auto"/>
              <w:rPr>
                <w:szCs w:val="24"/>
              </w:rPr>
            </w:pPr>
            <w:r w:rsidRPr="00843F1B">
              <w:rPr>
                <w:szCs w:val="24"/>
              </w:rPr>
              <w:t>ИЦН</w:t>
            </w:r>
          </w:p>
        </w:tc>
        <w:tc>
          <w:tcPr>
            <w:tcW w:w="7587" w:type="dxa"/>
            <w:shd w:val="clear" w:color="auto" w:fill="auto"/>
          </w:tcPr>
          <w:p w14:paraId="1B0130FE" w14:textId="77777777" w:rsidR="00C428C5" w:rsidRPr="00843F1B" w:rsidRDefault="00C428C5" w:rsidP="00131990">
            <w:pPr>
              <w:spacing w:line="240" w:lineRule="auto"/>
              <w:rPr>
                <w:szCs w:val="24"/>
              </w:rPr>
            </w:pPr>
            <w:r w:rsidRPr="00843F1B">
              <w:rPr>
                <w:szCs w:val="24"/>
              </w:rPr>
              <w:t>истмико-цервикальная недостаточность</w:t>
            </w:r>
          </w:p>
        </w:tc>
      </w:tr>
      <w:tr w:rsidR="00C428C5" w:rsidRPr="00843F1B" w14:paraId="0F8150FD" w14:textId="77777777" w:rsidTr="00883970">
        <w:tc>
          <w:tcPr>
            <w:tcW w:w="1752" w:type="dxa"/>
            <w:shd w:val="clear" w:color="auto" w:fill="auto"/>
          </w:tcPr>
          <w:p w14:paraId="6A107CBD" w14:textId="77777777" w:rsidR="00C428C5" w:rsidRPr="00843F1B" w:rsidRDefault="00C428C5" w:rsidP="00131990">
            <w:pPr>
              <w:spacing w:line="240" w:lineRule="auto"/>
              <w:rPr>
                <w:szCs w:val="24"/>
              </w:rPr>
            </w:pPr>
            <w:r w:rsidRPr="00843F1B">
              <w:rPr>
                <w:szCs w:val="24"/>
              </w:rPr>
              <w:t>ЗРП</w:t>
            </w:r>
          </w:p>
        </w:tc>
        <w:tc>
          <w:tcPr>
            <w:tcW w:w="7587" w:type="dxa"/>
            <w:shd w:val="clear" w:color="auto" w:fill="auto"/>
          </w:tcPr>
          <w:p w14:paraId="158E4F35" w14:textId="77777777" w:rsidR="00C428C5" w:rsidRPr="00843F1B" w:rsidRDefault="00C428C5" w:rsidP="00131990">
            <w:pPr>
              <w:spacing w:line="240" w:lineRule="auto"/>
              <w:rPr>
                <w:szCs w:val="24"/>
              </w:rPr>
            </w:pPr>
            <w:r w:rsidRPr="00843F1B">
              <w:rPr>
                <w:szCs w:val="24"/>
              </w:rPr>
              <w:t>задержка роста плода</w:t>
            </w:r>
          </w:p>
        </w:tc>
      </w:tr>
      <w:tr w:rsidR="00C428C5" w:rsidRPr="00843F1B" w14:paraId="1A8AD815" w14:textId="77777777" w:rsidTr="00883970">
        <w:tc>
          <w:tcPr>
            <w:tcW w:w="1752" w:type="dxa"/>
            <w:shd w:val="clear" w:color="auto" w:fill="auto"/>
          </w:tcPr>
          <w:p w14:paraId="6F0CBE3E" w14:textId="77777777" w:rsidR="00C428C5" w:rsidRPr="00843F1B" w:rsidRDefault="00C428C5" w:rsidP="00131990">
            <w:pPr>
              <w:spacing w:line="240" w:lineRule="auto"/>
              <w:rPr>
                <w:szCs w:val="24"/>
              </w:rPr>
            </w:pPr>
            <w:r w:rsidRPr="00843F1B">
              <w:rPr>
                <w:szCs w:val="24"/>
              </w:rPr>
              <w:t>КТГ</w:t>
            </w:r>
          </w:p>
        </w:tc>
        <w:tc>
          <w:tcPr>
            <w:tcW w:w="7587" w:type="dxa"/>
            <w:shd w:val="clear" w:color="auto" w:fill="auto"/>
          </w:tcPr>
          <w:p w14:paraId="56EB438A" w14:textId="77777777" w:rsidR="00C428C5" w:rsidRPr="00843F1B" w:rsidRDefault="00C428C5" w:rsidP="00131990">
            <w:pPr>
              <w:spacing w:line="240" w:lineRule="auto"/>
              <w:rPr>
                <w:szCs w:val="24"/>
              </w:rPr>
            </w:pPr>
            <w:r w:rsidRPr="00843F1B">
              <w:rPr>
                <w:szCs w:val="24"/>
              </w:rPr>
              <w:t>кардиотокография</w:t>
            </w:r>
          </w:p>
        </w:tc>
      </w:tr>
      <w:tr w:rsidR="00C428C5" w:rsidRPr="00843F1B" w14:paraId="1CE44BD0" w14:textId="77777777" w:rsidTr="00883970">
        <w:tc>
          <w:tcPr>
            <w:tcW w:w="1752" w:type="dxa"/>
            <w:shd w:val="clear" w:color="auto" w:fill="auto"/>
          </w:tcPr>
          <w:p w14:paraId="5B905407" w14:textId="77777777" w:rsidR="00C428C5" w:rsidRPr="00843F1B" w:rsidRDefault="00C428C5" w:rsidP="00131990">
            <w:pPr>
              <w:spacing w:line="240" w:lineRule="auto"/>
              <w:rPr>
                <w:szCs w:val="24"/>
              </w:rPr>
            </w:pPr>
            <w:r w:rsidRPr="00843F1B">
              <w:rPr>
                <w:szCs w:val="24"/>
              </w:rPr>
              <w:t>КТР</w:t>
            </w:r>
          </w:p>
        </w:tc>
        <w:tc>
          <w:tcPr>
            <w:tcW w:w="7587" w:type="dxa"/>
            <w:shd w:val="clear" w:color="auto" w:fill="auto"/>
          </w:tcPr>
          <w:p w14:paraId="4AF46570" w14:textId="77777777" w:rsidR="00C428C5" w:rsidRPr="00843F1B" w:rsidRDefault="00C428C5" w:rsidP="00131990">
            <w:pPr>
              <w:spacing w:line="240" w:lineRule="auto"/>
              <w:rPr>
                <w:szCs w:val="24"/>
              </w:rPr>
            </w:pPr>
            <w:r w:rsidRPr="00843F1B">
              <w:rPr>
                <w:szCs w:val="24"/>
              </w:rPr>
              <w:t>копчико-теменной размер</w:t>
            </w:r>
          </w:p>
        </w:tc>
      </w:tr>
      <w:tr w:rsidR="00C428C5" w:rsidRPr="00843F1B" w14:paraId="20751081" w14:textId="77777777" w:rsidTr="00883970">
        <w:tc>
          <w:tcPr>
            <w:tcW w:w="1752" w:type="dxa"/>
            <w:shd w:val="clear" w:color="auto" w:fill="auto"/>
          </w:tcPr>
          <w:p w14:paraId="7D3D2108" w14:textId="77777777" w:rsidR="00C428C5" w:rsidRPr="00843F1B" w:rsidRDefault="00C428C5" w:rsidP="00131990">
            <w:pPr>
              <w:spacing w:line="240" w:lineRule="auto"/>
              <w:rPr>
                <w:szCs w:val="24"/>
              </w:rPr>
            </w:pPr>
            <w:r w:rsidRPr="00843F1B">
              <w:rPr>
                <w:szCs w:val="24"/>
              </w:rPr>
              <w:t>НИПС</w:t>
            </w:r>
          </w:p>
        </w:tc>
        <w:tc>
          <w:tcPr>
            <w:tcW w:w="7587" w:type="dxa"/>
            <w:shd w:val="clear" w:color="auto" w:fill="auto"/>
          </w:tcPr>
          <w:p w14:paraId="2D293222" w14:textId="77777777" w:rsidR="00C428C5" w:rsidRPr="00843F1B" w:rsidRDefault="00C428C5" w:rsidP="00131990">
            <w:pPr>
              <w:spacing w:line="240" w:lineRule="auto"/>
              <w:rPr>
                <w:szCs w:val="24"/>
              </w:rPr>
            </w:pPr>
            <w:r w:rsidRPr="00843F1B">
              <w:rPr>
                <w:szCs w:val="24"/>
              </w:rPr>
              <w:t>неинвазивный пренатальный скрининг</w:t>
            </w:r>
          </w:p>
        </w:tc>
      </w:tr>
      <w:tr w:rsidR="00C428C5" w:rsidRPr="00843F1B" w14:paraId="7C5F30EC" w14:textId="77777777" w:rsidTr="00883970">
        <w:tc>
          <w:tcPr>
            <w:tcW w:w="1752" w:type="dxa"/>
            <w:shd w:val="clear" w:color="auto" w:fill="auto"/>
          </w:tcPr>
          <w:p w14:paraId="4606E9A6" w14:textId="77777777" w:rsidR="00C428C5" w:rsidRPr="00843F1B" w:rsidRDefault="00C428C5" w:rsidP="00131990">
            <w:pPr>
              <w:spacing w:line="240" w:lineRule="auto"/>
              <w:rPr>
                <w:szCs w:val="24"/>
              </w:rPr>
            </w:pPr>
            <w:r w:rsidRPr="00843F1B">
              <w:rPr>
                <w:szCs w:val="24"/>
              </w:rPr>
              <w:t>НМГ</w:t>
            </w:r>
          </w:p>
        </w:tc>
        <w:tc>
          <w:tcPr>
            <w:tcW w:w="7587" w:type="dxa"/>
            <w:shd w:val="clear" w:color="auto" w:fill="auto"/>
          </w:tcPr>
          <w:p w14:paraId="123E5568" w14:textId="77777777" w:rsidR="00C428C5" w:rsidRPr="00843F1B" w:rsidRDefault="00C428C5" w:rsidP="00131990">
            <w:pPr>
              <w:spacing w:line="240" w:lineRule="auto"/>
              <w:rPr>
                <w:szCs w:val="24"/>
              </w:rPr>
            </w:pPr>
            <w:r w:rsidRPr="00843F1B">
              <w:rPr>
                <w:szCs w:val="24"/>
              </w:rPr>
              <w:t>низкомолекулярные гепарины</w:t>
            </w:r>
          </w:p>
        </w:tc>
      </w:tr>
      <w:tr w:rsidR="00C428C5" w:rsidRPr="00843F1B" w14:paraId="2EFD60E2" w14:textId="77777777" w:rsidTr="00883970">
        <w:tc>
          <w:tcPr>
            <w:tcW w:w="1752" w:type="dxa"/>
            <w:shd w:val="clear" w:color="auto" w:fill="auto"/>
          </w:tcPr>
          <w:p w14:paraId="6AE4CC23" w14:textId="77777777" w:rsidR="00C428C5" w:rsidRPr="00843F1B" w:rsidRDefault="00C428C5" w:rsidP="00131990">
            <w:pPr>
              <w:spacing w:line="240" w:lineRule="auto"/>
              <w:rPr>
                <w:szCs w:val="24"/>
              </w:rPr>
            </w:pPr>
            <w:r w:rsidRPr="00843F1B">
              <w:rPr>
                <w:szCs w:val="24"/>
              </w:rPr>
              <w:t>ОЖ</w:t>
            </w:r>
          </w:p>
        </w:tc>
        <w:tc>
          <w:tcPr>
            <w:tcW w:w="7587" w:type="dxa"/>
            <w:shd w:val="clear" w:color="auto" w:fill="auto"/>
          </w:tcPr>
          <w:p w14:paraId="66784509" w14:textId="77777777" w:rsidR="00C428C5" w:rsidRPr="00843F1B" w:rsidRDefault="00C428C5" w:rsidP="00131990">
            <w:pPr>
              <w:spacing w:line="240" w:lineRule="auto"/>
              <w:rPr>
                <w:szCs w:val="24"/>
              </w:rPr>
            </w:pPr>
            <w:r w:rsidRPr="00843F1B">
              <w:rPr>
                <w:szCs w:val="24"/>
              </w:rPr>
              <w:t>окружность живота</w:t>
            </w:r>
          </w:p>
        </w:tc>
      </w:tr>
      <w:tr w:rsidR="00883970" w:rsidRPr="00843F1B" w14:paraId="03E1BE03" w14:textId="77777777" w:rsidTr="00883970">
        <w:tc>
          <w:tcPr>
            <w:tcW w:w="1752" w:type="dxa"/>
            <w:shd w:val="clear" w:color="auto" w:fill="auto"/>
          </w:tcPr>
          <w:p w14:paraId="497A862F" w14:textId="77777777" w:rsidR="00883970" w:rsidRPr="00843F1B" w:rsidRDefault="00883970" w:rsidP="00131990">
            <w:pPr>
              <w:spacing w:line="240" w:lineRule="auto"/>
              <w:rPr>
                <w:szCs w:val="24"/>
              </w:rPr>
            </w:pPr>
            <w:r w:rsidRPr="00843F1B">
              <w:rPr>
                <w:szCs w:val="24"/>
              </w:rPr>
              <w:t>ПГТТ</w:t>
            </w:r>
          </w:p>
        </w:tc>
        <w:tc>
          <w:tcPr>
            <w:tcW w:w="7587" w:type="dxa"/>
            <w:shd w:val="clear" w:color="auto" w:fill="auto"/>
          </w:tcPr>
          <w:p w14:paraId="7C7A88DF" w14:textId="77777777" w:rsidR="00883970" w:rsidRPr="00843F1B" w:rsidRDefault="00883970" w:rsidP="00131990">
            <w:pPr>
              <w:spacing w:line="240" w:lineRule="auto"/>
              <w:rPr>
                <w:szCs w:val="24"/>
              </w:rPr>
            </w:pPr>
            <w:r w:rsidRPr="00843F1B">
              <w:rPr>
                <w:szCs w:val="24"/>
              </w:rPr>
              <w:t>пероральный глюкозотолерантный тест</w:t>
            </w:r>
          </w:p>
        </w:tc>
      </w:tr>
      <w:tr w:rsidR="00C428C5" w:rsidRPr="00843F1B" w14:paraId="5B91AA4A" w14:textId="77777777" w:rsidTr="00883970">
        <w:tc>
          <w:tcPr>
            <w:tcW w:w="1752" w:type="dxa"/>
            <w:shd w:val="clear" w:color="auto" w:fill="auto"/>
          </w:tcPr>
          <w:p w14:paraId="06433B41" w14:textId="77777777" w:rsidR="00C428C5" w:rsidRPr="00843F1B" w:rsidRDefault="00C428C5" w:rsidP="00131990">
            <w:pPr>
              <w:spacing w:line="240" w:lineRule="auto"/>
              <w:rPr>
                <w:szCs w:val="24"/>
              </w:rPr>
            </w:pPr>
            <w:r w:rsidRPr="00843F1B">
              <w:rPr>
                <w:szCs w:val="24"/>
              </w:rPr>
              <w:t>ПОНРП</w:t>
            </w:r>
          </w:p>
        </w:tc>
        <w:tc>
          <w:tcPr>
            <w:tcW w:w="7587" w:type="dxa"/>
            <w:shd w:val="clear" w:color="auto" w:fill="auto"/>
          </w:tcPr>
          <w:p w14:paraId="5C44EF00" w14:textId="77777777" w:rsidR="00C428C5" w:rsidRPr="00843F1B" w:rsidRDefault="00C428C5" w:rsidP="00131990">
            <w:pPr>
              <w:spacing w:line="240" w:lineRule="auto"/>
              <w:rPr>
                <w:szCs w:val="24"/>
              </w:rPr>
            </w:pPr>
            <w:r w:rsidRPr="00843F1B">
              <w:rPr>
                <w:szCs w:val="24"/>
              </w:rPr>
              <w:t>преждевременная отслойка нормально расположенной плаценты</w:t>
            </w:r>
          </w:p>
        </w:tc>
      </w:tr>
      <w:tr w:rsidR="00C428C5" w:rsidRPr="00843F1B" w14:paraId="081FECFC" w14:textId="77777777" w:rsidTr="00883970">
        <w:tc>
          <w:tcPr>
            <w:tcW w:w="1752" w:type="dxa"/>
            <w:shd w:val="clear" w:color="auto" w:fill="auto"/>
          </w:tcPr>
          <w:p w14:paraId="7E3ECA2C" w14:textId="77777777" w:rsidR="00C428C5" w:rsidRPr="00843F1B" w:rsidRDefault="00C428C5" w:rsidP="00131990">
            <w:pPr>
              <w:spacing w:line="240" w:lineRule="auto"/>
              <w:rPr>
                <w:szCs w:val="24"/>
              </w:rPr>
            </w:pPr>
            <w:r w:rsidRPr="00843F1B">
              <w:rPr>
                <w:szCs w:val="24"/>
              </w:rPr>
              <w:t>ПР</w:t>
            </w:r>
          </w:p>
        </w:tc>
        <w:tc>
          <w:tcPr>
            <w:tcW w:w="7587" w:type="dxa"/>
            <w:shd w:val="clear" w:color="auto" w:fill="auto"/>
          </w:tcPr>
          <w:p w14:paraId="49DEEC66" w14:textId="77777777" w:rsidR="00C428C5" w:rsidRPr="00843F1B" w:rsidRDefault="00C428C5" w:rsidP="00131990">
            <w:pPr>
              <w:spacing w:line="240" w:lineRule="auto"/>
              <w:rPr>
                <w:szCs w:val="24"/>
              </w:rPr>
            </w:pPr>
            <w:r w:rsidRPr="00843F1B">
              <w:rPr>
                <w:szCs w:val="24"/>
              </w:rPr>
              <w:t>преждевременные роды</w:t>
            </w:r>
          </w:p>
        </w:tc>
      </w:tr>
      <w:tr w:rsidR="00C428C5" w:rsidRPr="00843F1B" w14:paraId="43B96431" w14:textId="77777777" w:rsidTr="00883970">
        <w:tc>
          <w:tcPr>
            <w:tcW w:w="1752" w:type="dxa"/>
            <w:shd w:val="clear" w:color="auto" w:fill="auto"/>
          </w:tcPr>
          <w:p w14:paraId="4BD3308D" w14:textId="77777777" w:rsidR="00C428C5" w:rsidRPr="00843F1B" w:rsidRDefault="00C428C5" w:rsidP="00131990">
            <w:pPr>
              <w:spacing w:line="240" w:lineRule="auto"/>
              <w:rPr>
                <w:szCs w:val="24"/>
              </w:rPr>
            </w:pPr>
            <w:r w:rsidRPr="00843F1B">
              <w:rPr>
                <w:szCs w:val="24"/>
              </w:rPr>
              <w:t>ПЭ</w:t>
            </w:r>
          </w:p>
        </w:tc>
        <w:tc>
          <w:tcPr>
            <w:tcW w:w="7587" w:type="dxa"/>
            <w:shd w:val="clear" w:color="auto" w:fill="auto"/>
          </w:tcPr>
          <w:p w14:paraId="7FFA631E" w14:textId="77777777" w:rsidR="00C428C5" w:rsidRPr="00843F1B" w:rsidRDefault="00C428C5" w:rsidP="00131990">
            <w:pPr>
              <w:spacing w:line="240" w:lineRule="auto"/>
              <w:rPr>
                <w:szCs w:val="24"/>
              </w:rPr>
            </w:pPr>
            <w:r w:rsidRPr="00843F1B">
              <w:rPr>
                <w:szCs w:val="24"/>
              </w:rPr>
              <w:t>преэклампсия</w:t>
            </w:r>
          </w:p>
        </w:tc>
      </w:tr>
      <w:tr w:rsidR="00C428C5" w:rsidRPr="00843F1B" w14:paraId="083FF9A7" w14:textId="77777777" w:rsidTr="00883970">
        <w:tc>
          <w:tcPr>
            <w:tcW w:w="1752" w:type="dxa"/>
            <w:shd w:val="clear" w:color="auto" w:fill="auto"/>
          </w:tcPr>
          <w:p w14:paraId="3A459407" w14:textId="77777777" w:rsidR="00C428C5" w:rsidRPr="00843F1B" w:rsidRDefault="00C428C5" w:rsidP="00131990">
            <w:pPr>
              <w:spacing w:line="240" w:lineRule="auto"/>
              <w:rPr>
                <w:szCs w:val="24"/>
              </w:rPr>
            </w:pPr>
            <w:r w:rsidRPr="00843F1B">
              <w:rPr>
                <w:szCs w:val="24"/>
              </w:rPr>
              <w:t>ТВП</w:t>
            </w:r>
          </w:p>
        </w:tc>
        <w:tc>
          <w:tcPr>
            <w:tcW w:w="7587" w:type="dxa"/>
            <w:shd w:val="clear" w:color="auto" w:fill="auto"/>
          </w:tcPr>
          <w:p w14:paraId="1A4C9D6C" w14:textId="77777777" w:rsidR="00C428C5" w:rsidRPr="00843F1B" w:rsidRDefault="00C428C5" w:rsidP="00131990">
            <w:pPr>
              <w:spacing w:line="240" w:lineRule="auto"/>
              <w:rPr>
                <w:szCs w:val="24"/>
              </w:rPr>
            </w:pPr>
            <w:r w:rsidRPr="00843F1B">
              <w:rPr>
                <w:szCs w:val="24"/>
              </w:rPr>
              <w:t>толщина воротникового пространства</w:t>
            </w:r>
          </w:p>
        </w:tc>
      </w:tr>
      <w:tr w:rsidR="00C428C5" w:rsidRPr="00843F1B" w14:paraId="24074BDF" w14:textId="77777777" w:rsidTr="00883970">
        <w:tc>
          <w:tcPr>
            <w:tcW w:w="1752" w:type="dxa"/>
            <w:shd w:val="clear" w:color="auto" w:fill="auto"/>
          </w:tcPr>
          <w:p w14:paraId="19591EBD" w14:textId="77777777" w:rsidR="00C428C5" w:rsidRPr="00843F1B" w:rsidRDefault="00C428C5" w:rsidP="00131990">
            <w:pPr>
              <w:spacing w:line="240" w:lineRule="auto"/>
              <w:rPr>
                <w:szCs w:val="24"/>
              </w:rPr>
            </w:pPr>
            <w:r w:rsidRPr="00843F1B">
              <w:rPr>
                <w:szCs w:val="24"/>
              </w:rPr>
              <w:t>ТТГ</w:t>
            </w:r>
          </w:p>
        </w:tc>
        <w:tc>
          <w:tcPr>
            <w:tcW w:w="7587" w:type="dxa"/>
            <w:shd w:val="clear" w:color="auto" w:fill="auto"/>
          </w:tcPr>
          <w:p w14:paraId="0AFCEC70" w14:textId="77777777" w:rsidR="00C428C5" w:rsidRPr="00843F1B" w:rsidRDefault="00C428C5" w:rsidP="00131990">
            <w:pPr>
              <w:spacing w:line="240" w:lineRule="auto"/>
              <w:rPr>
                <w:szCs w:val="24"/>
              </w:rPr>
            </w:pPr>
            <w:r w:rsidRPr="00843F1B">
              <w:rPr>
                <w:szCs w:val="24"/>
              </w:rPr>
              <w:t>тиреотропный гормон</w:t>
            </w:r>
          </w:p>
        </w:tc>
      </w:tr>
      <w:tr w:rsidR="00C428C5" w:rsidRPr="00843F1B" w14:paraId="543689BF" w14:textId="77777777" w:rsidTr="00883970">
        <w:tc>
          <w:tcPr>
            <w:tcW w:w="1752" w:type="dxa"/>
            <w:shd w:val="clear" w:color="auto" w:fill="auto"/>
          </w:tcPr>
          <w:p w14:paraId="46F672EB" w14:textId="77777777" w:rsidR="00C428C5" w:rsidRPr="00843F1B" w:rsidRDefault="00C428C5" w:rsidP="00131990">
            <w:pPr>
              <w:spacing w:line="240" w:lineRule="auto"/>
              <w:rPr>
                <w:szCs w:val="24"/>
              </w:rPr>
            </w:pPr>
            <w:r w:rsidRPr="00843F1B">
              <w:rPr>
                <w:szCs w:val="24"/>
              </w:rPr>
              <w:t>ТЭО</w:t>
            </w:r>
          </w:p>
        </w:tc>
        <w:tc>
          <w:tcPr>
            <w:tcW w:w="7587" w:type="dxa"/>
            <w:shd w:val="clear" w:color="auto" w:fill="auto"/>
          </w:tcPr>
          <w:p w14:paraId="77A37117" w14:textId="77777777" w:rsidR="00C428C5" w:rsidRPr="00843F1B" w:rsidRDefault="00C428C5" w:rsidP="00131990">
            <w:pPr>
              <w:spacing w:line="240" w:lineRule="auto"/>
              <w:rPr>
                <w:szCs w:val="24"/>
              </w:rPr>
            </w:pPr>
            <w:r w:rsidRPr="00843F1B">
              <w:rPr>
                <w:szCs w:val="24"/>
              </w:rPr>
              <w:t>тромбоэмболические осложнения</w:t>
            </w:r>
          </w:p>
        </w:tc>
      </w:tr>
      <w:tr w:rsidR="00C428C5" w:rsidRPr="00843F1B" w14:paraId="149376DD" w14:textId="77777777" w:rsidTr="00883970">
        <w:tc>
          <w:tcPr>
            <w:tcW w:w="1752" w:type="dxa"/>
            <w:shd w:val="clear" w:color="auto" w:fill="auto"/>
          </w:tcPr>
          <w:p w14:paraId="4B4F511B" w14:textId="77777777" w:rsidR="00C428C5" w:rsidRPr="00843F1B" w:rsidRDefault="00C428C5" w:rsidP="00131990">
            <w:pPr>
              <w:spacing w:line="240" w:lineRule="auto"/>
              <w:rPr>
                <w:szCs w:val="24"/>
              </w:rPr>
            </w:pPr>
            <w:r w:rsidRPr="00843F1B">
              <w:rPr>
                <w:szCs w:val="24"/>
              </w:rPr>
              <w:t>УЗИ</w:t>
            </w:r>
          </w:p>
        </w:tc>
        <w:tc>
          <w:tcPr>
            <w:tcW w:w="7587" w:type="dxa"/>
            <w:shd w:val="clear" w:color="auto" w:fill="auto"/>
          </w:tcPr>
          <w:p w14:paraId="3CE76827" w14:textId="77777777" w:rsidR="00C428C5" w:rsidRPr="00843F1B" w:rsidRDefault="00C428C5" w:rsidP="00131990">
            <w:pPr>
              <w:spacing w:line="240" w:lineRule="auto"/>
              <w:rPr>
                <w:szCs w:val="24"/>
              </w:rPr>
            </w:pPr>
            <w:r w:rsidRPr="00843F1B">
              <w:rPr>
                <w:szCs w:val="24"/>
              </w:rPr>
              <w:t>ультразвуковое исследование</w:t>
            </w:r>
          </w:p>
        </w:tc>
      </w:tr>
      <w:tr w:rsidR="00C428C5" w:rsidRPr="00843F1B" w14:paraId="11810533" w14:textId="77777777" w:rsidTr="00883970">
        <w:tc>
          <w:tcPr>
            <w:tcW w:w="1752" w:type="dxa"/>
            <w:shd w:val="clear" w:color="auto" w:fill="auto"/>
          </w:tcPr>
          <w:p w14:paraId="7843B5D4" w14:textId="77777777" w:rsidR="00C428C5" w:rsidRPr="00843F1B" w:rsidRDefault="00C428C5" w:rsidP="00131990">
            <w:pPr>
              <w:spacing w:line="240" w:lineRule="auto"/>
              <w:rPr>
                <w:szCs w:val="24"/>
              </w:rPr>
            </w:pPr>
            <w:r w:rsidRPr="00843F1B">
              <w:rPr>
                <w:szCs w:val="24"/>
              </w:rPr>
              <w:t xml:space="preserve">ХГ </w:t>
            </w:r>
          </w:p>
        </w:tc>
        <w:tc>
          <w:tcPr>
            <w:tcW w:w="7587" w:type="dxa"/>
            <w:shd w:val="clear" w:color="auto" w:fill="auto"/>
          </w:tcPr>
          <w:p w14:paraId="58A37309" w14:textId="77777777" w:rsidR="00C428C5" w:rsidRPr="00843F1B" w:rsidRDefault="00C428C5" w:rsidP="00131990">
            <w:pPr>
              <w:spacing w:line="240" w:lineRule="auto"/>
              <w:rPr>
                <w:szCs w:val="24"/>
              </w:rPr>
            </w:pPr>
            <w:r w:rsidRPr="00843F1B">
              <w:rPr>
                <w:szCs w:val="24"/>
              </w:rPr>
              <w:t xml:space="preserve">хорионический гонадотропин </w:t>
            </w:r>
          </w:p>
        </w:tc>
      </w:tr>
      <w:tr w:rsidR="00C428C5" w:rsidRPr="00843F1B" w14:paraId="4E4A5C28" w14:textId="77777777" w:rsidTr="00883970">
        <w:tc>
          <w:tcPr>
            <w:tcW w:w="1752" w:type="dxa"/>
            <w:shd w:val="clear" w:color="auto" w:fill="auto"/>
          </w:tcPr>
          <w:p w14:paraId="1DB142B5" w14:textId="77777777" w:rsidR="00C428C5" w:rsidRPr="00843F1B" w:rsidRDefault="00C428C5" w:rsidP="00131990">
            <w:pPr>
              <w:spacing w:line="240" w:lineRule="auto"/>
              <w:rPr>
                <w:szCs w:val="24"/>
              </w:rPr>
            </w:pPr>
            <w:r w:rsidRPr="00843F1B">
              <w:rPr>
                <w:szCs w:val="24"/>
              </w:rPr>
              <w:t>ЦМВ</w:t>
            </w:r>
          </w:p>
        </w:tc>
        <w:tc>
          <w:tcPr>
            <w:tcW w:w="7587" w:type="dxa"/>
            <w:shd w:val="clear" w:color="auto" w:fill="auto"/>
          </w:tcPr>
          <w:p w14:paraId="3458D0AD" w14:textId="77777777" w:rsidR="00C428C5" w:rsidRPr="00843F1B" w:rsidRDefault="00C428C5" w:rsidP="00131990">
            <w:pPr>
              <w:spacing w:line="240" w:lineRule="auto"/>
              <w:rPr>
                <w:szCs w:val="24"/>
              </w:rPr>
            </w:pPr>
            <w:r w:rsidRPr="00843F1B">
              <w:rPr>
                <w:szCs w:val="24"/>
              </w:rPr>
              <w:t>цитомегаловирус</w:t>
            </w:r>
          </w:p>
        </w:tc>
      </w:tr>
      <w:tr w:rsidR="00C428C5" w:rsidRPr="00843F1B" w14:paraId="152D4BD8" w14:textId="77777777" w:rsidTr="00883970">
        <w:tc>
          <w:tcPr>
            <w:tcW w:w="1752" w:type="dxa"/>
            <w:shd w:val="clear" w:color="auto" w:fill="auto"/>
          </w:tcPr>
          <w:p w14:paraId="15BE462C" w14:textId="77777777" w:rsidR="00C428C5" w:rsidRPr="00843F1B" w:rsidRDefault="00C428C5" w:rsidP="00131990">
            <w:pPr>
              <w:spacing w:line="240" w:lineRule="auto"/>
              <w:rPr>
                <w:szCs w:val="24"/>
              </w:rPr>
            </w:pPr>
            <w:r w:rsidRPr="00843F1B">
              <w:rPr>
                <w:szCs w:val="24"/>
              </w:rPr>
              <w:t xml:space="preserve">ЧСС </w:t>
            </w:r>
          </w:p>
        </w:tc>
        <w:tc>
          <w:tcPr>
            <w:tcW w:w="7587" w:type="dxa"/>
            <w:shd w:val="clear" w:color="auto" w:fill="auto"/>
          </w:tcPr>
          <w:p w14:paraId="3F96BF15" w14:textId="77777777" w:rsidR="00C428C5" w:rsidRPr="00843F1B" w:rsidRDefault="00C428C5" w:rsidP="00131990">
            <w:pPr>
              <w:spacing w:line="240" w:lineRule="auto"/>
              <w:rPr>
                <w:szCs w:val="24"/>
              </w:rPr>
            </w:pPr>
            <w:r w:rsidRPr="00843F1B">
              <w:rPr>
                <w:szCs w:val="24"/>
              </w:rPr>
              <w:t>частота сердечных сокращений</w:t>
            </w:r>
          </w:p>
        </w:tc>
      </w:tr>
      <w:tr w:rsidR="00883970" w:rsidRPr="00843F1B" w14:paraId="19DF4AB6" w14:textId="77777777" w:rsidTr="00883970">
        <w:tc>
          <w:tcPr>
            <w:tcW w:w="1752" w:type="dxa"/>
            <w:shd w:val="clear" w:color="auto" w:fill="auto"/>
          </w:tcPr>
          <w:p w14:paraId="05C34E53" w14:textId="77777777" w:rsidR="00883970" w:rsidRPr="00843F1B" w:rsidRDefault="00883970" w:rsidP="00131990">
            <w:pPr>
              <w:spacing w:line="240" w:lineRule="auto"/>
              <w:rPr>
                <w:szCs w:val="24"/>
                <w:lang w:val="en-US"/>
              </w:rPr>
            </w:pPr>
            <w:r w:rsidRPr="00843F1B">
              <w:rPr>
                <w:szCs w:val="24"/>
                <w:lang w:val="en-US"/>
              </w:rPr>
              <w:t>HCV</w:t>
            </w:r>
          </w:p>
        </w:tc>
        <w:tc>
          <w:tcPr>
            <w:tcW w:w="7587" w:type="dxa"/>
            <w:shd w:val="clear" w:color="auto" w:fill="auto"/>
          </w:tcPr>
          <w:p w14:paraId="30A08A1D" w14:textId="77777777" w:rsidR="00883970" w:rsidRPr="00843F1B" w:rsidRDefault="00883970" w:rsidP="00131990">
            <w:pPr>
              <w:spacing w:line="240" w:lineRule="auto"/>
              <w:rPr>
                <w:szCs w:val="24"/>
              </w:rPr>
            </w:pPr>
            <w:r w:rsidRPr="00843F1B">
              <w:rPr>
                <w:szCs w:val="24"/>
              </w:rPr>
              <w:t>вирус гепатита С</w:t>
            </w:r>
          </w:p>
        </w:tc>
      </w:tr>
      <w:tr w:rsidR="00C428C5" w:rsidRPr="00843F1B" w14:paraId="33207752" w14:textId="77777777" w:rsidTr="00883970">
        <w:tc>
          <w:tcPr>
            <w:tcW w:w="1752" w:type="dxa"/>
            <w:shd w:val="clear" w:color="auto" w:fill="auto"/>
          </w:tcPr>
          <w:p w14:paraId="2641E93B" w14:textId="77777777" w:rsidR="00C428C5" w:rsidRPr="00843F1B" w:rsidRDefault="00C428C5" w:rsidP="00131990">
            <w:pPr>
              <w:spacing w:line="240" w:lineRule="auto"/>
              <w:rPr>
                <w:szCs w:val="24"/>
              </w:rPr>
            </w:pPr>
            <w:r w:rsidRPr="00843F1B">
              <w:rPr>
                <w:szCs w:val="24"/>
              </w:rPr>
              <w:t>РАРР-А</w:t>
            </w:r>
          </w:p>
        </w:tc>
        <w:tc>
          <w:tcPr>
            <w:tcW w:w="7587" w:type="dxa"/>
            <w:shd w:val="clear" w:color="auto" w:fill="auto"/>
          </w:tcPr>
          <w:p w14:paraId="499D505A" w14:textId="77777777" w:rsidR="00C428C5" w:rsidRPr="00843F1B" w:rsidRDefault="00C428C5" w:rsidP="00131990">
            <w:pPr>
              <w:spacing w:line="240" w:lineRule="auto"/>
              <w:rPr>
                <w:szCs w:val="24"/>
              </w:rPr>
            </w:pPr>
            <w:r w:rsidRPr="00843F1B">
              <w:rPr>
                <w:color w:val="000000"/>
                <w:szCs w:val="24"/>
              </w:rPr>
              <w:t xml:space="preserve">плазменный протеин А, ассоциированный с беременностью </w:t>
            </w:r>
          </w:p>
        </w:tc>
      </w:tr>
    </w:tbl>
    <w:p w14:paraId="7F8E4A78" w14:textId="77777777" w:rsidR="000414F6" w:rsidRPr="00843F1B" w:rsidRDefault="00CB71DA" w:rsidP="00E46BD0">
      <w:pPr>
        <w:pStyle w:val="afff1"/>
        <w:spacing w:before="0"/>
      </w:pPr>
      <w:r w:rsidRPr="00843F1B">
        <w:br w:type="page"/>
      </w:r>
      <w:bookmarkStart w:id="7" w:name="__RefHeading___doc_terms"/>
      <w:bookmarkStart w:id="8" w:name="_Toc26526270"/>
      <w:bookmarkStart w:id="9" w:name="_Toc22638361"/>
      <w:r w:rsidRPr="00843F1B">
        <w:lastRenderedPageBreak/>
        <w:t>Термины и определения</w:t>
      </w:r>
      <w:bookmarkEnd w:id="7"/>
      <w:bookmarkEnd w:id="8"/>
      <w:bookmarkEnd w:id="9"/>
    </w:p>
    <w:p w14:paraId="10CBDAF4" w14:textId="77777777" w:rsidR="00591975" w:rsidRPr="00843F1B" w:rsidRDefault="00E46BD0" w:rsidP="00E46BD0">
      <w:pPr>
        <w:rPr>
          <w:rFonts w:eastAsia="Times New Roman"/>
          <w:szCs w:val="24"/>
          <w:lang w:eastAsia="ru-RU"/>
        </w:rPr>
      </w:pPr>
      <w:r w:rsidRPr="00843F1B">
        <w:rPr>
          <w:rFonts w:eastAsia="Times New Roman"/>
          <w:szCs w:val="24"/>
          <w:lang w:eastAsia="ru-RU"/>
        </w:rPr>
        <w:t>См. раздел 1.1.</w:t>
      </w:r>
    </w:p>
    <w:p w14:paraId="779B71C4" w14:textId="77777777" w:rsidR="00275A41" w:rsidRPr="00843F1B" w:rsidRDefault="00CB71DA" w:rsidP="00E46BD0">
      <w:pPr>
        <w:pStyle w:val="afc"/>
        <w:spacing w:beforeAutospacing="0" w:afterAutospacing="0" w:line="360" w:lineRule="auto"/>
        <w:divId w:val="576134796"/>
      </w:pPr>
      <w:r w:rsidRPr="00843F1B">
        <w:t>                                   </w:t>
      </w:r>
    </w:p>
    <w:p w14:paraId="21687613" w14:textId="77777777" w:rsidR="000414F6" w:rsidRPr="00843F1B" w:rsidRDefault="00CB71DA" w:rsidP="00E46BD0">
      <w:pPr>
        <w:pStyle w:val="afff1"/>
        <w:numPr>
          <w:ilvl w:val="0"/>
          <w:numId w:val="39"/>
        </w:numPr>
        <w:spacing w:before="0"/>
      </w:pPr>
      <w:bookmarkStart w:id="10" w:name="__RefHeading___doc_1"/>
      <w:bookmarkStart w:id="11" w:name="_Toc26526271"/>
      <w:bookmarkStart w:id="12" w:name="_Toc22638362"/>
      <w:r w:rsidRPr="00843F1B">
        <w:t>Краткая информация</w:t>
      </w:r>
      <w:bookmarkEnd w:id="10"/>
      <w:r w:rsidR="00384B6A" w:rsidRPr="00843F1B">
        <w:t xml:space="preserve"> по заболеванию или состоянию (группе заболеваний или состояний)</w:t>
      </w:r>
      <w:bookmarkEnd w:id="11"/>
      <w:bookmarkEnd w:id="12"/>
    </w:p>
    <w:p w14:paraId="23EDCE6D" w14:textId="77777777" w:rsidR="002318C4" w:rsidRPr="00843F1B" w:rsidRDefault="00B46390" w:rsidP="00FC4269">
      <w:pPr>
        <w:pStyle w:val="20"/>
        <w:spacing w:before="0"/>
      </w:pPr>
      <w:bookmarkStart w:id="13" w:name="_Toc469402330"/>
      <w:bookmarkStart w:id="14" w:name="_Toc468273527"/>
      <w:bookmarkStart w:id="15" w:name="_Toc468273445"/>
      <w:bookmarkStart w:id="16" w:name="_Toc22638363"/>
      <w:bookmarkStart w:id="17" w:name="_Toc26526272"/>
      <w:bookmarkStart w:id="18" w:name="__RefHeading___doc_2"/>
      <w:bookmarkEnd w:id="13"/>
      <w:bookmarkEnd w:id="14"/>
      <w:bookmarkEnd w:id="15"/>
      <w:r w:rsidRPr="00843F1B">
        <w:t>1.1 Определение</w:t>
      </w:r>
      <w:bookmarkEnd w:id="16"/>
      <w:r w:rsidR="002318C4" w:rsidRPr="00843F1B">
        <w:t xml:space="preserve"> </w:t>
      </w:r>
      <w:r w:rsidR="002318C4" w:rsidRPr="00843F1B">
        <w:rPr>
          <w:color w:val="333333"/>
          <w:shd w:val="clear" w:color="auto" w:fill="FFFFFF"/>
        </w:rPr>
        <w:t>заболевания или состояния (группы заболеваний или состояний)</w:t>
      </w:r>
      <w:bookmarkEnd w:id="17"/>
    </w:p>
    <w:p w14:paraId="751503C9" w14:textId="7F9B0A43" w:rsidR="00591975" w:rsidRPr="00843F1B" w:rsidRDefault="00E301A2" w:rsidP="004C05B1">
      <w:pPr>
        <w:rPr>
          <w:rFonts w:eastAsia="Times New Roman"/>
          <w:szCs w:val="24"/>
          <w:lang w:eastAsia="ru-RU"/>
        </w:rPr>
      </w:pPr>
      <w:r w:rsidRPr="00843F1B">
        <w:rPr>
          <w:rFonts w:eastAsia="Times New Roman"/>
          <w:b/>
          <w:szCs w:val="24"/>
          <w:lang w:eastAsia="ru-RU"/>
        </w:rPr>
        <w:t>Нормальная беременность</w:t>
      </w:r>
      <w:r w:rsidR="003A6332">
        <w:rPr>
          <w:rFonts w:eastAsia="Times New Roman"/>
          <w:szCs w:val="24"/>
          <w:lang w:eastAsia="ru-RU"/>
        </w:rPr>
        <w:t xml:space="preserve"> – </w:t>
      </w:r>
      <w:r w:rsidRPr="00843F1B">
        <w:rPr>
          <w:rFonts w:eastAsia="Times New Roman"/>
          <w:szCs w:val="24"/>
          <w:lang w:eastAsia="ru-RU"/>
        </w:rPr>
        <w:t>одноплодная беременность плодом без генетической патологии или пороков развития, длящаяся 37-41</w:t>
      </w:r>
      <w:r w:rsidRPr="00843F1B">
        <w:rPr>
          <w:rFonts w:eastAsia="Times New Roman"/>
          <w:szCs w:val="24"/>
          <w:vertAlign w:val="superscript"/>
          <w:lang w:eastAsia="ru-RU"/>
        </w:rPr>
        <w:t>6</w:t>
      </w:r>
      <w:r w:rsidRPr="00843F1B">
        <w:rPr>
          <w:rFonts w:eastAsia="Times New Roman"/>
          <w:szCs w:val="24"/>
          <w:lang w:eastAsia="ru-RU"/>
        </w:rPr>
        <w:t xml:space="preserve"> недель, протекающая без акушерских и перинатальных осложнений</w:t>
      </w:r>
      <w:r w:rsidR="00591975" w:rsidRPr="00843F1B">
        <w:rPr>
          <w:rFonts w:eastAsia="Times New Roman"/>
          <w:szCs w:val="24"/>
          <w:lang w:eastAsia="ru-RU"/>
        </w:rPr>
        <w:t>.</w:t>
      </w:r>
      <w:r w:rsidR="00591975" w:rsidRPr="00843F1B">
        <w:rPr>
          <w:rStyle w:val="af4"/>
        </w:rPr>
        <w:footnoteReference w:id="2"/>
      </w:r>
    </w:p>
    <w:p w14:paraId="423F2E34" w14:textId="77777777" w:rsidR="00131990" w:rsidRPr="00843F1B" w:rsidRDefault="00131990" w:rsidP="004C05B1">
      <w:pPr>
        <w:rPr>
          <w:szCs w:val="24"/>
        </w:rPr>
      </w:pPr>
    </w:p>
    <w:p w14:paraId="0CDC6838" w14:textId="77777777" w:rsidR="002318C4" w:rsidRPr="00843F1B" w:rsidRDefault="00B46390" w:rsidP="00FC4269">
      <w:pPr>
        <w:pStyle w:val="20"/>
        <w:spacing w:before="0"/>
      </w:pPr>
      <w:bookmarkStart w:id="19" w:name="_Toc22638364"/>
      <w:bookmarkStart w:id="20" w:name="_Toc26526273"/>
      <w:r w:rsidRPr="00843F1B">
        <w:t>1.2 Этиология и патогенез</w:t>
      </w:r>
      <w:bookmarkEnd w:id="19"/>
      <w:r w:rsidR="002318C4" w:rsidRPr="00843F1B">
        <w:t xml:space="preserve"> </w:t>
      </w:r>
      <w:r w:rsidR="002318C4" w:rsidRPr="00843F1B">
        <w:rPr>
          <w:color w:val="333333"/>
          <w:shd w:val="clear" w:color="auto" w:fill="FFFFFF"/>
        </w:rPr>
        <w:t>заболевания или состояния (группы заболеваний или состояний)</w:t>
      </w:r>
      <w:bookmarkEnd w:id="20"/>
    </w:p>
    <w:p w14:paraId="7E96F253" w14:textId="77777777" w:rsidR="00591975" w:rsidRPr="00843F1B" w:rsidRDefault="00E301A2" w:rsidP="004C05B1">
      <w:pPr>
        <w:widowControl w:val="0"/>
        <w:rPr>
          <w:rFonts w:eastAsia="Times New Roman"/>
          <w:szCs w:val="24"/>
          <w:lang w:eastAsia="ru-RU"/>
        </w:rPr>
      </w:pPr>
      <w:r w:rsidRPr="00843F1B">
        <w:rPr>
          <w:rFonts w:eastAsia="Times New Roman"/>
          <w:szCs w:val="24"/>
          <w:lang w:eastAsia="ru-RU"/>
        </w:rPr>
        <w:t>Нормальная</w:t>
      </w:r>
      <w:r w:rsidR="00591975" w:rsidRPr="00843F1B">
        <w:rPr>
          <w:rFonts w:eastAsia="Times New Roman"/>
          <w:szCs w:val="24"/>
          <w:lang w:eastAsia="ru-RU"/>
        </w:rPr>
        <w:t xml:space="preserve"> беременность может наступить самопроизвольно или после вспомогательных репродуктивных технологий (ВРТ).</w:t>
      </w:r>
    </w:p>
    <w:p w14:paraId="7FDB4D04" w14:textId="77777777" w:rsidR="004C05B1" w:rsidRPr="00843F1B" w:rsidRDefault="004C05B1" w:rsidP="004C05B1">
      <w:pPr>
        <w:widowControl w:val="0"/>
        <w:rPr>
          <w:rFonts w:eastAsia="Times New Roman"/>
          <w:szCs w:val="24"/>
          <w:lang w:eastAsia="ru-RU"/>
        </w:rPr>
      </w:pPr>
    </w:p>
    <w:p w14:paraId="1B267DD4" w14:textId="77777777" w:rsidR="00B46390" w:rsidRPr="00843F1B" w:rsidRDefault="00B46390" w:rsidP="00FC4269">
      <w:pPr>
        <w:pStyle w:val="20"/>
        <w:spacing w:before="0"/>
      </w:pPr>
      <w:bookmarkStart w:id="21" w:name="_Toc22638365"/>
      <w:bookmarkStart w:id="22" w:name="_Toc26526274"/>
      <w:r w:rsidRPr="00843F1B">
        <w:t>1.3 Эпидемиология</w:t>
      </w:r>
      <w:bookmarkEnd w:id="21"/>
      <w:r w:rsidR="002318C4" w:rsidRPr="00843F1B">
        <w:t xml:space="preserve"> </w:t>
      </w:r>
      <w:r w:rsidR="002318C4" w:rsidRPr="00843F1B">
        <w:rPr>
          <w:shd w:val="clear" w:color="auto" w:fill="FFFFFF"/>
        </w:rPr>
        <w:t>заболевания или состояния (группы заболеваний или состояний)</w:t>
      </w:r>
      <w:bookmarkEnd w:id="22"/>
    </w:p>
    <w:p w14:paraId="2EB5ECBB" w14:textId="7CB70F9E" w:rsidR="00E301A2" w:rsidRPr="00843F1B" w:rsidRDefault="00591975" w:rsidP="004C05B1">
      <w:pPr>
        <w:widowControl w:val="0"/>
        <w:rPr>
          <w:rStyle w:val="A50"/>
          <w:sz w:val="24"/>
          <w:szCs w:val="24"/>
        </w:rPr>
      </w:pPr>
      <w:r w:rsidRPr="00843F1B">
        <w:rPr>
          <w:rStyle w:val="A50"/>
          <w:sz w:val="24"/>
          <w:szCs w:val="24"/>
        </w:rPr>
        <w:t>По данным Росстата в 2017 г. в России насчитывалось 1 580 100 беременных женщин, в том числе родившими в срок</w:t>
      </w:r>
      <w:r w:rsidR="003A6332">
        <w:rPr>
          <w:rStyle w:val="A50"/>
          <w:sz w:val="24"/>
          <w:szCs w:val="24"/>
        </w:rPr>
        <w:t xml:space="preserve"> – </w:t>
      </w:r>
      <w:r w:rsidRPr="00843F1B">
        <w:rPr>
          <w:rStyle w:val="A50"/>
          <w:sz w:val="24"/>
          <w:szCs w:val="24"/>
        </w:rPr>
        <w:t>1 450 400 женщин (</w:t>
      </w:r>
      <w:r w:rsidRPr="00843F1B">
        <w:rPr>
          <w:rStyle w:val="A50"/>
          <w:rFonts w:cs="Times New Roman"/>
          <w:sz w:val="24"/>
          <w:szCs w:val="24"/>
        </w:rPr>
        <w:t>≈</w:t>
      </w:r>
      <w:r w:rsidRPr="00843F1B">
        <w:rPr>
          <w:rStyle w:val="A50"/>
          <w:sz w:val="24"/>
          <w:szCs w:val="24"/>
        </w:rPr>
        <w:t>4,5% от числа женщин репродуктивного возраста 15-49 лет)</w:t>
      </w:r>
      <w:r w:rsidR="00E301A2" w:rsidRPr="00843F1B">
        <w:rPr>
          <w:rStyle w:val="A50"/>
          <w:sz w:val="24"/>
          <w:szCs w:val="24"/>
        </w:rPr>
        <w:t>.</w:t>
      </w:r>
      <w:r w:rsidR="00E301A2" w:rsidRPr="00843F1B">
        <w:rPr>
          <w:rStyle w:val="af4"/>
        </w:rPr>
        <w:footnoteReference w:id="3"/>
      </w:r>
      <w:r w:rsidRPr="00843F1B">
        <w:rPr>
          <w:rStyle w:val="A50"/>
          <w:sz w:val="24"/>
          <w:szCs w:val="24"/>
        </w:rPr>
        <w:t xml:space="preserve"> </w:t>
      </w:r>
    </w:p>
    <w:p w14:paraId="14479D0D" w14:textId="24E5F9AE" w:rsidR="00591975" w:rsidRPr="00843F1B" w:rsidRDefault="00591975" w:rsidP="004C05B1">
      <w:pPr>
        <w:widowControl w:val="0"/>
        <w:rPr>
          <w:rStyle w:val="A50"/>
          <w:sz w:val="24"/>
          <w:szCs w:val="24"/>
        </w:rPr>
      </w:pPr>
      <w:r w:rsidRPr="00843F1B">
        <w:rPr>
          <w:rStyle w:val="A50"/>
          <w:sz w:val="24"/>
          <w:szCs w:val="24"/>
        </w:rPr>
        <w:t xml:space="preserve">Точная доля </w:t>
      </w:r>
      <w:r w:rsidR="00E46BD0" w:rsidRPr="00843F1B">
        <w:rPr>
          <w:rStyle w:val="A50"/>
          <w:sz w:val="24"/>
          <w:szCs w:val="24"/>
        </w:rPr>
        <w:t>женщин</w:t>
      </w:r>
      <w:r w:rsidRPr="00843F1B">
        <w:rPr>
          <w:rStyle w:val="A50"/>
          <w:sz w:val="24"/>
          <w:szCs w:val="24"/>
        </w:rPr>
        <w:t xml:space="preserve"> с </w:t>
      </w:r>
      <w:r w:rsidR="00E301A2" w:rsidRPr="00843F1B">
        <w:rPr>
          <w:rStyle w:val="A50"/>
          <w:sz w:val="24"/>
          <w:szCs w:val="24"/>
        </w:rPr>
        <w:t>нормальным течением беременности</w:t>
      </w:r>
      <w:r w:rsidRPr="00843F1B">
        <w:rPr>
          <w:rStyle w:val="A50"/>
          <w:sz w:val="24"/>
          <w:szCs w:val="24"/>
        </w:rPr>
        <w:t xml:space="preserve"> не известна. По данным формы федерального статистического наблюдения №32 суммарная заболеваемость</w:t>
      </w:r>
      <w:r w:rsidR="00E301A2" w:rsidRPr="00843F1B">
        <w:rPr>
          <w:rStyle w:val="A50"/>
          <w:sz w:val="24"/>
          <w:szCs w:val="24"/>
        </w:rPr>
        <w:t xml:space="preserve"> беременных</w:t>
      </w:r>
      <w:r w:rsidR="00E46BD0" w:rsidRPr="00843F1B">
        <w:rPr>
          <w:rStyle w:val="A50"/>
          <w:sz w:val="24"/>
          <w:szCs w:val="24"/>
        </w:rPr>
        <w:t xml:space="preserve"> женщин</w:t>
      </w:r>
      <w:r w:rsidR="00E301A2" w:rsidRPr="00843F1B">
        <w:rPr>
          <w:rStyle w:val="A50"/>
          <w:sz w:val="24"/>
          <w:szCs w:val="24"/>
        </w:rPr>
        <w:t xml:space="preserve"> в 2017 г. составила</w:t>
      </w:r>
      <w:r w:rsidRPr="00843F1B">
        <w:rPr>
          <w:rStyle w:val="A50"/>
          <w:sz w:val="24"/>
          <w:szCs w:val="24"/>
        </w:rPr>
        <w:t xml:space="preserve"> 148% (от 2%</w:t>
      </w:r>
      <w:r w:rsidR="003A6332">
        <w:rPr>
          <w:rStyle w:val="A50"/>
          <w:sz w:val="24"/>
          <w:szCs w:val="24"/>
        </w:rPr>
        <w:t xml:space="preserve"> – </w:t>
      </w:r>
      <w:r w:rsidR="00E301A2" w:rsidRPr="00843F1B">
        <w:rPr>
          <w:rStyle w:val="A50"/>
          <w:sz w:val="24"/>
          <w:szCs w:val="24"/>
        </w:rPr>
        <w:t xml:space="preserve">заболеваемость </w:t>
      </w:r>
      <w:r w:rsidRPr="00843F1B">
        <w:rPr>
          <w:rStyle w:val="A50"/>
          <w:sz w:val="24"/>
          <w:szCs w:val="24"/>
        </w:rPr>
        <w:t>резус-иммунизацией до 34%</w:t>
      </w:r>
      <w:r w:rsidR="003A6332">
        <w:rPr>
          <w:rStyle w:val="A50"/>
          <w:sz w:val="24"/>
          <w:szCs w:val="24"/>
        </w:rPr>
        <w:t xml:space="preserve"> – </w:t>
      </w:r>
      <w:r w:rsidR="00E301A2" w:rsidRPr="00843F1B">
        <w:rPr>
          <w:rStyle w:val="A50"/>
          <w:sz w:val="24"/>
          <w:szCs w:val="24"/>
        </w:rPr>
        <w:t xml:space="preserve">заболеваемость </w:t>
      </w:r>
      <w:r w:rsidRPr="00843F1B">
        <w:rPr>
          <w:rStyle w:val="A50"/>
          <w:sz w:val="24"/>
          <w:szCs w:val="24"/>
        </w:rPr>
        <w:t>анемией беременных).</w:t>
      </w:r>
    </w:p>
    <w:p w14:paraId="1A60AA68" w14:textId="77777777" w:rsidR="00131990" w:rsidRPr="00843F1B" w:rsidRDefault="00131990" w:rsidP="00131990">
      <w:pPr>
        <w:widowControl w:val="0"/>
        <w:rPr>
          <w:rStyle w:val="A50"/>
          <w:sz w:val="24"/>
          <w:szCs w:val="24"/>
        </w:rPr>
      </w:pPr>
    </w:p>
    <w:p w14:paraId="0976117B" w14:textId="77777777" w:rsidR="00B46390" w:rsidRPr="00843F1B" w:rsidRDefault="00B46390" w:rsidP="004C05B1">
      <w:pPr>
        <w:pStyle w:val="20"/>
      </w:pPr>
      <w:bookmarkStart w:id="23" w:name="_Toc26526275"/>
      <w:bookmarkStart w:id="24" w:name="_Toc22638366"/>
      <w:r w:rsidRPr="00843F1B">
        <w:t xml:space="preserve">1.4 </w:t>
      </w:r>
      <w:r w:rsidR="002318C4" w:rsidRPr="00843F1B">
        <w:rPr>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3"/>
      <w:bookmarkEnd w:id="24"/>
    </w:p>
    <w:p w14:paraId="118949EB" w14:textId="77777777" w:rsidR="00591975" w:rsidRPr="00843F1B" w:rsidRDefault="00591975" w:rsidP="00131990">
      <w:pPr>
        <w:rPr>
          <w:szCs w:val="24"/>
        </w:rPr>
      </w:pPr>
      <w:r w:rsidRPr="00843F1B">
        <w:rPr>
          <w:szCs w:val="24"/>
          <w:lang w:val="en-US"/>
        </w:rPr>
        <w:lastRenderedPageBreak/>
        <w:t>Z</w:t>
      </w:r>
      <w:r w:rsidRPr="00843F1B">
        <w:rPr>
          <w:szCs w:val="24"/>
        </w:rPr>
        <w:t xml:space="preserve">32.1 - </w:t>
      </w:r>
      <w:r w:rsidRPr="00843F1B">
        <w:rPr>
          <w:bCs/>
          <w:szCs w:val="24"/>
        </w:rPr>
        <w:t>Беременность подтвержденная</w:t>
      </w:r>
    </w:p>
    <w:p w14:paraId="5AE5729E" w14:textId="77777777" w:rsidR="00591975" w:rsidRPr="00843F1B" w:rsidRDefault="00591975" w:rsidP="00131990">
      <w:pPr>
        <w:tabs>
          <w:tab w:val="left" w:pos="912"/>
        </w:tabs>
        <w:rPr>
          <w:szCs w:val="24"/>
        </w:rPr>
      </w:pPr>
      <w:r w:rsidRPr="00843F1B">
        <w:rPr>
          <w:szCs w:val="24"/>
          <w:lang w:val="en-US"/>
        </w:rPr>
        <w:t>Z</w:t>
      </w:r>
      <w:r w:rsidRPr="00843F1B">
        <w:rPr>
          <w:szCs w:val="24"/>
        </w:rPr>
        <w:t xml:space="preserve">33 - </w:t>
      </w:r>
      <w:r w:rsidRPr="00843F1B">
        <w:rPr>
          <w:bCs/>
          <w:szCs w:val="24"/>
        </w:rPr>
        <w:t>Состояние, свойственное беременности</w:t>
      </w:r>
    </w:p>
    <w:p w14:paraId="2F6B04B8" w14:textId="77777777" w:rsidR="00591975" w:rsidRPr="00843F1B" w:rsidRDefault="00591975" w:rsidP="00131990">
      <w:pPr>
        <w:rPr>
          <w:szCs w:val="24"/>
        </w:rPr>
      </w:pPr>
      <w:r w:rsidRPr="00843F1B">
        <w:rPr>
          <w:szCs w:val="24"/>
          <w:lang w:val="en-US"/>
        </w:rPr>
        <w:t>Z</w:t>
      </w:r>
      <w:r w:rsidRPr="00843F1B">
        <w:rPr>
          <w:szCs w:val="24"/>
        </w:rPr>
        <w:t xml:space="preserve">34.0 - </w:t>
      </w:r>
      <w:r w:rsidRPr="00843F1B">
        <w:rPr>
          <w:bCs/>
          <w:szCs w:val="24"/>
        </w:rPr>
        <w:t>Наблюдение за течением нормальной первой беременности</w:t>
      </w:r>
    </w:p>
    <w:p w14:paraId="37A0E135" w14:textId="77777777" w:rsidR="00591975" w:rsidRPr="00843F1B" w:rsidRDefault="00591975" w:rsidP="00131990">
      <w:pPr>
        <w:rPr>
          <w:szCs w:val="24"/>
        </w:rPr>
      </w:pPr>
      <w:r w:rsidRPr="00843F1B">
        <w:rPr>
          <w:szCs w:val="24"/>
          <w:lang w:val="en-US"/>
        </w:rPr>
        <w:t>Z</w:t>
      </w:r>
      <w:r w:rsidRPr="00843F1B">
        <w:rPr>
          <w:szCs w:val="24"/>
        </w:rPr>
        <w:t xml:space="preserve">34.8 - </w:t>
      </w:r>
      <w:r w:rsidRPr="00843F1B">
        <w:rPr>
          <w:bCs/>
          <w:szCs w:val="24"/>
        </w:rPr>
        <w:t>Наблюдение за течением другой нормальной беременности</w:t>
      </w:r>
    </w:p>
    <w:p w14:paraId="31EC8A58" w14:textId="77777777" w:rsidR="00591975" w:rsidRPr="00843F1B" w:rsidRDefault="00591975" w:rsidP="00131990">
      <w:pPr>
        <w:tabs>
          <w:tab w:val="left" w:pos="1680"/>
        </w:tabs>
        <w:rPr>
          <w:szCs w:val="24"/>
        </w:rPr>
      </w:pPr>
      <w:r w:rsidRPr="00843F1B">
        <w:rPr>
          <w:szCs w:val="24"/>
          <w:lang w:val="en-US"/>
        </w:rPr>
        <w:t>Z</w:t>
      </w:r>
      <w:r w:rsidRPr="00843F1B">
        <w:rPr>
          <w:szCs w:val="24"/>
        </w:rPr>
        <w:t xml:space="preserve">35.0 - </w:t>
      </w:r>
      <w:r w:rsidRPr="00843F1B">
        <w:rPr>
          <w:bCs/>
          <w:szCs w:val="24"/>
        </w:rPr>
        <w:t>Наблюдение за течением беременности у женщины с бесплодием в анамнезе</w:t>
      </w:r>
    </w:p>
    <w:p w14:paraId="5A840E82" w14:textId="77777777" w:rsidR="00591975" w:rsidRPr="00843F1B" w:rsidRDefault="00591975" w:rsidP="00131990">
      <w:pPr>
        <w:rPr>
          <w:bCs/>
          <w:szCs w:val="24"/>
        </w:rPr>
      </w:pPr>
      <w:r w:rsidRPr="00843F1B">
        <w:rPr>
          <w:szCs w:val="24"/>
          <w:lang w:val="en-US"/>
        </w:rPr>
        <w:t>Z</w:t>
      </w:r>
      <w:r w:rsidRPr="00843F1B">
        <w:rPr>
          <w:szCs w:val="24"/>
        </w:rPr>
        <w:t xml:space="preserve">35.1 - </w:t>
      </w:r>
      <w:r w:rsidRPr="00843F1B">
        <w:rPr>
          <w:bCs/>
          <w:szCs w:val="24"/>
        </w:rPr>
        <w:t>Наблюдение за течением беременности у женщины с абортивными выкидышами в анамнезе</w:t>
      </w:r>
    </w:p>
    <w:p w14:paraId="172D8871" w14:textId="77777777" w:rsidR="00591975" w:rsidRPr="00843F1B" w:rsidRDefault="00591975" w:rsidP="00131990">
      <w:pPr>
        <w:rPr>
          <w:szCs w:val="24"/>
        </w:rPr>
      </w:pPr>
      <w:r w:rsidRPr="00843F1B">
        <w:rPr>
          <w:bCs/>
          <w:szCs w:val="24"/>
          <w:lang w:val="en-US"/>
        </w:rPr>
        <w:t>Z</w:t>
      </w:r>
      <w:r w:rsidRPr="00843F1B">
        <w:rPr>
          <w:bCs/>
          <w:szCs w:val="24"/>
        </w:rPr>
        <w:t xml:space="preserve">35.2 - </w:t>
      </w:r>
      <w:r w:rsidRPr="00843F1B">
        <w:rPr>
          <w:bCs/>
        </w:rPr>
        <w:t>Наблюдение за течением беременности у женщины с другим отягощенным анамнезом, касающимся деторождения или акушерских проблем</w:t>
      </w:r>
    </w:p>
    <w:p w14:paraId="48D80A27" w14:textId="77777777" w:rsidR="00591975" w:rsidRPr="00843F1B" w:rsidRDefault="00591975" w:rsidP="00131990">
      <w:pPr>
        <w:rPr>
          <w:szCs w:val="24"/>
        </w:rPr>
      </w:pPr>
      <w:r w:rsidRPr="00843F1B">
        <w:rPr>
          <w:szCs w:val="24"/>
          <w:lang w:val="en-US"/>
        </w:rPr>
        <w:t>Z</w:t>
      </w:r>
      <w:r w:rsidRPr="00843F1B">
        <w:rPr>
          <w:szCs w:val="24"/>
        </w:rPr>
        <w:t xml:space="preserve">35.3 - </w:t>
      </w:r>
      <w:r w:rsidRPr="00843F1B">
        <w:rPr>
          <w:bCs/>
          <w:szCs w:val="24"/>
        </w:rPr>
        <w:t>Наблюдение за течением беременности у женщины с недостаточной предродовой помощью в анамнезе</w:t>
      </w:r>
    </w:p>
    <w:p w14:paraId="230A4F5D" w14:textId="77777777" w:rsidR="00591975" w:rsidRPr="00843F1B" w:rsidRDefault="00591975" w:rsidP="00131990">
      <w:pPr>
        <w:rPr>
          <w:szCs w:val="24"/>
        </w:rPr>
      </w:pPr>
      <w:r w:rsidRPr="00843F1B">
        <w:rPr>
          <w:szCs w:val="24"/>
          <w:lang w:val="en-US"/>
        </w:rPr>
        <w:t>Z</w:t>
      </w:r>
      <w:r w:rsidRPr="00843F1B">
        <w:rPr>
          <w:szCs w:val="24"/>
        </w:rPr>
        <w:t xml:space="preserve">35.4 - </w:t>
      </w:r>
      <w:r w:rsidRPr="00843F1B">
        <w:rPr>
          <w:bCs/>
          <w:szCs w:val="24"/>
        </w:rPr>
        <w:t>Наблюдение за течением беременности у многорожавшей женщины</w:t>
      </w:r>
    </w:p>
    <w:p w14:paraId="5D936A6A" w14:textId="77777777" w:rsidR="00591975" w:rsidRPr="00843F1B" w:rsidRDefault="00591975" w:rsidP="00131990">
      <w:pPr>
        <w:rPr>
          <w:szCs w:val="24"/>
        </w:rPr>
      </w:pPr>
      <w:r w:rsidRPr="00843F1B">
        <w:rPr>
          <w:szCs w:val="24"/>
          <w:lang w:val="en-US"/>
        </w:rPr>
        <w:t>Z</w:t>
      </w:r>
      <w:r w:rsidRPr="00843F1B">
        <w:rPr>
          <w:szCs w:val="24"/>
        </w:rPr>
        <w:t xml:space="preserve">35.5 - </w:t>
      </w:r>
      <w:r w:rsidRPr="00843F1B">
        <w:rPr>
          <w:bCs/>
          <w:szCs w:val="24"/>
        </w:rPr>
        <w:t>Наблюдение за старой первородящей</w:t>
      </w:r>
    </w:p>
    <w:p w14:paraId="7B665738" w14:textId="77777777" w:rsidR="00591975" w:rsidRPr="00843F1B" w:rsidRDefault="00591975" w:rsidP="00131990">
      <w:pPr>
        <w:rPr>
          <w:szCs w:val="24"/>
        </w:rPr>
      </w:pPr>
      <w:r w:rsidRPr="00843F1B">
        <w:rPr>
          <w:szCs w:val="24"/>
          <w:lang w:val="en-US"/>
        </w:rPr>
        <w:t>Z</w:t>
      </w:r>
      <w:r w:rsidRPr="00843F1B">
        <w:rPr>
          <w:szCs w:val="24"/>
        </w:rPr>
        <w:t xml:space="preserve">35.6 - </w:t>
      </w:r>
      <w:r w:rsidRPr="00843F1B">
        <w:rPr>
          <w:bCs/>
          <w:szCs w:val="24"/>
        </w:rPr>
        <w:t>Наблюдение за очень юной первородящей</w:t>
      </w:r>
    </w:p>
    <w:p w14:paraId="202D0312" w14:textId="77777777" w:rsidR="00591975" w:rsidRPr="00843F1B" w:rsidRDefault="00591975" w:rsidP="00131990">
      <w:pPr>
        <w:rPr>
          <w:bCs/>
          <w:szCs w:val="24"/>
        </w:rPr>
      </w:pPr>
      <w:r w:rsidRPr="00843F1B">
        <w:rPr>
          <w:szCs w:val="24"/>
          <w:lang w:val="en-US"/>
        </w:rPr>
        <w:t>Z</w:t>
      </w:r>
      <w:r w:rsidRPr="00843F1B">
        <w:rPr>
          <w:szCs w:val="24"/>
        </w:rPr>
        <w:t xml:space="preserve">35.7 - </w:t>
      </w:r>
      <w:r w:rsidRPr="00843F1B">
        <w:rPr>
          <w:bCs/>
          <w:szCs w:val="24"/>
        </w:rPr>
        <w:t>Наблюдение за беременностью у женщины, подверженной высокой степени риска вследствие социальных проблем</w:t>
      </w:r>
    </w:p>
    <w:p w14:paraId="79DB8999" w14:textId="77777777" w:rsidR="00591975" w:rsidRPr="00843F1B" w:rsidRDefault="00591975" w:rsidP="00131990">
      <w:pPr>
        <w:rPr>
          <w:bCs/>
        </w:rPr>
      </w:pPr>
      <w:r w:rsidRPr="00843F1B">
        <w:rPr>
          <w:bCs/>
          <w:szCs w:val="24"/>
          <w:lang w:val="en-US"/>
        </w:rPr>
        <w:t>Z</w:t>
      </w:r>
      <w:r w:rsidRPr="00843F1B">
        <w:rPr>
          <w:bCs/>
          <w:szCs w:val="24"/>
        </w:rPr>
        <w:t xml:space="preserve">35.8 - </w:t>
      </w:r>
      <w:r w:rsidRPr="00843F1B">
        <w:rPr>
          <w:bCs/>
        </w:rPr>
        <w:t>Наблюдение за беременностью у женщины, подверженной другой высокой степени риска</w:t>
      </w:r>
    </w:p>
    <w:p w14:paraId="763ABE65" w14:textId="77777777" w:rsidR="00591975" w:rsidRPr="00843F1B" w:rsidRDefault="00591975" w:rsidP="00131990">
      <w:pPr>
        <w:rPr>
          <w:szCs w:val="24"/>
        </w:rPr>
      </w:pPr>
      <w:r w:rsidRPr="00843F1B">
        <w:rPr>
          <w:bCs/>
          <w:lang w:val="en-US"/>
        </w:rPr>
        <w:t>Z</w:t>
      </w:r>
      <w:r w:rsidRPr="00843F1B">
        <w:rPr>
          <w:bCs/>
        </w:rPr>
        <w:t>35.9 - Наблюдение за беременностью у женщины, подверженной высокой степени риска неуточненного характера</w:t>
      </w:r>
    </w:p>
    <w:p w14:paraId="46A726CC" w14:textId="77777777" w:rsidR="00591975" w:rsidRPr="00843F1B" w:rsidRDefault="00591975" w:rsidP="00131990">
      <w:pPr>
        <w:rPr>
          <w:szCs w:val="24"/>
        </w:rPr>
      </w:pPr>
      <w:r w:rsidRPr="00843F1B">
        <w:rPr>
          <w:szCs w:val="24"/>
          <w:lang w:val="en-US"/>
        </w:rPr>
        <w:t>Z</w:t>
      </w:r>
      <w:r w:rsidRPr="00843F1B">
        <w:rPr>
          <w:szCs w:val="24"/>
        </w:rPr>
        <w:t xml:space="preserve">36.0 - </w:t>
      </w:r>
      <w:r w:rsidRPr="00843F1B">
        <w:rPr>
          <w:bCs/>
          <w:szCs w:val="24"/>
        </w:rPr>
        <w:t>Антенатальный скрининг для выявления хромосомных аномалий</w:t>
      </w:r>
    </w:p>
    <w:p w14:paraId="15882E90" w14:textId="77777777" w:rsidR="00591975" w:rsidRPr="00843F1B" w:rsidRDefault="00591975" w:rsidP="00131990">
      <w:pPr>
        <w:rPr>
          <w:bCs/>
          <w:szCs w:val="24"/>
        </w:rPr>
      </w:pPr>
      <w:r w:rsidRPr="00843F1B">
        <w:rPr>
          <w:szCs w:val="24"/>
          <w:lang w:val="en-US"/>
        </w:rPr>
        <w:t>Z</w:t>
      </w:r>
      <w:r w:rsidRPr="00843F1B">
        <w:rPr>
          <w:szCs w:val="24"/>
        </w:rPr>
        <w:t xml:space="preserve">36.3 - </w:t>
      </w:r>
      <w:r w:rsidRPr="00843F1B">
        <w:rPr>
          <w:bCs/>
          <w:szCs w:val="24"/>
        </w:rPr>
        <w:t>Антенатальный скрининг с помощью ультразвука или других физических методов для выявления аномалий развития</w:t>
      </w:r>
    </w:p>
    <w:p w14:paraId="246F049C" w14:textId="77777777" w:rsidR="009E0479" w:rsidRPr="00843F1B" w:rsidRDefault="009E0479" w:rsidP="00131990">
      <w:pPr>
        <w:rPr>
          <w:bCs/>
          <w:szCs w:val="24"/>
        </w:rPr>
      </w:pPr>
    </w:p>
    <w:p w14:paraId="52109449" w14:textId="77777777" w:rsidR="00B46390" w:rsidRPr="00843F1B" w:rsidRDefault="00B46390" w:rsidP="003F3DE3">
      <w:pPr>
        <w:pStyle w:val="20"/>
      </w:pPr>
      <w:bookmarkStart w:id="25" w:name="_Toc22638367"/>
      <w:bookmarkStart w:id="26" w:name="_Toc26526276"/>
      <w:r w:rsidRPr="00843F1B">
        <w:t>1.5 Классификация</w:t>
      </w:r>
      <w:bookmarkEnd w:id="25"/>
      <w:r w:rsidR="002318C4" w:rsidRPr="00843F1B">
        <w:t xml:space="preserve"> </w:t>
      </w:r>
      <w:r w:rsidR="002318C4" w:rsidRPr="00843F1B">
        <w:rPr>
          <w:shd w:val="clear" w:color="auto" w:fill="FFFFFF"/>
        </w:rPr>
        <w:t>заболевания или состояния (группы заболеваний или состояний)</w:t>
      </w:r>
      <w:bookmarkEnd w:id="26"/>
    </w:p>
    <w:p w14:paraId="61159686" w14:textId="77777777" w:rsidR="00591975" w:rsidRPr="00843F1B" w:rsidRDefault="00591975" w:rsidP="00131990">
      <w:pPr>
        <w:pStyle w:val="aff8"/>
      </w:pPr>
      <w:r w:rsidRPr="00843F1B">
        <w:t>Классификация отсутствует.</w:t>
      </w:r>
    </w:p>
    <w:p w14:paraId="143C8300" w14:textId="77777777" w:rsidR="009E0479" w:rsidRPr="00843F1B" w:rsidRDefault="009E0479" w:rsidP="00131990">
      <w:pPr>
        <w:pStyle w:val="aff8"/>
      </w:pPr>
    </w:p>
    <w:p w14:paraId="707A5530" w14:textId="77777777" w:rsidR="00B46390" w:rsidRPr="00843F1B" w:rsidRDefault="00B46390" w:rsidP="003F3DE3">
      <w:pPr>
        <w:pStyle w:val="20"/>
      </w:pPr>
      <w:bookmarkStart w:id="27" w:name="_Toc22638368"/>
      <w:bookmarkStart w:id="28" w:name="_Toc26526277"/>
      <w:r w:rsidRPr="00843F1B">
        <w:t>1.6 Клиническая картина</w:t>
      </w:r>
      <w:bookmarkEnd w:id="27"/>
      <w:r w:rsidR="002318C4" w:rsidRPr="00843F1B">
        <w:t xml:space="preserve"> </w:t>
      </w:r>
      <w:r w:rsidR="002318C4" w:rsidRPr="00843F1B">
        <w:rPr>
          <w:shd w:val="clear" w:color="auto" w:fill="FFFFFF"/>
        </w:rPr>
        <w:t>заболевания или состояния (группы заболеваний или состояний)</w:t>
      </w:r>
      <w:bookmarkEnd w:id="28"/>
    </w:p>
    <w:p w14:paraId="20230980" w14:textId="77777777" w:rsidR="00562845" w:rsidRPr="00843F1B" w:rsidRDefault="00591975" w:rsidP="00131990">
      <w:pPr>
        <w:pStyle w:val="18"/>
      </w:pPr>
      <w:r w:rsidRPr="00843F1B">
        <w:t>См. раздел 2.</w:t>
      </w:r>
    </w:p>
    <w:p w14:paraId="7B303F19" w14:textId="7FF3B2A0" w:rsidR="000414F6" w:rsidRPr="00843F1B" w:rsidRDefault="00B46390" w:rsidP="00131990">
      <w:pPr>
        <w:pStyle w:val="afff1"/>
        <w:spacing w:before="0"/>
      </w:pPr>
      <w:bookmarkStart w:id="29" w:name="_Toc22638369"/>
      <w:bookmarkStart w:id="30" w:name="_Toc26526278"/>
      <w:r w:rsidRPr="00843F1B">
        <w:lastRenderedPageBreak/>
        <w:t xml:space="preserve">2. </w:t>
      </w:r>
      <w:r w:rsidR="00CB71DA" w:rsidRPr="00843F1B">
        <w:t>Диагностика</w:t>
      </w:r>
      <w:bookmarkEnd w:id="18"/>
      <w:r w:rsidR="0038545E" w:rsidRPr="00843F1B">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9"/>
      <w:r w:rsidR="00C12EDB" w:rsidRPr="00843F1B">
        <w:rPr>
          <w:rStyle w:val="af4"/>
        </w:rPr>
        <w:footnoteReference w:id="4"/>
      </w:r>
      <w:bookmarkEnd w:id="30"/>
    </w:p>
    <w:p w14:paraId="04F1ACDA" w14:textId="77777777" w:rsidR="00C23D99" w:rsidRPr="00843F1B" w:rsidRDefault="00750B4B" w:rsidP="00131990">
      <w:pPr>
        <w:pStyle w:val="2-6"/>
        <w:rPr>
          <w:b/>
        </w:rPr>
      </w:pPr>
      <w:r w:rsidRPr="00843F1B">
        <w:rPr>
          <w:b/>
        </w:rPr>
        <w:t>Критерии установления диагноза:</w:t>
      </w:r>
    </w:p>
    <w:p w14:paraId="4680E9F5" w14:textId="10DD3912" w:rsidR="00750B4B" w:rsidRPr="00843F1B" w:rsidRDefault="00D06060" w:rsidP="00131990">
      <w:pPr>
        <w:pStyle w:val="2-6"/>
      </w:pPr>
      <w:r w:rsidRPr="00843F1B">
        <w:t xml:space="preserve">Нормальная беременность диагностируется при визуализации </w:t>
      </w:r>
      <w:r w:rsidR="0034122D" w:rsidRPr="00843F1B">
        <w:t xml:space="preserve">одного </w:t>
      </w:r>
      <w:r w:rsidR="005C4BFE" w:rsidRPr="00843F1B">
        <w:t>жизнеспособного эмбриона/плода</w:t>
      </w:r>
      <w:r w:rsidRPr="00843F1B">
        <w:t xml:space="preserve"> (определяется сердцебиение </w:t>
      </w:r>
      <w:r w:rsidR="005C4BFE" w:rsidRPr="00843F1B">
        <w:t>эмбриона/</w:t>
      </w:r>
      <w:r w:rsidRPr="00843F1B">
        <w:t xml:space="preserve">плода) </w:t>
      </w:r>
      <w:r w:rsidR="0034122D" w:rsidRPr="00843F1B">
        <w:t xml:space="preserve">без пороков развития </w:t>
      </w:r>
      <w:r w:rsidRPr="00843F1B">
        <w:t>в полости матки при ультразвуковом исследовании (УЗИ) органов малого таза</w:t>
      </w:r>
      <w:r w:rsidR="005C4BFE" w:rsidRPr="00843F1B">
        <w:t xml:space="preserve"> </w:t>
      </w:r>
      <w:r w:rsidR="00275006" w:rsidRPr="00843F1B">
        <w:t>и плода</w:t>
      </w:r>
      <w:r w:rsidRPr="00843F1B">
        <w:t>.</w:t>
      </w:r>
    </w:p>
    <w:p w14:paraId="5A9C2FC6" w14:textId="509C930D" w:rsidR="00B46390" w:rsidRPr="00843F1B" w:rsidRDefault="00B46390" w:rsidP="004C05B1">
      <w:pPr>
        <w:pStyle w:val="20"/>
        <w:divId w:val="266810958"/>
      </w:pPr>
      <w:bookmarkStart w:id="31" w:name="_Toc26526279"/>
      <w:bookmarkStart w:id="32" w:name="_Toc22638370"/>
      <w:r w:rsidRPr="00843F1B">
        <w:t>2.1 Жалобы и анамнез</w:t>
      </w:r>
      <w:bookmarkEnd w:id="31"/>
      <w:bookmarkEnd w:id="32"/>
    </w:p>
    <w:p w14:paraId="34E19B9E" w14:textId="77777777" w:rsidR="00481929" w:rsidRPr="00843F1B" w:rsidRDefault="00481929" w:rsidP="009E0479">
      <w:pPr>
        <w:divId w:val="266810958"/>
        <w:rPr>
          <w:szCs w:val="24"/>
          <w:u w:val="single"/>
        </w:rPr>
      </w:pPr>
      <w:r w:rsidRPr="00843F1B">
        <w:rPr>
          <w:szCs w:val="24"/>
          <w:u w:val="single"/>
        </w:rPr>
        <w:t>Сбор анамнеза должен включать</w:t>
      </w:r>
      <w:r w:rsidR="009B5DEF" w:rsidRPr="00843F1B">
        <w:rPr>
          <w:szCs w:val="24"/>
          <w:u w:val="single"/>
        </w:rPr>
        <w:t xml:space="preserve"> следующие данные пациентки</w:t>
      </w:r>
      <w:r w:rsidRPr="00843F1B">
        <w:rPr>
          <w:szCs w:val="24"/>
          <w:u w:val="single"/>
        </w:rPr>
        <w:t>:</w:t>
      </w:r>
    </w:p>
    <w:p w14:paraId="4E1BCA53" w14:textId="77777777" w:rsidR="00481929" w:rsidRPr="00843F1B" w:rsidRDefault="00481929" w:rsidP="00131990">
      <w:pPr>
        <w:numPr>
          <w:ilvl w:val="0"/>
          <w:numId w:val="6"/>
        </w:numPr>
        <w:ind w:hanging="720"/>
        <w:jc w:val="left"/>
        <w:divId w:val="266810958"/>
        <w:rPr>
          <w:szCs w:val="24"/>
        </w:rPr>
      </w:pPr>
      <w:r w:rsidRPr="00843F1B">
        <w:rPr>
          <w:szCs w:val="24"/>
        </w:rPr>
        <w:t>возраст,</w:t>
      </w:r>
    </w:p>
    <w:p w14:paraId="1B2DA866" w14:textId="77777777" w:rsidR="00481929" w:rsidRPr="00843F1B" w:rsidRDefault="00481929" w:rsidP="00131990">
      <w:pPr>
        <w:numPr>
          <w:ilvl w:val="0"/>
          <w:numId w:val="6"/>
        </w:numPr>
        <w:ind w:hanging="720"/>
        <w:jc w:val="left"/>
        <w:divId w:val="266810958"/>
        <w:rPr>
          <w:szCs w:val="24"/>
        </w:rPr>
      </w:pPr>
      <w:r w:rsidRPr="00843F1B">
        <w:rPr>
          <w:szCs w:val="24"/>
        </w:rPr>
        <w:t>наличие профессиональных вредностей,</w:t>
      </w:r>
    </w:p>
    <w:p w14:paraId="41A20727" w14:textId="77777777" w:rsidR="00481929" w:rsidRPr="00843F1B" w:rsidRDefault="00481929" w:rsidP="00131990">
      <w:pPr>
        <w:numPr>
          <w:ilvl w:val="0"/>
          <w:numId w:val="6"/>
        </w:numPr>
        <w:ind w:hanging="720"/>
        <w:jc w:val="left"/>
        <w:divId w:val="266810958"/>
        <w:rPr>
          <w:szCs w:val="24"/>
        </w:rPr>
      </w:pPr>
      <w:r w:rsidRPr="00843F1B">
        <w:rPr>
          <w:szCs w:val="24"/>
        </w:rPr>
        <w:t xml:space="preserve">наличие вредных привычек (курение, алкоголь, наркотические </w:t>
      </w:r>
      <w:r w:rsidR="00E301A2" w:rsidRPr="00843F1B">
        <w:rPr>
          <w:szCs w:val="24"/>
        </w:rPr>
        <w:t>препараты</w:t>
      </w:r>
      <w:r w:rsidRPr="00843F1B">
        <w:rPr>
          <w:szCs w:val="24"/>
        </w:rPr>
        <w:t>),</w:t>
      </w:r>
    </w:p>
    <w:p w14:paraId="7FF9428C" w14:textId="77777777" w:rsidR="00481929" w:rsidRPr="00843F1B" w:rsidRDefault="00481929" w:rsidP="00131990">
      <w:pPr>
        <w:numPr>
          <w:ilvl w:val="0"/>
          <w:numId w:val="6"/>
        </w:numPr>
        <w:ind w:hanging="720"/>
        <w:divId w:val="266810958"/>
        <w:rPr>
          <w:szCs w:val="24"/>
        </w:rPr>
      </w:pPr>
      <w:r w:rsidRPr="00843F1B">
        <w:rPr>
          <w:szCs w:val="24"/>
        </w:rPr>
        <w:t>семейный анамнез (указание на наличие у родственников 1-й линии таких заболеваний как, сахарный диабет, тромбоэмболические осложнения (ТЭО), гипертоническая болезнь, психические заболевания, акушерские</w:t>
      </w:r>
      <w:r w:rsidR="00E46BD0" w:rsidRPr="00843F1B">
        <w:rPr>
          <w:szCs w:val="24"/>
        </w:rPr>
        <w:t xml:space="preserve"> и перинатальные</w:t>
      </w:r>
      <w:r w:rsidRPr="00843F1B">
        <w:rPr>
          <w:szCs w:val="24"/>
        </w:rPr>
        <w:t xml:space="preserve"> осложнения),</w:t>
      </w:r>
    </w:p>
    <w:p w14:paraId="187AFDD5" w14:textId="77777777" w:rsidR="00481929" w:rsidRPr="00843F1B" w:rsidRDefault="00E301A2" w:rsidP="00131990">
      <w:pPr>
        <w:numPr>
          <w:ilvl w:val="0"/>
          <w:numId w:val="6"/>
        </w:numPr>
        <w:ind w:hanging="720"/>
        <w:divId w:val="266810958"/>
        <w:rPr>
          <w:szCs w:val="24"/>
        </w:rPr>
      </w:pPr>
      <w:r w:rsidRPr="00843F1B">
        <w:rPr>
          <w:szCs w:val="24"/>
        </w:rPr>
        <w:t xml:space="preserve">характер </w:t>
      </w:r>
      <w:r w:rsidR="00481929" w:rsidRPr="00843F1B">
        <w:rPr>
          <w:szCs w:val="24"/>
        </w:rPr>
        <w:t>менструа</w:t>
      </w:r>
      <w:r w:rsidRPr="00843F1B">
        <w:rPr>
          <w:szCs w:val="24"/>
        </w:rPr>
        <w:t xml:space="preserve">ций </w:t>
      </w:r>
      <w:r w:rsidR="00481929" w:rsidRPr="00843F1B">
        <w:rPr>
          <w:szCs w:val="24"/>
        </w:rPr>
        <w:t>(возраст менархе, длительность и регулярность менструального цикла, продолжительность менструального кровотечения</w:t>
      </w:r>
      <w:r w:rsidR="00127684" w:rsidRPr="00843F1B">
        <w:rPr>
          <w:szCs w:val="24"/>
        </w:rPr>
        <w:t>, болезненность</w:t>
      </w:r>
      <w:r w:rsidR="00481929" w:rsidRPr="00843F1B">
        <w:rPr>
          <w:szCs w:val="24"/>
        </w:rPr>
        <w:t>),</w:t>
      </w:r>
    </w:p>
    <w:p w14:paraId="4168895A" w14:textId="4573592A" w:rsidR="00481929" w:rsidRPr="00843F1B" w:rsidRDefault="00481929" w:rsidP="00131990">
      <w:pPr>
        <w:numPr>
          <w:ilvl w:val="0"/>
          <w:numId w:val="6"/>
        </w:numPr>
        <w:ind w:hanging="720"/>
        <w:divId w:val="266810958"/>
        <w:rPr>
          <w:szCs w:val="24"/>
        </w:rPr>
      </w:pPr>
      <w:r w:rsidRPr="00843F1B">
        <w:rPr>
          <w:szCs w:val="24"/>
        </w:rPr>
        <w:t>акушерский анамнез (число беременностей и родов в анамнезе и их исход, наличие осложнений беременности, родов и/или абортов, весоростовые показатели и состояние здоровья рожденных детей, способ достижения беременности</w:t>
      </w:r>
      <w:r w:rsidR="003A6332">
        <w:rPr>
          <w:szCs w:val="24"/>
        </w:rPr>
        <w:t xml:space="preserve"> – </w:t>
      </w:r>
      <w:r w:rsidRPr="00843F1B">
        <w:rPr>
          <w:szCs w:val="24"/>
        </w:rPr>
        <w:t>самопроизвольная беременность или беременность в результате ВРТ),</w:t>
      </w:r>
    </w:p>
    <w:p w14:paraId="626A2BA4" w14:textId="77777777" w:rsidR="00481929" w:rsidRPr="00843F1B" w:rsidRDefault="00481929" w:rsidP="00131990">
      <w:pPr>
        <w:numPr>
          <w:ilvl w:val="0"/>
          <w:numId w:val="6"/>
        </w:numPr>
        <w:ind w:hanging="720"/>
        <w:divId w:val="266810958"/>
        <w:rPr>
          <w:szCs w:val="24"/>
        </w:rPr>
      </w:pPr>
      <w:r w:rsidRPr="00843F1B">
        <w:rPr>
          <w:szCs w:val="24"/>
        </w:rPr>
        <w:t>перенесенные и имеющиеся гинекологические заболевания, оперативные вмешательства на органах малого таза,</w:t>
      </w:r>
    </w:p>
    <w:p w14:paraId="1E192CA4" w14:textId="77777777" w:rsidR="00481929" w:rsidRPr="00843F1B" w:rsidRDefault="00481929" w:rsidP="00131990">
      <w:pPr>
        <w:numPr>
          <w:ilvl w:val="0"/>
          <w:numId w:val="6"/>
        </w:numPr>
        <w:ind w:hanging="720"/>
        <w:divId w:val="266810958"/>
        <w:rPr>
          <w:szCs w:val="24"/>
        </w:rPr>
      </w:pPr>
      <w:r w:rsidRPr="00843F1B">
        <w:rPr>
          <w:szCs w:val="24"/>
        </w:rPr>
        <w:t>перенесенные и имеющиеся соматические заболевания (в частности, детские инфекции, заболевания сердечно-сосудистой системы, заболевания почек, эндокринные заболевания, аллергические заболевания, ТЭО и др.),</w:t>
      </w:r>
    </w:p>
    <w:p w14:paraId="46D23EEF" w14:textId="2459EB62" w:rsidR="00481929" w:rsidRPr="00843F1B" w:rsidRDefault="0027550C" w:rsidP="00131990">
      <w:pPr>
        <w:ind w:left="720"/>
        <w:divId w:val="266810958"/>
        <w:rPr>
          <w:szCs w:val="24"/>
        </w:rPr>
      </w:pPr>
      <w:r w:rsidRPr="00843F1B">
        <w:rPr>
          <w:szCs w:val="24"/>
        </w:rPr>
        <w:lastRenderedPageBreak/>
        <w:t>С</w:t>
      </w:r>
      <w:r w:rsidR="00481929" w:rsidRPr="00843F1B">
        <w:rPr>
          <w:szCs w:val="24"/>
        </w:rPr>
        <w:t xml:space="preserve"> целью индивидуальной стратификации риска и выбора метода профилактики в данной беременности, родах и в послеродовом периоде может быть использована шкала оценки риска ТЭО </w:t>
      </w:r>
      <w:r w:rsidR="00E46BD0" w:rsidRPr="00843F1B">
        <w:rPr>
          <w:szCs w:val="24"/>
        </w:rPr>
        <w:t>(приложение Г</w:t>
      </w:r>
      <w:r w:rsidR="00AA2FE0" w:rsidRPr="00843F1B">
        <w:rPr>
          <w:szCs w:val="24"/>
        </w:rPr>
        <w:t>1</w:t>
      </w:r>
      <w:r w:rsidR="00481929" w:rsidRPr="00843F1B">
        <w:rPr>
          <w:szCs w:val="24"/>
        </w:rPr>
        <w:t>)</w:t>
      </w:r>
      <w:r w:rsidR="00481929" w:rsidRPr="00843F1B">
        <w:rPr>
          <w:rStyle w:val="af4"/>
        </w:rPr>
        <w:footnoteReference w:id="5"/>
      </w:r>
      <w:r w:rsidR="00481929" w:rsidRPr="00843F1B">
        <w:rPr>
          <w:szCs w:val="24"/>
        </w:rPr>
        <w:t>,</w:t>
      </w:r>
    </w:p>
    <w:p w14:paraId="0AC528E0" w14:textId="77777777" w:rsidR="00481929" w:rsidRPr="00843F1B" w:rsidRDefault="00481929" w:rsidP="00131990">
      <w:pPr>
        <w:numPr>
          <w:ilvl w:val="0"/>
          <w:numId w:val="6"/>
        </w:numPr>
        <w:ind w:hanging="720"/>
        <w:divId w:val="266810958"/>
        <w:rPr>
          <w:szCs w:val="24"/>
        </w:rPr>
      </w:pPr>
      <w:r w:rsidRPr="00843F1B">
        <w:rPr>
          <w:szCs w:val="24"/>
        </w:rPr>
        <w:t>наличие травм, оперативных вмешательств и переливаний крови в анамнезе,</w:t>
      </w:r>
    </w:p>
    <w:p w14:paraId="48BDC8E1" w14:textId="77777777" w:rsidR="00481929" w:rsidRPr="00843F1B" w:rsidRDefault="00481929" w:rsidP="00131990">
      <w:pPr>
        <w:numPr>
          <w:ilvl w:val="0"/>
          <w:numId w:val="6"/>
        </w:numPr>
        <w:ind w:hanging="720"/>
        <w:divId w:val="266810958"/>
        <w:rPr>
          <w:szCs w:val="24"/>
        </w:rPr>
      </w:pPr>
      <w:r w:rsidRPr="00843F1B">
        <w:rPr>
          <w:szCs w:val="24"/>
        </w:rPr>
        <w:t>аллергические реакции,</w:t>
      </w:r>
    </w:p>
    <w:p w14:paraId="33D03FB9" w14:textId="77777777" w:rsidR="00481929" w:rsidRPr="00843F1B" w:rsidRDefault="00481929" w:rsidP="00131990">
      <w:pPr>
        <w:numPr>
          <w:ilvl w:val="0"/>
          <w:numId w:val="6"/>
        </w:numPr>
        <w:ind w:hanging="720"/>
        <w:divId w:val="266810958"/>
        <w:rPr>
          <w:szCs w:val="24"/>
        </w:rPr>
      </w:pPr>
      <w:r w:rsidRPr="00843F1B">
        <w:rPr>
          <w:szCs w:val="24"/>
        </w:rPr>
        <w:t>прин</w:t>
      </w:r>
      <w:r w:rsidR="009B5DEF" w:rsidRPr="00843F1B">
        <w:rPr>
          <w:szCs w:val="24"/>
        </w:rPr>
        <w:t>имаемые лекарственные препараты,</w:t>
      </w:r>
    </w:p>
    <w:p w14:paraId="572969D5" w14:textId="77777777" w:rsidR="009B5DEF" w:rsidRPr="00843F1B" w:rsidRDefault="009B5DEF" w:rsidP="00131990">
      <w:pPr>
        <w:numPr>
          <w:ilvl w:val="0"/>
          <w:numId w:val="6"/>
        </w:numPr>
        <w:ind w:hanging="720"/>
        <w:divId w:val="266810958"/>
        <w:rPr>
          <w:szCs w:val="24"/>
        </w:rPr>
      </w:pPr>
      <w:r w:rsidRPr="00843F1B">
        <w:rPr>
          <w:szCs w:val="24"/>
        </w:rPr>
        <w:t>возраст и состояние здоровь</w:t>
      </w:r>
      <w:r w:rsidR="00E46BD0" w:rsidRPr="00843F1B">
        <w:rPr>
          <w:szCs w:val="24"/>
        </w:rPr>
        <w:t>я мужа/партнера, его группа</w:t>
      </w:r>
      <w:r w:rsidRPr="00843F1B">
        <w:rPr>
          <w:szCs w:val="24"/>
        </w:rPr>
        <w:t xml:space="preserve"> крови и резус-фактор, наличие у него профессиональных вредностей и вредных привычек</w:t>
      </w:r>
      <w:r w:rsidR="00E301A2" w:rsidRPr="00843F1B">
        <w:rPr>
          <w:szCs w:val="24"/>
        </w:rPr>
        <w:t>.</w:t>
      </w:r>
    </w:p>
    <w:p w14:paraId="6ACDF11C" w14:textId="77777777" w:rsidR="00481929" w:rsidRPr="00843F1B" w:rsidRDefault="00481929" w:rsidP="00131990">
      <w:pPr>
        <w:pStyle w:val="aff2"/>
        <w:divId w:val="266810958"/>
      </w:pPr>
    </w:p>
    <w:p w14:paraId="79A7AC1D" w14:textId="77777777" w:rsidR="0027550C" w:rsidRPr="00843F1B" w:rsidRDefault="0027550C" w:rsidP="009E0479">
      <w:pPr>
        <w:divId w:val="266810958"/>
        <w:rPr>
          <w:szCs w:val="24"/>
          <w:u w:val="single"/>
        </w:rPr>
      </w:pPr>
      <w:r w:rsidRPr="00843F1B">
        <w:rPr>
          <w:szCs w:val="24"/>
          <w:u w:val="single"/>
        </w:rPr>
        <w:t xml:space="preserve">Жалобы, характерные для </w:t>
      </w:r>
      <w:r w:rsidR="00E46BD0" w:rsidRPr="00843F1B">
        <w:rPr>
          <w:szCs w:val="24"/>
          <w:u w:val="single"/>
        </w:rPr>
        <w:t xml:space="preserve">нормальной </w:t>
      </w:r>
      <w:r w:rsidR="00E301A2" w:rsidRPr="00843F1B">
        <w:rPr>
          <w:szCs w:val="24"/>
          <w:u w:val="single"/>
        </w:rPr>
        <w:t>беременности</w:t>
      </w:r>
    </w:p>
    <w:p w14:paraId="3082D8EF" w14:textId="611373E1" w:rsidR="0027550C" w:rsidRPr="00843F1B" w:rsidRDefault="00187AD0" w:rsidP="00131990">
      <w:pPr>
        <w:autoSpaceDE w:val="0"/>
        <w:autoSpaceDN w:val="0"/>
        <w:adjustRightInd w:val="0"/>
        <w:divId w:val="266810958"/>
        <w:rPr>
          <w:rFonts w:eastAsia="OptimaLTStd"/>
          <w:szCs w:val="24"/>
          <w:lang w:eastAsia="ru-RU"/>
        </w:rPr>
      </w:pPr>
      <w:r w:rsidRPr="00843F1B">
        <w:rPr>
          <w:szCs w:val="24"/>
        </w:rPr>
        <w:t xml:space="preserve">Тошнота и рвота наблюдаются в каждой </w:t>
      </w:r>
      <w:r w:rsidR="00E46BD0" w:rsidRPr="00843F1B">
        <w:rPr>
          <w:szCs w:val="24"/>
        </w:rPr>
        <w:t>3-й</w:t>
      </w:r>
      <w:r w:rsidRPr="00843F1B">
        <w:rPr>
          <w:szCs w:val="24"/>
        </w:rPr>
        <w:t xml:space="preserve"> беременности</w:t>
      </w:r>
      <w:r w:rsidR="0027550C" w:rsidRPr="00843F1B">
        <w:rPr>
          <w:szCs w:val="24"/>
        </w:rPr>
        <w:t>.</w:t>
      </w:r>
      <w:r w:rsidR="0027550C" w:rsidRPr="00843F1B">
        <w:rPr>
          <w:sz w:val="26"/>
          <w:szCs w:val="26"/>
        </w:rPr>
        <w:t xml:space="preserve"> </w:t>
      </w:r>
      <w:r w:rsidRPr="00843F1B">
        <w:rPr>
          <w:szCs w:val="24"/>
        </w:rPr>
        <w:t>В 9</w:t>
      </w:r>
      <w:r w:rsidR="00E301A2" w:rsidRPr="00843F1B">
        <w:rPr>
          <w:szCs w:val="24"/>
        </w:rPr>
        <w:t xml:space="preserve">0% случаев </w:t>
      </w:r>
      <w:r w:rsidRPr="00843F1B">
        <w:rPr>
          <w:szCs w:val="24"/>
        </w:rPr>
        <w:t xml:space="preserve">тошнота и </w:t>
      </w:r>
      <w:r w:rsidR="00E301A2" w:rsidRPr="00843F1B">
        <w:rPr>
          <w:szCs w:val="24"/>
        </w:rPr>
        <w:t>рвота</w:t>
      </w:r>
      <w:r w:rsidR="0027550C" w:rsidRPr="00843F1B">
        <w:rPr>
          <w:szCs w:val="24"/>
        </w:rPr>
        <w:t xml:space="preserve"> беременных </w:t>
      </w:r>
      <w:r w:rsidRPr="00843F1B">
        <w:rPr>
          <w:szCs w:val="24"/>
        </w:rPr>
        <w:t>являю</w:t>
      </w:r>
      <w:r w:rsidR="00E301A2" w:rsidRPr="00843F1B">
        <w:rPr>
          <w:szCs w:val="24"/>
        </w:rPr>
        <w:t>тся физиологическим</w:t>
      </w:r>
      <w:r w:rsidR="0027550C" w:rsidRPr="00843F1B">
        <w:rPr>
          <w:szCs w:val="24"/>
        </w:rPr>
        <w:t xml:space="preserve"> признак</w:t>
      </w:r>
      <w:r w:rsidR="00E301A2" w:rsidRPr="00843F1B">
        <w:rPr>
          <w:szCs w:val="24"/>
        </w:rPr>
        <w:t>ом</w:t>
      </w:r>
      <w:r w:rsidR="0027550C" w:rsidRPr="00843F1B">
        <w:rPr>
          <w:szCs w:val="24"/>
        </w:rPr>
        <w:t xml:space="preserve"> беременности, в 10%</w:t>
      </w:r>
      <w:r w:rsidR="003A6332">
        <w:rPr>
          <w:szCs w:val="24"/>
        </w:rPr>
        <w:t xml:space="preserve"> – </w:t>
      </w:r>
      <w:r w:rsidR="0027550C" w:rsidRPr="00843F1B">
        <w:rPr>
          <w:szCs w:val="24"/>
        </w:rPr>
        <w:t>осложнение</w:t>
      </w:r>
      <w:r w:rsidR="00E301A2" w:rsidRPr="00843F1B">
        <w:rPr>
          <w:szCs w:val="24"/>
        </w:rPr>
        <w:t>м</w:t>
      </w:r>
      <w:r w:rsidR="0027550C" w:rsidRPr="00843F1B">
        <w:rPr>
          <w:szCs w:val="24"/>
        </w:rPr>
        <w:t xml:space="preserve"> беременности. При нормальной беременности </w:t>
      </w:r>
      <w:r w:rsidRPr="00843F1B">
        <w:rPr>
          <w:szCs w:val="24"/>
        </w:rPr>
        <w:t>рвота бывае</w:t>
      </w:r>
      <w:r w:rsidR="0027550C" w:rsidRPr="00843F1B">
        <w:rPr>
          <w:szCs w:val="24"/>
        </w:rPr>
        <w:t xml:space="preserve">т не </w:t>
      </w:r>
      <w:r w:rsidRPr="00843F1B">
        <w:rPr>
          <w:szCs w:val="24"/>
        </w:rPr>
        <w:t xml:space="preserve">чаще </w:t>
      </w:r>
      <w:r w:rsidR="0027550C" w:rsidRPr="00843F1B">
        <w:rPr>
          <w:szCs w:val="24"/>
        </w:rPr>
        <w:t>2-3</w:t>
      </w:r>
      <w:r w:rsidRPr="00843F1B">
        <w:rPr>
          <w:szCs w:val="24"/>
        </w:rPr>
        <w:t>-х</w:t>
      </w:r>
      <w:r w:rsidR="0027550C" w:rsidRPr="00843F1B">
        <w:rPr>
          <w:szCs w:val="24"/>
        </w:rPr>
        <w:t xml:space="preserve"> раз в сутки, чаще натощак, </w:t>
      </w:r>
      <w:r w:rsidRPr="00843F1B">
        <w:rPr>
          <w:szCs w:val="24"/>
        </w:rPr>
        <w:t>и не нарушае</w:t>
      </w:r>
      <w:r w:rsidR="0027550C" w:rsidRPr="00843F1B">
        <w:rPr>
          <w:szCs w:val="24"/>
        </w:rPr>
        <w:t xml:space="preserve">т общего состояния </w:t>
      </w:r>
      <w:r w:rsidR="009B5DEF" w:rsidRPr="00843F1B">
        <w:rPr>
          <w:szCs w:val="24"/>
        </w:rPr>
        <w:t>пациентки</w:t>
      </w:r>
      <w:r w:rsidR="0027550C" w:rsidRPr="00843F1B">
        <w:rPr>
          <w:szCs w:val="24"/>
        </w:rPr>
        <w:t>.</w:t>
      </w:r>
      <w:r w:rsidR="0027550C" w:rsidRPr="00843F1B">
        <w:rPr>
          <w:rStyle w:val="af4"/>
        </w:rPr>
        <w:footnoteReference w:id="6"/>
      </w:r>
      <w:r w:rsidR="00E301A2" w:rsidRPr="00843F1B">
        <w:rPr>
          <w:szCs w:val="24"/>
        </w:rPr>
        <w:t xml:space="preserve"> </w:t>
      </w:r>
      <w:r w:rsidR="009B5DEF" w:rsidRPr="00843F1B">
        <w:rPr>
          <w:szCs w:val="24"/>
        </w:rPr>
        <w:t>В</w:t>
      </w:r>
      <w:r w:rsidR="0027550C" w:rsidRPr="00843F1B">
        <w:rPr>
          <w:szCs w:val="24"/>
        </w:rPr>
        <w:t xml:space="preserve"> большинстве случаев </w:t>
      </w:r>
      <w:r w:rsidR="009B5DEF" w:rsidRPr="00843F1B">
        <w:rPr>
          <w:szCs w:val="24"/>
        </w:rPr>
        <w:t>тошнота и рвота</w:t>
      </w:r>
      <w:r w:rsidR="0027550C" w:rsidRPr="00843F1B">
        <w:rPr>
          <w:szCs w:val="24"/>
        </w:rPr>
        <w:t xml:space="preserve"> купируются самостоятельно к 16-20 неделям</w:t>
      </w:r>
      <w:r w:rsidRPr="00843F1B">
        <w:rPr>
          <w:szCs w:val="24"/>
        </w:rPr>
        <w:t xml:space="preserve"> беременности</w:t>
      </w:r>
      <w:r w:rsidR="0027550C" w:rsidRPr="00843F1B">
        <w:rPr>
          <w:szCs w:val="24"/>
        </w:rPr>
        <w:t xml:space="preserve"> и не ухудшают </w:t>
      </w:r>
      <w:r w:rsidRPr="00843F1B">
        <w:rPr>
          <w:szCs w:val="24"/>
        </w:rPr>
        <w:t xml:space="preserve">ее </w:t>
      </w:r>
      <w:r w:rsidR="0027550C" w:rsidRPr="00843F1B">
        <w:rPr>
          <w:szCs w:val="24"/>
        </w:rPr>
        <w:t xml:space="preserve">исход </w:t>
      </w:r>
      <w:r w:rsidR="0027550C" w:rsidRPr="00843F1B">
        <w:rPr>
          <w:szCs w:val="24"/>
        </w:rPr>
        <w:fldChar w:fldCharType="begin" w:fldLock="1"/>
      </w:r>
      <w:r w:rsidR="002F25FF">
        <w:rPr>
          <w:szCs w:val="24"/>
        </w:rPr>
        <w:instrText>ADDIN CSL_CITATION {"citationItems":[{"id":"ITEM-1","itemData":{"DOI":"10.3109/01443619209025932","ISSN":"0144-3615","author":[{"dropping-particle":"","family":"Whitehead","given":"S. A.","non-dropping-particle":"","parse-names":false,"suffix":""},{"dropping-particle":"","family":"Andrews","given":"P. L. R.","non-dropping-particle":"","parse-names":false,"suffix":""},{"dropping-particle":"","family":"Chamberlain","given":"G. V. P.","non-dropping-particle":"","parse-names":false,"suffix":""}],"container-title":"Journal of Obstetrics and Gynaecology","id":"ITEM-1","issue":"6","issued":{"date-parts":[["1992","1","2"]]},"page":"364-369","title":"Characterisation of nausea and vomiting in early pregnancy: a survey of 1000 women","type":"article-journal","volume":"12"},"uris":["http://www.mendeley.com/documents/?uuid=ed18d9ff-fb2f-4670-8e49-4a9e1ff26853","http://www.mendeley.com/documents/?uuid=d8a16314-a44a-42a2-a30e-cf43dc219758"]},{"id":"ITEM-2","itemData":{"ISSN":"0960-1643","PMID":"8373648","abstract":"The symptoms of nausea and vomiting in pregnancy were described by 363 pregnant women who kept daily symptom diaries. All delivered a single live baby. The majority of information collected was prospective, with the median day from last menstrual period to initial interview by the study midwife being day 57. It was found that 80% of women had symptoms, 28% experienced nausea only, while 52% had nausea and vomiting. The mean number of days from last menstrual period to onset and cessation of symptoms was 39 and 84, respectively, and 40% of women's symptoms ended abruptly. Cessation of symptoms occurred at approximately the same day from the last menstrual period whether they had begun early or later, severely or mildly [corrected]. The median total number of hours of nausea per pregnancy in those 292 women experiencing symptoms was 56, with peak symptoms occurring in the ninth week. Eighty five per cent of women experienced days with two episodes of nausea. Fifty three per cent of episodes of vomiting occurred between 06.00 hours and 12.00 hours. The symptom complex can be defined as episodic daytime pregnancy sickness. Among the study population, 206 women were in paid employment. Seventy three of these women (35%) spent a mean of 62 hours away from their paid work because of symptoms of nausea and vomiting, showing the socioeconomic significance of this condition. The detailed information gathered should help in the investigation of the aetiology of nausea and vomiting during pregnancy.","author":[{"dropping-particle":"","family":"Gadsby","given":"R","non-dropping-particle":"","parse-names":false,"suffix":""},{"dropping-particle":"","family":"Barnie-Adshead","given":"A M","non-dropping-particle":"","parse-names":false,"suffix":""},{"dropping-particle":"","family":"Jagger","given":"C","non-dropping-particle":"","parse-names":false,"suffix":""}],"container-title":"The British journal of general practice : the journal of the Royal College of General Practitioners","id":"ITEM-2","issue":"371","issued":{"date-parts":[["1993","6"]]},"page":"245-8","title":"A prospective study of nausea and vomiting during pregnancy.","type":"article-journal","volume":"43"},"uris":["http://www.mendeley.com/documents/?uuid=aa1e92d2-7a75-4da7-9894-2a1d1a85b2e3","http://www.mendeley.com/documents/?uuid=f4d92613-b52c-4bb5-a391-abcae91269b9"]}],"mendeley":{"formattedCitation":"(1,2)","plainTextFormattedCitation":"(1,2)","previouslyFormattedCitation":"(1,2)"},"properties":{"noteIndex":0},"schema":"https://github.com/citation-style-language/schema/raw/master/csl-citation.json"}</w:instrText>
      </w:r>
      <w:r w:rsidR="0027550C" w:rsidRPr="00843F1B">
        <w:rPr>
          <w:szCs w:val="24"/>
        </w:rPr>
        <w:fldChar w:fldCharType="separate"/>
      </w:r>
      <w:r w:rsidR="003222B7" w:rsidRPr="003222B7">
        <w:rPr>
          <w:noProof/>
          <w:szCs w:val="24"/>
        </w:rPr>
        <w:t>(1,2)</w:t>
      </w:r>
      <w:r w:rsidR="0027550C" w:rsidRPr="00843F1B">
        <w:rPr>
          <w:szCs w:val="24"/>
        </w:rPr>
        <w:fldChar w:fldCharType="end"/>
      </w:r>
      <w:r w:rsidR="0027550C" w:rsidRPr="00843F1B">
        <w:rPr>
          <w:szCs w:val="24"/>
        </w:rPr>
        <w:t>.</w:t>
      </w:r>
    </w:p>
    <w:p w14:paraId="26C9212B" w14:textId="77777777" w:rsidR="0027550C" w:rsidRPr="00843F1B" w:rsidRDefault="0027550C" w:rsidP="00131990">
      <w:pPr>
        <w:divId w:val="266810958"/>
        <w:rPr>
          <w:szCs w:val="24"/>
        </w:rPr>
      </w:pPr>
      <w:r w:rsidRPr="00843F1B">
        <w:rPr>
          <w:szCs w:val="24"/>
        </w:rPr>
        <w:t>Масталгия является нормальным симптомом во время беременности, наблюдается у большинства женщин в 1-м триместре беременности и связана с отечностью и нагрубанием молочных желез вследствие гормональных изменений.</w:t>
      </w:r>
    </w:p>
    <w:p w14:paraId="0D0A2805" w14:textId="77777777" w:rsidR="0027550C" w:rsidRPr="00843F1B" w:rsidRDefault="00187AD0" w:rsidP="00131990">
      <w:pPr>
        <w:divId w:val="266810958"/>
        <w:rPr>
          <w:szCs w:val="24"/>
        </w:rPr>
      </w:pPr>
      <w:r w:rsidRPr="00843F1B">
        <w:rPr>
          <w:szCs w:val="24"/>
        </w:rPr>
        <w:t>Б</w:t>
      </w:r>
      <w:r w:rsidR="0027550C" w:rsidRPr="00843F1B">
        <w:rPr>
          <w:szCs w:val="24"/>
        </w:rPr>
        <w:t>оль внизу живота во время беременности может быть нормальным явлением как, например, при натяжении связочного аппарата матки во время ее роста (ноющие боли или внезапная колющая боль внизу живота) или при тренировочных схватках Брекстона-Хиггса после 20-й недели беременности (тянущие боли внизу живота, сопровождающиеся тонусом матки, длящиеся до минуты</w:t>
      </w:r>
      <w:r w:rsidR="00AA708D" w:rsidRPr="00843F1B">
        <w:rPr>
          <w:szCs w:val="24"/>
        </w:rPr>
        <w:t>, не имеющие регулярного характера</w:t>
      </w:r>
      <w:r w:rsidR="0027550C" w:rsidRPr="00843F1B">
        <w:rPr>
          <w:szCs w:val="24"/>
        </w:rPr>
        <w:t>).</w:t>
      </w:r>
    </w:p>
    <w:p w14:paraId="59AE0089" w14:textId="51FBF54C" w:rsidR="0027550C" w:rsidRPr="00843F1B" w:rsidRDefault="005176E2" w:rsidP="00131990">
      <w:pPr>
        <w:autoSpaceDE w:val="0"/>
        <w:autoSpaceDN w:val="0"/>
        <w:adjustRightInd w:val="0"/>
        <w:divId w:val="266810958"/>
        <w:rPr>
          <w:rFonts w:eastAsia="OptimaLTStd"/>
          <w:iCs/>
          <w:szCs w:val="24"/>
          <w:lang w:eastAsia="ru-RU"/>
        </w:rPr>
      </w:pPr>
      <w:r w:rsidRPr="00843F1B">
        <w:rPr>
          <w:szCs w:val="24"/>
        </w:rPr>
        <w:t>И</w:t>
      </w:r>
      <w:r w:rsidR="00187AD0" w:rsidRPr="00843F1B">
        <w:rPr>
          <w:szCs w:val="24"/>
        </w:rPr>
        <w:t>зжог</w:t>
      </w:r>
      <w:r w:rsidRPr="00843F1B">
        <w:rPr>
          <w:szCs w:val="24"/>
        </w:rPr>
        <w:t>а</w:t>
      </w:r>
      <w:r w:rsidR="00187AD0" w:rsidRPr="00843F1B">
        <w:rPr>
          <w:szCs w:val="24"/>
        </w:rPr>
        <w:t xml:space="preserve"> (г</w:t>
      </w:r>
      <w:r w:rsidRPr="00843F1B">
        <w:rPr>
          <w:szCs w:val="24"/>
        </w:rPr>
        <w:t>астроэзофагеальная рефлюксная</w:t>
      </w:r>
      <w:r w:rsidR="00187AD0" w:rsidRPr="00843F1B">
        <w:rPr>
          <w:szCs w:val="24"/>
        </w:rPr>
        <w:t xml:space="preserve"> болезнь)</w:t>
      </w:r>
      <w:r w:rsidR="00187AD0" w:rsidRPr="00843F1B">
        <w:rPr>
          <w:sz w:val="26"/>
          <w:szCs w:val="26"/>
        </w:rPr>
        <w:t xml:space="preserve"> </w:t>
      </w:r>
      <w:r w:rsidRPr="00843F1B">
        <w:rPr>
          <w:szCs w:val="24"/>
        </w:rPr>
        <w:t>во время беременности</w:t>
      </w:r>
      <w:r w:rsidRPr="00843F1B">
        <w:rPr>
          <w:sz w:val="26"/>
          <w:szCs w:val="26"/>
        </w:rPr>
        <w:t xml:space="preserve"> </w:t>
      </w:r>
      <w:r w:rsidRPr="00843F1B">
        <w:rPr>
          <w:szCs w:val="24"/>
        </w:rPr>
        <w:t>наблюдается в</w:t>
      </w:r>
      <w:r w:rsidR="00187AD0" w:rsidRPr="00843F1B">
        <w:rPr>
          <w:szCs w:val="24"/>
        </w:rPr>
        <w:t xml:space="preserve"> 20-80% </w:t>
      </w:r>
      <w:r w:rsidRPr="00843F1B">
        <w:rPr>
          <w:szCs w:val="24"/>
        </w:rPr>
        <w:t>случаев. Ч</w:t>
      </w:r>
      <w:r w:rsidR="00187AD0" w:rsidRPr="00843F1B">
        <w:rPr>
          <w:szCs w:val="24"/>
        </w:rPr>
        <w:t xml:space="preserve">аще </w:t>
      </w:r>
      <w:r w:rsidRPr="00843F1B">
        <w:rPr>
          <w:szCs w:val="24"/>
        </w:rPr>
        <w:t xml:space="preserve">она развивается </w:t>
      </w:r>
      <w:r w:rsidR="00187AD0" w:rsidRPr="00843F1B">
        <w:rPr>
          <w:szCs w:val="24"/>
        </w:rPr>
        <w:t xml:space="preserve">в 3-м триместре беременности </w:t>
      </w:r>
      <w:r w:rsidR="00187AD0" w:rsidRPr="00843F1B">
        <w:rPr>
          <w:szCs w:val="24"/>
        </w:rPr>
        <w:fldChar w:fldCharType="begin" w:fldLock="1"/>
      </w:r>
      <w:r w:rsidR="002F25FF">
        <w:rPr>
          <w:szCs w:val="24"/>
        </w:rPr>
        <w:instrText>ADDIN CSL_CITATION {"citationItems":[{"id":"ITEM-1","itemData":{"ISSN":"0306-5456","PMID":"1420011","abstract":"OBJECTIVE To study the prevalence and severity of reflux symptoms in pregnancy. DESIGN Self-administered questionnaire detailing age, race, gestational age, parity, weight, height, symptoms and severity of gastro-oesophageal reflux. SETTING An antenatal clinic in a teaching hospital. SUBJECTS 607 consecutive women at various stages of pregnancy were recruited during attendance at antenatal clinic. RESULTS The prevalence of heartburn increased with gestational age (22% in the first, 39% in the second, and 72% in the third trimester; P &lt; 0.0001), as did severity of heartburn (P &lt; 0.0001). Pharyngeal regurgitation as a symptom showed little increase during advancing pregnancy. Symptoms of heartburn rapidly increased towards the end of the second trimester. The decrease in heartburn traditionally expected during the last three weeks of pregnancy (fetal head descent) was not observed. Logistic regression analysis showed increased risk of suffering heartburn with increasing gestational age (P &lt; 0.0001), pre-pregnancy heartburn (P &lt; 0.0001), parity (P &lt; 0.0001) and inversely with maternal age (P &lt; 0.05) but not with body mass index before pregnancy, race, or weight gain in pregnancy. CONCLUSION Heartburn, but less so pharyngeal regurgitation, increases in prevalence and severity with gestational age and parity. We speculate that hormone-related impairment of distal oesophageal clearance mechanisms may have a crucial bearing on whether heartburn develops in those individuals at greatest risk.","author":[{"dropping-particle":"","family":"Marrero","given":"J M","non-dropping-particle":"","parse-names":false,"suffix":""},{"dropping-particle":"","family":"Goggin","given":"P M","non-dropping-particle":"","parse-names":false,"suffix":""},{"dropping-particle":"","family":"Caestecker","given":"J S","non-dropping-particle":"de","parse-names":false,"suffix":""},{"dropping-particle":"","family":"Pearce","given":"J M","non-dropping-particle":"","parse-names":false,"suffix":""},{"dropping-particle":"","family":"Maxwell","given":"J D","non-dropping-particle":"","parse-names":false,"suffix":""}],"container-title":"British journal of obstetrics and gynaecology","id":"ITEM-1","issue":"9","issued":{"date-parts":[["1992","9"]]},"page":"731-4","title":"Determinants of pregnancy heartburn.","type":"article-journal","volume":"99"},"uris":["http://www.mendeley.com/documents/?uuid=a467c3b2-232d-45e4-a8d3-57e9b5b6ab22"]},{"id":"ITEM-2","itemData":{"ISSN":"0301-2115","PMID":"7635226","abstract":"OBJECTIVES To report on the prevalence of well-being, heartburn, nausea, and vomiting related to gestational week, parity, and age in the third trimester of the normal pregnancy. STUDY DESIGN Self-administered questionnaire filled in daily by 180 women from 31st gestational week to delivery. RESULTS The study was completed by 120 women. The weekly prevalence of well-being decreased from 50% at the 31st gestational week to 24% at the 42nd gestational week (P = 0.00001). The weekly prevalence of heart-burn (approximately 60%), nausea (approximately 16%) and vomiting (approximately 7%) was nearly constant throughout the study period. Well-being was inversely related to parity, (P = 0.006), heartburn positively related to age (P = 0.016), and nausea and vomiting inversely related to age (P = 0.003 and P = 0.044). CONCLUSION Discomforts are customary in the third trimester of normal pregnancy. However, heartburn and especially nausea and vomiting appeared occasionally and were not present for longer periods. The findings that heartburn, nausea and vomiting had different relations to age may suggest different etiologies.","author":[{"dropping-particle":"","family":"Knudsen","given":"A","non-dropping-particle":"","parse-names":false,"suffix":""},{"dropping-particle":"","family":"Lebech","given":"M","non-dropping-particle":"","parse-names":false,"suffix":""},{"dropping-particle":"","family":"Hansen","given":"M","non-dropping-particle":"","parse-names":false,"suffix":""}],"container-title":"European journal of obstetrics, gynecology, and reproductive biology","id":"ITEM-2","issue":"1","issued":{"date-parts":[["1995","5"]]},"page":"29-33","title":"Upper gastrointestinal symptoms in the third trimester of the normal pregnancy.","type":"article-journal","volume":"60"},"uris":["http://www.mendeley.com/documents/?uuid=b7c59bca-a9d7-45dc-abcd-e01e97261b2e"]},{"id":"ITEM-3","itemData":{"ISSN":"0007-0947","PMID":"6860538","author":[{"dropping-particle":"","family":"Bainbridge","given":"E T","non-dropping-particle":"","parse-names":false,"suffix":""},{"dropping-particle":"","family":"Temple","given":"J G","non-dropping-particle":"","parse-names":false,"suffix":""},{"dropping-particle":"","family":"Nicholas","given":"S P","non-dropping-particle":"","parse-names":false,"suffix":""},{"dropping-particle":"","family":"Newton","given":"J R","non-dropping-particle":"","parse-names":false,"suffix":""},{"dropping-particle":"","family":"Boriah","given":"V","non-dropping-particle":"","parse-names":false,"suffix":""}],"container-title":"The British journal of clinical practice","id":"ITEM-3","issue":"2","issued":{"date-parts":[["1983","2"]]},"page":"53-7","title":"Symptomatic gastro-oesophageal reflux in pregnancy. A comparative study of white Europeans and Asians in Birmingham.","type":"article-journal","volume":"37"},"uris":["http://www.mendeley.com/documents/?uuid=9a733212-63c1-41ce-814b-b51cf5684f67"]}],"mendeley":{"formattedCitation":"(3–5)","plainTextFormattedCitation":"(3–5)","previouslyFormattedCitation":"(3–5)"},"properties":{"noteIndex":0},"schema":"https://github.com/citation-style-language/schema/raw/master/csl-citation.json"}</w:instrText>
      </w:r>
      <w:r w:rsidR="00187AD0" w:rsidRPr="00843F1B">
        <w:rPr>
          <w:szCs w:val="24"/>
        </w:rPr>
        <w:fldChar w:fldCharType="separate"/>
      </w:r>
      <w:r w:rsidR="003222B7" w:rsidRPr="003222B7">
        <w:rPr>
          <w:noProof/>
          <w:szCs w:val="24"/>
        </w:rPr>
        <w:t>(3–5)</w:t>
      </w:r>
      <w:r w:rsidR="00187AD0" w:rsidRPr="00843F1B">
        <w:rPr>
          <w:szCs w:val="24"/>
        </w:rPr>
        <w:fldChar w:fldCharType="end"/>
      </w:r>
      <w:r w:rsidR="00187AD0" w:rsidRPr="00843F1B">
        <w:rPr>
          <w:szCs w:val="24"/>
        </w:rPr>
        <w:t>. Изжога</w:t>
      </w:r>
      <w:r w:rsidR="0027550C" w:rsidRPr="00843F1B">
        <w:rPr>
          <w:szCs w:val="24"/>
        </w:rPr>
        <w:t xml:space="preserve"> возникает вследствие релаксации нижнего пищеводного сфинктера, снижения внутрипищеводного давления, и одновременном повышении внутрибрюшного и </w:t>
      </w:r>
      <w:r w:rsidR="0027550C" w:rsidRPr="00843F1B">
        <w:rPr>
          <w:szCs w:val="24"/>
        </w:rPr>
        <w:lastRenderedPageBreak/>
        <w:t>внутрижелудочного давления, что приводит к повторяющемуся забросу желудочного и/или дуоденального содержимого в пищевод.</w:t>
      </w:r>
      <w:r w:rsidR="0027550C" w:rsidRPr="00843F1B">
        <w:rPr>
          <w:rStyle w:val="af4"/>
        </w:rPr>
        <w:footnoteReference w:id="7"/>
      </w:r>
      <w:r w:rsidR="00E301A2" w:rsidRPr="00843F1B">
        <w:rPr>
          <w:szCs w:val="24"/>
        </w:rPr>
        <w:t xml:space="preserve"> </w:t>
      </w:r>
    </w:p>
    <w:p w14:paraId="035774DF" w14:textId="49690D47" w:rsidR="0027550C" w:rsidRPr="00843F1B" w:rsidRDefault="00187AD0" w:rsidP="00131990">
      <w:pPr>
        <w:divId w:val="266810958"/>
        <w:rPr>
          <w:szCs w:val="24"/>
        </w:rPr>
      </w:pPr>
      <w:r w:rsidRPr="00843F1B">
        <w:rPr>
          <w:szCs w:val="24"/>
        </w:rPr>
        <w:t>Запоры</w:t>
      </w:r>
      <w:r w:rsidR="003A6332">
        <w:rPr>
          <w:szCs w:val="24"/>
        </w:rPr>
        <w:t xml:space="preserve"> – </w:t>
      </w:r>
      <w:r w:rsidRPr="00843F1B">
        <w:rPr>
          <w:szCs w:val="24"/>
        </w:rPr>
        <w:t xml:space="preserve">наиболее распространенная патология кишечника при беременности, возникает в 30-40% наблюдений </w:t>
      </w:r>
      <w:r w:rsidRPr="00843F1B">
        <w:rPr>
          <w:szCs w:val="24"/>
        </w:rPr>
        <w:fldChar w:fldCharType="begin" w:fldLock="1"/>
      </w:r>
      <w:r w:rsidR="002F25FF">
        <w:rPr>
          <w:szCs w:val="24"/>
        </w:rPr>
        <w:instrText>ADDIN CSL_CITATION {"citationItems":[{"id":"ITEM-1","itemData":{"ISSN":"0269-5022","PMID":"8047482","abstract":"This paper describes the prevalence and correlates of symptoms and health problems in pregnancy using data from a prospective population study in London. Data on the prevalence of 11 symptoms and 12 health problems were obtained at three points in pregnancy from a consecutive sample of 1513 white women. Relationships were examined between these symptoms and a range of psychosocial factors including social class, education, marital status, income, smoking, alcohol, caffeine, attitude to pregnancy and whether the pregnancy was planned. Most women reported nausea and breast tenderness in early pregnancy. Heartburn, backache, constipation and headaches were also common. The prevalence of symptoms tended to increase with gestation except for nausea and vomiting. Women with manual occupations, minimum education, low income, single marital status and unplanned pregnancy reported more of most symptoms except nausea which was associated with higher social status. A negative attitude to pregnancy was associated with more headaches but was unrelated to nausea. Women who smoked reported more 'nerves and depression' but less nausea. In general, nausea and vomiting showed a different pattern of associations from all other symptoms.","author":[{"dropping-particle":"","family":"Meyer","given":"L C","non-dropping-particle":"","parse-names":false,"suffix":""},{"dropping-particle":"","family":"Peacock","given":"J L","non-dropping-particle":"","parse-names":false,"suffix":""},{"dropping-particle":"","family":"Bland","given":"J M","non-dropping-particle":"","parse-names":false,"suffix":""},{"dropping-particle":"","family":"Anderson","given":"H R","non-dropping-particle":"","parse-names":false,"suffix":""}],"container-title":"Paediatric and perinatal epidemiology","id":"ITEM-1","issue":"2","issued":{"date-parts":[["1994","4"]]},"page":"145-55","title":"Symptoms and health problems in pregnancy: their association with social factors, smoking, alcohol, caffeine and attitude to pregnancy.","type":"article-journal","volume":"8"},"uris":["http://www.mendeley.com/documents/?uuid=ed032bfe-9366-49e4-bc62-b5f5ed88c1c5"]}],"mendeley":{"formattedCitation":"(6)","plainTextFormattedCitation":"(6)","previouslyFormattedCitation":"(6)"},"properties":{"noteIndex":0},"schema":"https://github.com/citation-style-language/schema/raw/master/csl-citation.json"}</w:instrText>
      </w:r>
      <w:r w:rsidRPr="00843F1B">
        <w:rPr>
          <w:szCs w:val="24"/>
        </w:rPr>
        <w:fldChar w:fldCharType="separate"/>
      </w:r>
      <w:r w:rsidR="003222B7" w:rsidRPr="003222B7">
        <w:rPr>
          <w:noProof/>
          <w:szCs w:val="24"/>
        </w:rPr>
        <w:t>(6)</w:t>
      </w:r>
      <w:r w:rsidRPr="00843F1B">
        <w:rPr>
          <w:szCs w:val="24"/>
        </w:rPr>
        <w:fldChar w:fldCharType="end"/>
      </w:r>
      <w:r w:rsidRPr="00843F1B">
        <w:rPr>
          <w:szCs w:val="24"/>
        </w:rPr>
        <w:t xml:space="preserve">. Запоры связаны с </w:t>
      </w:r>
      <w:r w:rsidR="0027550C" w:rsidRPr="00843F1B">
        <w:rPr>
          <w:szCs w:val="24"/>
        </w:rPr>
        <w:t>нарушение</w:t>
      </w:r>
      <w:r w:rsidRPr="00843F1B">
        <w:rPr>
          <w:szCs w:val="24"/>
        </w:rPr>
        <w:t>м пассажа по толстой кишке и</w:t>
      </w:r>
      <w:r w:rsidR="0027550C" w:rsidRPr="00843F1B">
        <w:rPr>
          <w:szCs w:val="24"/>
        </w:rPr>
        <w:t xml:space="preserve"> характеризую</w:t>
      </w:r>
      <w:r w:rsidRPr="00843F1B">
        <w:rPr>
          <w:szCs w:val="24"/>
        </w:rPr>
        <w:t>т</w:t>
      </w:r>
      <w:r w:rsidR="0027550C" w:rsidRPr="00843F1B">
        <w:rPr>
          <w:szCs w:val="24"/>
        </w:rPr>
        <w:t>ся частотой стула менее 3</w:t>
      </w:r>
      <w:r w:rsidR="00E46BD0" w:rsidRPr="00843F1B">
        <w:rPr>
          <w:szCs w:val="24"/>
        </w:rPr>
        <w:t>-х</w:t>
      </w:r>
      <w:r w:rsidR="0027550C" w:rsidRPr="00843F1B">
        <w:rPr>
          <w:szCs w:val="24"/>
        </w:rPr>
        <w:t xml:space="preserve"> раз в неделю</w:t>
      </w:r>
      <w:r w:rsidRPr="00843F1B">
        <w:rPr>
          <w:szCs w:val="24"/>
        </w:rPr>
        <w:t>.</w:t>
      </w:r>
      <w:r w:rsidR="0027550C" w:rsidRPr="00843F1B">
        <w:rPr>
          <w:szCs w:val="24"/>
        </w:rPr>
        <w:t xml:space="preserve"> </w:t>
      </w:r>
      <w:r w:rsidRPr="00843F1B">
        <w:rPr>
          <w:szCs w:val="24"/>
        </w:rPr>
        <w:t>Они</w:t>
      </w:r>
      <w:r w:rsidR="0027550C" w:rsidRPr="00843F1B">
        <w:rPr>
          <w:szCs w:val="24"/>
        </w:rPr>
        <w:t xml:space="preserve"> сопровожда</w:t>
      </w:r>
      <w:r w:rsidRPr="00843F1B">
        <w:rPr>
          <w:szCs w:val="24"/>
        </w:rPr>
        <w:t>ются</w:t>
      </w:r>
      <w:r w:rsidR="0027550C" w:rsidRPr="00843F1B">
        <w:rPr>
          <w:szCs w:val="24"/>
        </w:rPr>
        <w:t xml:space="preserve"> хотя бы одним из следующих признаков: чувство</w:t>
      </w:r>
      <w:r w:rsidR="00154D1E" w:rsidRPr="00843F1B">
        <w:rPr>
          <w:szCs w:val="24"/>
        </w:rPr>
        <w:t>м</w:t>
      </w:r>
      <w:r w:rsidR="0027550C" w:rsidRPr="00843F1B">
        <w:rPr>
          <w:szCs w:val="24"/>
        </w:rPr>
        <w:t xml:space="preserve"> неполного опорожнения кишечника</w:t>
      </w:r>
      <w:r w:rsidRPr="00843F1B">
        <w:rPr>
          <w:szCs w:val="24"/>
        </w:rPr>
        <w:t>,</w:t>
      </w:r>
      <w:r w:rsidR="00154D1E" w:rsidRPr="00843F1B">
        <w:rPr>
          <w:szCs w:val="24"/>
        </w:rPr>
        <w:t xml:space="preserve"> небольшим</w:t>
      </w:r>
      <w:r w:rsidR="0027550C" w:rsidRPr="00843F1B">
        <w:rPr>
          <w:szCs w:val="24"/>
        </w:rPr>
        <w:t xml:space="preserve"> количество</w:t>
      </w:r>
      <w:r w:rsidR="00154D1E" w:rsidRPr="00843F1B">
        <w:rPr>
          <w:szCs w:val="24"/>
        </w:rPr>
        <w:t>м и плотной консистенцией</w:t>
      </w:r>
      <w:r w:rsidRPr="00843F1B">
        <w:rPr>
          <w:szCs w:val="24"/>
        </w:rPr>
        <w:t xml:space="preserve"> кала,</w:t>
      </w:r>
      <w:r w:rsidR="0027550C" w:rsidRPr="00843F1B">
        <w:rPr>
          <w:szCs w:val="24"/>
        </w:rPr>
        <w:t xml:space="preserve"> натуживание</w:t>
      </w:r>
      <w:r w:rsidR="00154D1E" w:rsidRPr="00843F1B">
        <w:rPr>
          <w:szCs w:val="24"/>
        </w:rPr>
        <w:t>м</w:t>
      </w:r>
      <w:r w:rsidR="0027550C" w:rsidRPr="00843F1B">
        <w:rPr>
          <w:szCs w:val="24"/>
        </w:rPr>
        <w:t xml:space="preserve"> не менее четверти времени дефекации.</w:t>
      </w:r>
      <w:r w:rsidR="0027550C" w:rsidRPr="00843F1B">
        <w:rPr>
          <w:rStyle w:val="af4"/>
        </w:rPr>
        <w:footnoteReference w:id="8"/>
      </w:r>
      <w:r w:rsidR="0027550C" w:rsidRPr="00843F1B">
        <w:rPr>
          <w:szCs w:val="24"/>
        </w:rPr>
        <w:t xml:space="preserve"> </w:t>
      </w:r>
      <w:r w:rsidRPr="00843F1B">
        <w:rPr>
          <w:szCs w:val="24"/>
        </w:rPr>
        <w:t>Причинами</w:t>
      </w:r>
      <w:r w:rsidR="0027550C" w:rsidRPr="00843F1B">
        <w:rPr>
          <w:szCs w:val="24"/>
        </w:rPr>
        <w:t xml:space="preserve"> ра</w:t>
      </w:r>
      <w:r w:rsidRPr="00843F1B">
        <w:rPr>
          <w:szCs w:val="24"/>
        </w:rPr>
        <w:t>звития запоров при беременности являются</w:t>
      </w:r>
      <w:r w:rsidR="0027550C" w:rsidRPr="00843F1B">
        <w:rPr>
          <w:sz w:val="26"/>
          <w:szCs w:val="26"/>
        </w:rPr>
        <w:t xml:space="preserve"> </w:t>
      </w:r>
      <w:r w:rsidR="0027550C" w:rsidRPr="00843F1B">
        <w:rPr>
          <w:szCs w:val="24"/>
        </w:rPr>
        <w:t>повышение концентрации прогестерона, снижение концентрации мотилина и изменение кровоснабжения и нейрогуморальной регуляции работы кишечника.</w:t>
      </w:r>
    </w:p>
    <w:p w14:paraId="4D2B2E1B" w14:textId="47B2A0BF" w:rsidR="0027550C" w:rsidRPr="00843F1B" w:rsidRDefault="00187AD0" w:rsidP="00131990">
      <w:pPr>
        <w:widowControl w:val="0"/>
        <w:autoSpaceDE w:val="0"/>
        <w:autoSpaceDN w:val="0"/>
        <w:adjustRightInd w:val="0"/>
        <w:divId w:val="266810958"/>
        <w:rPr>
          <w:szCs w:val="24"/>
        </w:rPr>
      </w:pPr>
      <w:r w:rsidRPr="00843F1B">
        <w:rPr>
          <w:szCs w:val="24"/>
        </w:rPr>
        <w:t xml:space="preserve">Примерно 8-10% женщин заболевают геморроем во время каждой беременности </w:t>
      </w:r>
      <w:r w:rsidRPr="00843F1B">
        <w:rPr>
          <w:szCs w:val="24"/>
        </w:rPr>
        <w:fldChar w:fldCharType="begin" w:fldLock="1"/>
      </w:r>
      <w:r w:rsidR="002F25FF">
        <w:rPr>
          <w:szCs w:val="24"/>
        </w:rPr>
        <w:instrText>ADDIN CSL_CITATION {"citationItems":[{"id":"ITEM-1","itemData":{"ISSN":"0012-3706","PMID":"12004215","abstract":"PURPOSE Thrombosed external hemorrhoids and anal fissures are common and are responsible for severe discomfort during childbirth. However, the real incidence of these lesions is unknown. The aim of our study was to evaluate their incidence and the risk factors for these lesions during childbirth. METHODS A prospective study with proctologic examination during the last 3 months of pregnancy and after delivery (within 2 months) was performed in 165 consecutive pregnant females. RESULTS Fifteen females (9.1 percent) with anal lesions (13 thrombosed external hemorrhoids and 2 anal fissures) were observed during pregnancy. Fifty-eight females (35.2 percent) with anal lesions (33 thrombosed external hemorrhoids and 25 anal fissures) were observed during the postpartum period. Ninety-one percent of thrombosed external hemorrhoids were observed during the first day after delivery, whereas anal fissures were distributed, with no peak, over the two months after delivery. The 2 independent risk factors for anal lesions (among obstetric, baby's, and mother's information) were dyschezia, with a 5.7 odds ratio (95 percent confidence interval, 2.7-12), and late delivery, with a 1.4 odds ratio (95 percent confidence interval, 1.05-1.9). Furthermore, many thrombosed external hemorrhoids were observed after superficial perineal tears and heavier babies (P &lt; 0.05). Only 1 of the 33 patients with thrombosed external hemorrhoids who were observed underwent a cesarean section. CONCLUSION One third of females have thrombosed external hemorrhoids or anal fissures in the postpartum period. The most important risk factor is dyschezia. Traumatic delivery appears to be associated with thrombosed external hemorrhoids.","author":[{"dropping-particle":"","family":"Abramowitz","given":"Laurent","non-dropping-particle":"","parse-names":false,"suffix":""},{"dropping-particle":"","family":"Sobhani","given":"Iradj","non-dropping-particle":"","parse-names":false,"suffix":""},{"dropping-particle":"","family":"Benifla","given":"Jean Louis","non-dropping-particle":"","parse-names":false,"suffix":""},{"dropping-particle":"","family":"Vuagnat","given":"Albert","non-dropping-particle":"","parse-names":false,"suffix":""},{"dropping-particle":"","family":"Daraï","given":"Emile","non-dropping-particle":"","parse-names":false,"suffix":""},{"dropping-particle":"","family":"Mignon","given":"Michel","non-dropping-particle":"","parse-names":false,"suffix":""},{"dropping-particle":"","family":"Madelenat","given":"Patrick","non-dropping-particle":"","parse-names":false,"suffix":""}],"container-title":"Diseases of the colon and rectum","id":"ITEM-1","issue":"5","issued":{"date-parts":[["2002","5"]]},"page":"650-5","title":"Anal fissure and thrombosed external hemorrhoids before and after delivery.","type":"article-journal","volume":"45"},"uris":["http://www.mendeley.com/documents/?uuid=2e79dad0-1c36-449a-ad0b-d854a5d11fcc"]}],"mendeley":{"formattedCitation":"(7)","plainTextFormattedCitation":"(7)","previouslyFormattedCitation":"(7)"},"properties":{"noteIndex":0},"schema":"https://github.com/citation-style-language/schema/raw/master/csl-citation.json"}</w:instrText>
      </w:r>
      <w:r w:rsidRPr="00843F1B">
        <w:rPr>
          <w:szCs w:val="24"/>
        </w:rPr>
        <w:fldChar w:fldCharType="separate"/>
      </w:r>
      <w:r w:rsidR="003222B7" w:rsidRPr="003222B7">
        <w:rPr>
          <w:noProof/>
          <w:szCs w:val="24"/>
        </w:rPr>
        <w:t>(7)</w:t>
      </w:r>
      <w:r w:rsidRPr="00843F1B">
        <w:rPr>
          <w:szCs w:val="24"/>
        </w:rPr>
        <w:fldChar w:fldCharType="end"/>
      </w:r>
      <w:r w:rsidRPr="00843F1B">
        <w:rPr>
          <w:szCs w:val="24"/>
        </w:rPr>
        <w:t xml:space="preserve">. </w:t>
      </w:r>
      <w:r w:rsidR="0027550C" w:rsidRPr="00843F1B">
        <w:rPr>
          <w:szCs w:val="24"/>
        </w:rPr>
        <w:t>Причинами развития геморроя во время беременности могут быть: давление на стенки кишки со стороны матки, застой в системе воротной вены, повышение внутрибрюшного давления, врожденная или приобретенная слабость соединительной ткани, изменения в иннервации прямой кишки.</w:t>
      </w:r>
      <w:r w:rsidR="0027550C" w:rsidRPr="00843F1B">
        <w:rPr>
          <w:sz w:val="26"/>
          <w:szCs w:val="26"/>
        </w:rPr>
        <w:t xml:space="preserve"> </w:t>
      </w:r>
    </w:p>
    <w:p w14:paraId="0C94AA43" w14:textId="77777777" w:rsidR="0027550C" w:rsidRPr="00843F1B" w:rsidRDefault="0027550C" w:rsidP="00131990">
      <w:pPr>
        <w:autoSpaceDE w:val="0"/>
        <w:autoSpaceDN w:val="0"/>
        <w:adjustRightInd w:val="0"/>
        <w:divId w:val="266810958"/>
        <w:rPr>
          <w:rFonts w:eastAsia="OptimaLTStd"/>
          <w:szCs w:val="24"/>
          <w:lang w:eastAsia="ru-RU"/>
        </w:rPr>
      </w:pPr>
      <w:r w:rsidRPr="00843F1B">
        <w:rPr>
          <w:szCs w:val="24"/>
        </w:rPr>
        <w:t xml:space="preserve">Варикозная болезнь </w:t>
      </w:r>
      <w:r w:rsidR="005176E2" w:rsidRPr="00843F1B">
        <w:rPr>
          <w:szCs w:val="24"/>
        </w:rPr>
        <w:t>развивается у 20-40% беременных женщин.</w:t>
      </w:r>
      <w:r w:rsidR="005176E2" w:rsidRPr="00843F1B">
        <w:rPr>
          <w:rStyle w:val="af4"/>
        </w:rPr>
        <w:footnoteReference w:id="9"/>
      </w:r>
      <w:r w:rsidR="005176E2" w:rsidRPr="00843F1B">
        <w:rPr>
          <w:szCs w:val="24"/>
        </w:rPr>
        <w:t xml:space="preserve"> </w:t>
      </w:r>
      <w:r w:rsidRPr="00843F1B">
        <w:rPr>
          <w:szCs w:val="24"/>
        </w:rPr>
        <w:t xml:space="preserve">Причиной развития варикозной болезни во время беременности является повышение венозного давления в нижних конечностях и расслабляющее влияние на сосудистую стенку вен прогестерона, релаксина и других биологически активных веществ. </w:t>
      </w:r>
    </w:p>
    <w:p w14:paraId="3E5487C2" w14:textId="77777777" w:rsidR="005176E2" w:rsidRPr="00843F1B" w:rsidRDefault="005176E2" w:rsidP="00131990">
      <w:pPr>
        <w:divId w:val="266810958"/>
        <w:rPr>
          <w:szCs w:val="24"/>
        </w:rPr>
      </w:pPr>
      <w:r w:rsidRPr="00843F1B">
        <w:rPr>
          <w:szCs w:val="24"/>
        </w:rPr>
        <w:t>Влагалищные</w:t>
      </w:r>
      <w:r w:rsidR="0027550C" w:rsidRPr="00843F1B">
        <w:rPr>
          <w:szCs w:val="24"/>
        </w:rPr>
        <w:t xml:space="preserve"> выделени</w:t>
      </w:r>
      <w:r w:rsidRPr="00843F1B">
        <w:rPr>
          <w:szCs w:val="24"/>
        </w:rPr>
        <w:t>я</w:t>
      </w:r>
      <w:r w:rsidR="0027550C" w:rsidRPr="00843F1B">
        <w:rPr>
          <w:szCs w:val="24"/>
        </w:rPr>
        <w:t xml:space="preserve"> </w:t>
      </w:r>
      <w:r w:rsidRPr="00843F1B">
        <w:rPr>
          <w:szCs w:val="24"/>
        </w:rPr>
        <w:t>без зуда, болезненности, неприятного запаха или дизурических явлений являются нормальным симптомом во время беременности и наблюдаются у большинства женщин</w:t>
      </w:r>
      <w:r w:rsidR="0027550C" w:rsidRPr="00843F1B">
        <w:rPr>
          <w:szCs w:val="24"/>
        </w:rPr>
        <w:t xml:space="preserve">. </w:t>
      </w:r>
    </w:p>
    <w:p w14:paraId="4BE8F8E4" w14:textId="6763AA66" w:rsidR="0027550C" w:rsidRPr="00843F1B" w:rsidRDefault="0027550C" w:rsidP="00131990">
      <w:pPr>
        <w:divId w:val="266810958"/>
        <w:rPr>
          <w:szCs w:val="24"/>
        </w:rPr>
      </w:pPr>
      <w:r w:rsidRPr="00843F1B">
        <w:rPr>
          <w:szCs w:val="24"/>
        </w:rPr>
        <w:t xml:space="preserve">Боль в спине во время беременности встречается с частотой от 36 до 61%. Среди женщин с болью в спине у 47-60% боль впервые возникает </w:t>
      </w:r>
      <w:r w:rsidR="00E46BD0" w:rsidRPr="00843F1B">
        <w:rPr>
          <w:szCs w:val="24"/>
        </w:rPr>
        <w:t>на</w:t>
      </w:r>
      <w:r w:rsidRPr="00843F1B">
        <w:rPr>
          <w:szCs w:val="24"/>
        </w:rPr>
        <w:t xml:space="preserve"> 5-7-</w:t>
      </w:r>
      <w:r w:rsidR="00E46BD0" w:rsidRPr="00843F1B">
        <w:rPr>
          <w:szCs w:val="24"/>
        </w:rPr>
        <w:t>м месяце</w:t>
      </w:r>
      <w:r w:rsidRPr="00843F1B">
        <w:rPr>
          <w:szCs w:val="24"/>
        </w:rPr>
        <w:t xml:space="preserve"> беременности </w:t>
      </w:r>
      <w:r w:rsidRPr="00843F1B">
        <w:rPr>
          <w:szCs w:val="24"/>
        </w:rPr>
        <w:fldChar w:fldCharType="begin" w:fldLock="1"/>
      </w:r>
      <w:r w:rsidR="002F25FF">
        <w:rPr>
          <w:szCs w:val="24"/>
        </w:rPr>
        <w:instrText>ADDIN CSL_CITATION {"citationItems":[{"id":"ITEM-1","itemData":{"DOI":"10.1624/105812401X88002","ISSN":"1058-1243","PMID":"17273235","abstract":"This paper is a comprehensive literature review of original research on the nature of back pain/discomfort in pregnancy. The causes of back pain/discomfort in pregnancy are reviewed and discussed, and the clinical manifestations and implications are explored. This analysis revealed that approximately 50% of pregnant women experience back pain/discomfort with little or no intervention from their health care providers. Thus, back pain/discomfort in pregnancy seems to be invisible and forgotten in contemporary antenatal care. Evidence-based guidelines are provided for both women and health professionals as a way of increasing attention to the prevention of unnecessary back pain/discomfort during pregnancy.","author":[{"dropping-particle":"","family":"Greenwood","given":"C J","non-dropping-particle":"","parse-names":false,"suffix":""},{"dropping-particle":"","family":"Stainton","given":"M C","non-dropping-particle":"","parse-names":false,"suffix":""}],"container-title":"The Journal of perinatal education","id":"ITEM-1","issue":"1","issued":{"date-parts":[["2001"]]},"page":"1-12","title":"Back pain/discomfort in pregnancy: invisible and forgotten.","type":"article-journal","volume":"10"},"uris":["http://www.mendeley.com/documents/?uuid=5a7ad286-3f84-4ef0-80c8-dfa475a443c7"]},{"id":"ITEM-2","itemData":{"ISSN":"0362-2436","PMID":"8882692","abstract":"STUDY DESIGN A longitudinal, prospective, observational, cohort study. OBJECTIVES To describe the natural history of back pain occurring during pregnancy and immediately after delivery. SUMMARY OF BACKGROUND DATA Back pain during pregnancy is a frequent clinical problem even during the early stages of pregnancy. The cause is unclear. METHODS A cohort of 200 consecutive women attending an antenatal clinic were followed throughout pregnancy with repeated measurements of back pain and possible determinants by questionnaires and physical examinations. RESULTS Seventy-six percent reported back pain at some time during pregnancy. Sixty-one percent reported onset during the present pregnancy. In this group, the prevalence rate increased to 48% until the 24th week and then remained stable and declined to 9.4% after delivery. The reported pain intensity increased by pain duration. The pain score correlated closely to self-rated disability and days of sickness benefit. CONCLUSIONS Back pain during pregnancy is a common complaint. The 30% with the highest pain score reported great difficulties with normal activities. The back pain started early in pregnancy and increased over time. Young women had more pain than older women. Back pain starting during pregnancy may be a special entity and may have another origin than back pain not related to pregnancy.","author":[{"dropping-particle":"","family":"Kristiansson","given":"P","non-dropping-particle":"","parse-names":false,"suffix":""},{"dropping-particle":"","family":"Svärdsudd","given":"K","non-dropping-particle":"","parse-names":false,"suffix":""},{"dropping-particle":"","family":"Schoultz","given":"B","non-dropping-particle":"von","parse-names":false,"suffix":""}],"container-title":"Spine","id":"ITEM-2","issue":"6","issued":{"date-parts":[["1996","3"]]},"page":"702-9","title":"Back pain during pregnancy: a prospective study.","type":"article-journal","volume":"21"},"uris":["http://www.mendeley.com/documents/?uuid=11976faf-b187-443a-9836-4054731453b4"]},{"id":"ITEM-3","itemData":{"ISSN":"0004-8666","PMID":"12495090","abstract":"OBJECTIVE To determine the prevalence of low back pain during pregnancy (LBPP) in an Australian population. DESIGN A representative population-based survey of women aged 15 years and older. SETTING AND SAMPLE Four thousand four hundred randomly selected South Australian households were visited by trained surveyors who interviewed 1531 women (69.7% response rate) using pre-tested questions. METHODS The South Australian Health Omnibus survey was utilised. MAIN OUTCOME MEASURES Demographic data were collected along with details of previous pregnancies, and degree of back pain during pregnancy treatment regimens, and persistence of back pain. RESULTS Thirty-five and a half per cent of women recall having at least moderately severe back pain during pregnancy. Women who reported such back pain were younger, were more likely to report ill health and be unemployed. Increasing parity was not associated with current back pain. The most commonly used treatments were bed rest, pain killing medication, physiotherapy, and chiropractic treatment. Half of those with symptoms were untreated. Sixty-eight per cent of women who experienced moderate or worse low back pain during pregnancy continued to experience recurring low back pain with a self reported reduction in their health. CONCLUSIONS Chronic low back pain is commonly associated with an onset in pregnancy subjectively contributing to long-term morbidity The high prevalence may be an underestimate in view of the potential for recall bias in older women.","author":[{"dropping-particle":"","family":"Stapleton","given":"David B","non-dropping-particle":"","parse-names":false,"suffix":""},{"dropping-particle":"","family":"MacLennan","given":"Alastair H","non-dropping-particle":"","parse-names":false,"suffix":""},{"dropping-particle":"","family":"Kristiansson","given":"Per","non-dropping-particle":"","parse-names":false,"suffix":""}],"container-title":"The Australian &amp; New Zealand journal of obstetrics &amp; gynaecology","id":"ITEM-3","issue":"5","issued":{"date-parts":[["2002","11"]]},"page":"482-5","title":"The prevalence of recalled low back pain during and after pregnancy: a South Australian population survey.","type":"article-journal","volume":"42"},"uris":["http://www.mendeley.com/documents/?uuid=063956b4-064f-443d-85db-b90c08fb4b64"]}],"mendeley":{"formattedCitation":"(8–10)","plainTextFormattedCitation":"(8–10)","previouslyFormattedCitation":"(8–10)"},"properties":{"noteIndex":0},"schema":"https://github.com/citation-style-language/schema/raw/master/csl-citation.json"}</w:instrText>
      </w:r>
      <w:r w:rsidRPr="00843F1B">
        <w:rPr>
          <w:szCs w:val="24"/>
        </w:rPr>
        <w:fldChar w:fldCharType="separate"/>
      </w:r>
      <w:r w:rsidR="003222B7" w:rsidRPr="003222B7">
        <w:rPr>
          <w:noProof/>
          <w:szCs w:val="24"/>
        </w:rPr>
        <w:t>(8–10)</w:t>
      </w:r>
      <w:r w:rsidRPr="00843F1B">
        <w:rPr>
          <w:szCs w:val="24"/>
        </w:rPr>
        <w:fldChar w:fldCharType="end"/>
      </w:r>
      <w:r w:rsidRPr="00843F1B">
        <w:rPr>
          <w:szCs w:val="24"/>
        </w:rPr>
        <w:t xml:space="preserve">. Самой частой причиной возникновения боли в спине во время беременности является увеличение нагрузки на спину в связи с увеличением живота и смещением центра тяжести, и снижение тонуса мышц под влиянием релаксина. </w:t>
      </w:r>
    </w:p>
    <w:p w14:paraId="43A10D62" w14:textId="6BB70059" w:rsidR="0027550C" w:rsidRPr="00843F1B" w:rsidRDefault="0027550C" w:rsidP="00131990">
      <w:pPr>
        <w:widowControl w:val="0"/>
        <w:autoSpaceDE w:val="0"/>
        <w:autoSpaceDN w:val="0"/>
        <w:adjustRightInd w:val="0"/>
        <w:divId w:val="266810958"/>
        <w:rPr>
          <w:szCs w:val="24"/>
        </w:rPr>
      </w:pPr>
      <w:r w:rsidRPr="00843F1B">
        <w:rPr>
          <w:szCs w:val="24"/>
        </w:rPr>
        <w:lastRenderedPageBreak/>
        <w:t>Распространенность боли в лобке во время беременности составляет 0,03</w:t>
      </w:r>
      <w:r w:rsidR="005176E2" w:rsidRPr="00843F1B">
        <w:rPr>
          <w:szCs w:val="24"/>
        </w:rPr>
        <w:t>-</w:t>
      </w:r>
      <w:r w:rsidRPr="00843F1B">
        <w:rPr>
          <w:szCs w:val="24"/>
        </w:rPr>
        <w:t xml:space="preserve">3%, и возникает, как правило, на поздних сроках </w:t>
      </w:r>
      <w:r w:rsidR="00E46BD0" w:rsidRPr="00843F1B">
        <w:rPr>
          <w:szCs w:val="24"/>
        </w:rPr>
        <w:t>беременности</w:t>
      </w:r>
      <w:r w:rsidRPr="00843F1B">
        <w:rPr>
          <w:szCs w:val="24"/>
        </w:rPr>
        <w:t xml:space="preserve"> </w:t>
      </w:r>
      <w:r w:rsidRPr="00843F1B">
        <w:rPr>
          <w:szCs w:val="24"/>
        </w:rPr>
        <w:fldChar w:fldCharType="begin" w:fldLock="1"/>
      </w:r>
      <w:r w:rsidR="002F25FF">
        <w:rPr>
          <w:szCs w:val="24"/>
        </w:rPr>
        <w:instrText>ADDIN CSL_CITATION {"citationItems":[{"id":"ITEM-1","itemData":{"ISSN":"0301-2115","PMID":"12381476","abstract":"OBJECTIVES To investigate the prevalence and severity of symphysis pubis dysfunction (SPD) in pregnancy and the postnatal period. DESIGN A postnatal questionnaire was sent to 248 women who had been referred to the Obstetric Physiotherapy Department in 1997 and 1998 with symptoms of pubic pain either during pregnancy or soon after delivery. SETTING A north of England teaching hospital, The Clarendon Wing, Leeds General Infirmary. PARTICIPANTS Questionnaires were sent to 248 women. One hundred and forty-one were returned (response rate 57%). RESULTS The condition is associated with much unrecognised obstetric morbidity. The prevalence in our unit over the 2-year study period was 1/36 women. Many medical and midwifery staff have little knowledge of SPD. Patients often felt ignored when they complained of pain. One out of four of the respondents were still symptomatic 6 months later. CONCLUSION Further research is needed to identify the best practice in the antenatal care provided, including the provision of support belts, the most appropriate mode of delivery and postnatal treatment.","author":[{"dropping-particle":"","family":"Owens","given":"Kelly","non-dropping-particle":"","parse-names":false,"suffix":""},{"dropping-particle":"","family":"Pearson","given":"Ann","non-dropping-particle":"","parse-names":false,"suffix":""},{"dropping-particle":"","family":"Mason","given":"Gerald","non-dropping-particle":"","parse-names":false,"suffix":""}],"container-title":"European journal of obstetrics, gynecology, and reproductive biology","id":"ITEM-1","issue":"2","issued":{"date-parts":[["2002","11"]]},"page":"143-6","title":"Symphysis pubis dysfunction--a cause of significant obstetric morbidity.","type":"article-journal","volume":"105"},"uris":["http://www.mendeley.com/documents/?uuid=c8333dab-285b-41cf-8486-24366d21ed3c"]}],"mendeley":{"formattedCitation":"(11)","plainTextFormattedCitation":"(11)","previouslyFormattedCitation":"(11)"},"properties":{"noteIndex":0},"schema":"https://github.com/citation-style-language/schema/raw/master/csl-citation.json"}</w:instrText>
      </w:r>
      <w:r w:rsidRPr="00843F1B">
        <w:rPr>
          <w:szCs w:val="24"/>
        </w:rPr>
        <w:fldChar w:fldCharType="separate"/>
      </w:r>
      <w:r w:rsidR="003222B7" w:rsidRPr="003222B7">
        <w:rPr>
          <w:noProof/>
          <w:szCs w:val="24"/>
        </w:rPr>
        <w:t>(11)</w:t>
      </w:r>
      <w:r w:rsidRPr="00843F1B">
        <w:rPr>
          <w:szCs w:val="24"/>
        </w:rPr>
        <w:fldChar w:fldCharType="end"/>
      </w:r>
      <w:r w:rsidRPr="00843F1B">
        <w:rPr>
          <w:szCs w:val="24"/>
        </w:rPr>
        <w:t>.</w:t>
      </w:r>
    </w:p>
    <w:p w14:paraId="148B382E" w14:textId="5FFA1D82" w:rsidR="0027550C" w:rsidRPr="00843F1B" w:rsidRDefault="0027550C" w:rsidP="00131990">
      <w:pPr>
        <w:widowControl w:val="0"/>
        <w:autoSpaceDE w:val="0"/>
        <w:autoSpaceDN w:val="0"/>
        <w:adjustRightInd w:val="0"/>
        <w:ind w:firstLine="851"/>
        <w:divId w:val="266810958"/>
        <w:rPr>
          <w:b/>
          <w:szCs w:val="24"/>
        </w:rPr>
      </w:pPr>
      <w:r w:rsidRPr="00843F1B">
        <w:rPr>
          <w:szCs w:val="24"/>
        </w:rPr>
        <w:t>Синдром запястного канала (карпальный туннельный синдром</w:t>
      </w:r>
      <w:r w:rsidR="005176E2" w:rsidRPr="00843F1B">
        <w:rPr>
          <w:szCs w:val="24"/>
        </w:rPr>
        <w:t xml:space="preserve">) во время беременности возникает в 21-62% случаев </w:t>
      </w:r>
      <w:r w:rsidR="005176E2" w:rsidRPr="00843F1B">
        <w:rPr>
          <w:szCs w:val="24"/>
        </w:rPr>
        <w:fldChar w:fldCharType="begin" w:fldLock="1"/>
      </w:r>
      <w:r w:rsidR="002F25FF">
        <w:rPr>
          <w:szCs w:val="24"/>
        </w:rPr>
        <w:instrText>ADDIN CSL_CITATION {"citationItems":[{"id":"ITEM-1","itemData":{"ISSN":"0008-4409","PMID":"6821784","abstract":"One thousand consecutive postpartum patients were interviewed by questionnaire to establish the incidence of carpal tunnel syndrome in pregnancy. Hand symptoms had been noted by 34%: 25% had had symptoms of carpal tunnel syndrome, 2% symptoms of ulnar nerve compression and 7% ill defined hand symptoms. Maternal and fetal age, parity and weight change did not correlate with the presence of symptoms. The rate of ring removal because of swelling was twice as great for the symptomatic women (73%) as for the asymptomatic women (36%), and the rates of pre-eclampsia, hypertension and edema were higher for the women with symptoms. Three quarters of the women had bilateral symptoms, and half of the multigravidas had had similar symptoms in previous pregnancies. Hand function and sleep were disturbed in 75% of the symptomatic women, yet only 46% of all those with symptoms mentioned their symptoms to their doctors; treatment was given to only 16% (35% of those who complained), and relief was obtained by only half of these.","author":[{"dropping-particle":"","family":"Voitk","given":"A J","non-dropping-particle":"","parse-names":false,"suffix":""},{"dropping-particle":"","family":"Mueller","given":"J C","non-dropping-particle":"","parse-names":false,"suffix":""},{"dropping-particle":"","family":"Farlinger","given":"D E","non-dropping-particle":"","parse-names":false,"suffix":""},{"dropping-particle":"","family":"Johnston","given":"R U","non-dropping-particle":"","parse-names":false,"suffix":""}],"container-title":"Canadian Medical Association journal","id":"ITEM-1","issue":"3","issued":{"date-parts":[["1983","2"]]},"page":"277-81","title":"Carpal tunnel syndrome in pregnancy.","type":"article-journal","volume":"128"},"uris":["http://www.mendeley.com/documents/?uuid=c397178a-e40e-4c97-b502-7614ae1dca0e"]},{"id":"ITEM-2","itemData":{"ISSN":"1388-2457","PMID":"11595156","abstract":"OBJECTIVE To evaluate the incidence of carpal tunnel syndrome (CTS) in pregnancy through a validated and multiperspective assessment of CTS. METHODS During 2000, the Italian CTS study group focussed on the occurrence of CTS in women during the final stages of pregnancy, enrolled in 7 Italian centers. In addition to the physician-centered and neurophysiologic traditional evaluations, we used a validated patient-oriented measurement to obtain more comprehensive and consistent data for severity of symptoms and functional impairment. RESULTS In our study, CTS was clinically diagnosed in more than half of women (62%). Neurophysiological evaluation provided diagnosis of CTS in around half of women (43% were positive in one hand at least). Our study provides evidence, reported here for the first time, of a correlation between edema and neurophysiological picture. Similarly, our study provides a correlation between validated patient-oriented measurement and edema. Moreover, a significant correlation between a negative trend (subjectively assessed) and smoking and alcohol consumption was observed. CONCLUSIONS Our observations confirm that the edema of the tissues in the carpal tunnel could induce a mechanical compression of the nerve. Moreover, our data suggest that smoking and alcohol consumption have a negative role in the evolution of the syndrome probably due to impairment of the microcirculation.","author":[{"dropping-particle":"","family":"Padua","given":"L","non-dropping-particle":"","parse-names":false,"suffix":""},{"dropping-particle":"","family":"Aprile","given":"I","non-dropping-particle":"","parse-names":false,"suffix":""},{"dropping-particle":"","family":"Caliandro","given":"P","non-dropping-particle":"","parse-names":false,"suffix":""},{"dropping-particle":"","family":"Carboni","given":"T","non-dropping-particle":"","parse-names":false,"suffix":""},{"dropping-particle":"","family":"Meloni","given":"A","non-dropping-particle":"","parse-names":false,"suffix":""},{"dropping-particle":"","family":"Massi","given":"S","non-dropping-particle":"","parse-names":false,"suffix":""},{"dropping-particle":"","family":"Mazza","given":"O","non-dropping-particle":"","parse-names":false,"suffix":""},{"dropping-particle":"","family":"Mondelli","given":"M","non-dropping-particle":"","parse-names":false,"suffix":""},{"dropping-particle":"","family":"Morini","given":"A","non-dropping-particle":"","parse-names":false,"suffix":""},{"dropping-particle":"","family":"Murasecco","given":"D","non-dropping-particle":"","parse-names":false,"suffix":""},{"dropping-particle":"","family":"Romano","given":"M","non-dropping-particle":"","parse-names":false,"suffix":""},{"dropping-particle":"","family":"Tonali","given":"P","non-dropping-particle":"","parse-names":false,"suffix":""},{"dropping-particle":"","family":"Italian Carpal Tunnel Syndrome Study Group","given":"","non-dropping-particle":"","parse-names":false,"suffix":""}],"container-title":"Clinical neurophysiology : official journal of the International Federation of Clinical Neurophysiology","id":"ITEM-2","issue":"10","issued":{"date-parts":[["2001","10"]]},"page":"1946-51","title":"Symptoms and neurophysiological picture of carpal tunnel syndrome in pregnancy.","type":"article-journal","volume":"112"},"uris":["http://www.mendeley.com/documents/?uuid=e12592eb-370f-4b37-8aa6-fbf05b3a98e1"]}],"mendeley":{"formattedCitation":"(12,13)","plainTextFormattedCitation":"(12,13)","previouslyFormattedCitation":"(12,13)"},"properties":{"noteIndex":0},"schema":"https://github.com/citation-style-language/schema/raw/master/csl-citation.json"}</w:instrText>
      </w:r>
      <w:r w:rsidR="005176E2" w:rsidRPr="00843F1B">
        <w:rPr>
          <w:szCs w:val="24"/>
        </w:rPr>
        <w:fldChar w:fldCharType="separate"/>
      </w:r>
      <w:r w:rsidR="003222B7" w:rsidRPr="003222B7">
        <w:rPr>
          <w:noProof/>
          <w:szCs w:val="24"/>
        </w:rPr>
        <w:t>(12,13)</w:t>
      </w:r>
      <w:r w:rsidR="005176E2" w:rsidRPr="00843F1B">
        <w:rPr>
          <w:szCs w:val="24"/>
        </w:rPr>
        <w:fldChar w:fldCharType="end"/>
      </w:r>
      <w:r w:rsidRPr="00843F1B">
        <w:rPr>
          <w:szCs w:val="24"/>
        </w:rPr>
        <w:t xml:space="preserve"> в результате сдавления срединного нерва в запястном канале</w:t>
      </w:r>
      <w:r w:rsidR="005176E2" w:rsidRPr="00843F1B">
        <w:rPr>
          <w:szCs w:val="24"/>
        </w:rPr>
        <w:t>, и</w:t>
      </w:r>
      <w:r w:rsidRPr="00843F1B">
        <w:rPr>
          <w:szCs w:val="24"/>
        </w:rPr>
        <w:t xml:space="preserve"> характеризуется ощущением покалывания, жгучей болью, онемением руки, а также снижением чувствительности и моторной функции кисти. </w:t>
      </w:r>
    </w:p>
    <w:p w14:paraId="3BF6EC71" w14:textId="6D2FDAC1" w:rsidR="00B46390" w:rsidRPr="00843F1B" w:rsidRDefault="00B46390" w:rsidP="004C05B1">
      <w:pPr>
        <w:pStyle w:val="20"/>
        <w:divId w:val="266810958"/>
      </w:pPr>
      <w:bookmarkStart w:id="33" w:name="_Toc26526280"/>
      <w:bookmarkStart w:id="34" w:name="_Toc22638371"/>
      <w:r w:rsidRPr="00843F1B">
        <w:t>2.2 Физикальное обследование</w:t>
      </w:r>
      <w:bookmarkEnd w:id="33"/>
      <w:bookmarkEnd w:id="34"/>
    </w:p>
    <w:p w14:paraId="5419E407" w14:textId="29F7D33E" w:rsidR="005832DE" w:rsidRPr="00843F1B" w:rsidRDefault="002C2CCE" w:rsidP="00131990">
      <w:pPr>
        <w:numPr>
          <w:ilvl w:val="0"/>
          <w:numId w:val="18"/>
        </w:numPr>
        <w:ind w:hanging="720"/>
        <w:divId w:val="266810958"/>
        <w:rPr>
          <w:lang w:val="x-none" w:eastAsia="x-none"/>
        </w:rPr>
      </w:pPr>
      <w:r w:rsidRPr="00843F1B">
        <w:rPr>
          <w:szCs w:val="24"/>
          <w:lang w:eastAsia="x-none"/>
        </w:rPr>
        <w:t xml:space="preserve">Рекомендовано </w:t>
      </w:r>
      <w:r w:rsidR="00664449" w:rsidRPr="00843F1B">
        <w:rPr>
          <w:szCs w:val="24"/>
          <w:lang w:eastAsia="x-none"/>
        </w:rPr>
        <w:t xml:space="preserve">определить срок беременности и родов по дате последней менструации и данным УЗИ </w:t>
      </w:r>
      <w:r w:rsidR="006D61F6" w:rsidRPr="00843F1B">
        <w:rPr>
          <w:szCs w:val="24"/>
          <w:lang w:eastAsia="x-none"/>
        </w:rPr>
        <w:t>органов малого таза</w:t>
      </w:r>
      <w:r w:rsidR="00275006" w:rsidRPr="00843F1B">
        <w:rPr>
          <w:szCs w:val="24"/>
          <w:lang w:eastAsia="x-none"/>
        </w:rPr>
        <w:t xml:space="preserve"> и плода</w:t>
      </w:r>
      <w:r w:rsidR="006D61F6" w:rsidRPr="00843F1B">
        <w:rPr>
          <w:szCs w:val="24"/>
          <w:lang w:eastAsia="x-none"/>
        </w:rPr>
        <w:t xml:space="preserve"> </w:t>
      </w:r>
      <w:r w:rsidRPr="00843F1B">
        <w:rPr>
          <w:szCs w:val="24"/>
          <w:lang w:eastAsia="x-none"/>
        </w:rPr>
        <w:t xml:space="preserve">при </w:t>
      </w:r>
      <w:r w:rsidR="00902E75" w:rsidRPr="00843F1B">
        <w:rPr>
          <w:szCs w:val="24"/>
          <w:lang w:eastAsia="x-none"/>
        </w:rPr>
        <w:t>1-м</w:t>
      </w:r>
      <w:r w:rsidRPr="00843F1B">
        <w:rPr>
          <w:szCs w:val="24"/>
          <w:lang w:eastAsia="x-none"/>
        </w:rPr>
        <w:t xml:space="preserve"> визите беременной </w:t>
      </w:r>
      <w:r w:rsidR="00E46BD0" w:rsidRPr="00843F1B">
        <w:rPr>
          <w:szCs w:val="24"/>
          <w:lang w:eastAsia="x-none"/>
        </w:rPr>
        <w:t>пациентки</w:t>
      </w:r>
      <w:r w:rsidRPr="00843F1B">
        <w:rPr>
          <w:szCs w:val="24"/>
          <w:lang w:eastAsia="x-none"/>
        </w:rPr>
        <w:t xml:space="preserve"> </w:t>
      </w:r>
      <w:r w:rsidR="005832DE" w:rsidRPr="00843F1B">
        <w:rPr>
          <w:szCs w:val="24"/>
          <w:lang w:eastAsia="x-none"/>
        </w:rPr>
        <w:fldChar w:fldCharType="begin" w:fldLock="1"/>
      </w:r>
      <w:r w:rsidR="002F25FF">
        <w:rPr>
          <w:szCs w:val="24"/>
          <w:lang w:eastAsia="x-none"/>
        </w:rPr>
        <w:instrText>ADDIN CSL_CITATION {"citationItems":[{"id":"ITEM-1","itemData":{"ISSN":"0002-9378","PMID":"12501080","abstract":"OBJECTIVE The purpose of this study was to evaluate the accuracy of algorithms for the assignment of gestational age with the use of the last menstrual period and early ultrasound information. STUDY DESIGN Gestational age estimates that are based on last menstrual period, ultrasound scanning, or their combination were compared among women who attended prenatal care clinics in central North Carolina (n = 3655) by an evaluation of digit preference in the last menstrual period dates and a comparison of mean gestational age, preterm and postterm categories with the use of kappa statistics, difference between actual and expected delivery date, and birth weight among subgroups with discrepant assignments. RESULTS Last menstrual period reports show digit preference, assign gestation 2.8 days longer on average than ultrasound scanning, yield substantially more postterm births (12.1% vs 3.4%), and predict delivery among term births less accurately. Misclassification of births as postterm was more common in younger women, those of nonoptimal prepregnancy body weight, cigarette smokers, and women who reported last menstrual period using preferred dates of the month. CONCLUSION Last menstrual period estimates of the duration of gestation are subject to both random error and a systematic tendency to overstate the duration of gestation, most likely because of delayed ovulation.","author":[{"dropping-particle":"","family":"Savitz","given":"David A","non-dropping-particle":"","parse-names":false,"suffix":""},{"dropping-particle":"","family":"Terry","given":"James W","non-dropping-particle":"","parse-names":false,"suffix":""},{"dropping-particle":"","family":"Dole","given":"Nancy","non-dropping-particle":"","parse-names":false,"suffix":""},{"dropping-particle":"","family":"Thorp","given":"John M","non-dropping-particle":"","parse-names":false,"suffix":""},{"dropping-particle":"","family":"Siega-Riz","given":"Anna Maria","non-dropping-particle":"","parse-names":false,"suffix":""},{"dropping-particle":"","family":"Herring","given":"Amy H","non-dropping-particle":"","parse-names":false,"suffix":""}],"container-title":"American journal of obstetrics and gynecology","id":"ITEM-1","issue":"6","issued":{"date-parts":[["2002","12"]]},"page":"1660-6","title":"Comparison of pregnancy dating by last menstrual period, ultrasound scanning, and their combination.","type":"article-journal","volume":"187"},"uris":["http://www.mendeley.com/documents/?uuid=ed857668-6523-490e-bfd8-0b7d4ec57ef1"]},{"id":"ITEM-2","itemData":{"DOI":"10.1002/uog.2793","ISSN":"0960-7692","PMID":"16865679","abstract":"OBJECTIVE To compare the dates of delivery predicted by last menstrual period (LMP), crown-rump length (CRL) and biparietal diameter (BPD) with the actual date of delivery in a population of pregnant women divided into those with certain and those with uncertain LMP. METHODS Healthy women were enrolled at the first visit during their pregnancy to a general practitioner in Odense, Denmark, and underwent ultrasound examinations in the first and second trimesters. Data from a study of 798 women who gave birth in the period August 2001 to April 2003 are presented, although only the 657 spontaneous deliveries were used for analysis (n = 339 and 318 in the certain and uncertain LMP groups, respectively). Data on pregnancy and delivery were collected from the medical records. Wilcoxon's signed rank test was used to test the hypothesis of no difference in prediction error (predicted - actual date of delivery) between the three methods. RESULTS The median prediction errors estimated by sonography in the first and second trimesters and by corrected LMP according to cycle length were 2.32, 0.16, and 3.00 days, respectively, in women with certain LMP, and 1.71, 0.00, and 3.00 days, respectively, in women with uncertain LMP. The median gestational age at delivery estimated by sonography in the first and second trimesters and by corrected LMP according to cycle length was 282, 280, and 283 days, respectively, in both groups. CONCLUSION An ultrasound examination in the second trimester (17-22 completed weeks) is the best predictor of the date of delivery at the individual level, followed by an ultrasound examination in the first trimester. Having an uncertain LMP does not affect the sonographic prediction of date of delivery.","author":[{"dropping-particle":"","family":"Olesen","given":"A W","non-dropping-particle":"","parse-names":false,"suffix":""},{"dropping-particle":"","family":"Thomsen","given":"S G","non-dropping-particle":"","parse-names":false,"suffix":""}],"container-title":"Ultrasound in obstetrics &amp; gynecology : the official journal of the International Society of Ultrasound in Obstetrics and Gynecology","id":"ITEM-2","issue":"3","issued":{"date-parts":[["2006","9"]]},"page":"292-7","title":"Prediction of delivery date by sonography in the first and second trimesters.","type":"article-journal","volume":"28"},"uris":["http://www.mendeley.com/documents/?uuid=28807cd1-ea72-43cd-8c25-e51343afe87f"]},{"id":"ITEM-3","itemData":{"DOI":"10.1111/j.1365-3016.2006.00741.x","ISSN":"0269-5022","PMID":"16879501","abstract":"The accurate estimation of gestational age in field studies in rural areas of developing countries continues to present difficulties for researchers. Our objective was to determine the best method for gestational age estimation in rural Guatemala. Women of childbearing age from four communities in rural Guatemala were invited to participate in a longitudinal study. Gestational age at birth was determined by an early second trimester measure of biparietal diameter, last menstrual period (LMP), the Capurro neonatal examination and symphysis-fundus height (SFH) for 171 women-infant pairs. Regression modelling was used to determine which method provided the best estimate of gestational age using ultrasound as the reference. Gestational age estimated by LMP was within +/-14 days of the ultrasound estimate for 94% of the sample. LMP-estimated gestational age explained 46% of the variance in gestational age estimated by ultrasound whereas the neonatal examination explained only 20%. The results of this study suggest that, when trained field personnel assist women to recall their date of LMP, this date provides the best estimate of gestational age. SFH measured during the second trimester may provide a reasonable alternative when LMP is unavailable.","author":[{"dropping-particle":"","family":"Neufeld","given":"Lynnette M","non-dropping-particle":"","parse-names":false,"suffix":""},{"dropping-particle":"","family":"Haas","given":"Jere D","non-dropping-particle":"","parse-names":false,"suffix":""},{"dropping-particle":"","family":"Grajéda","given":"Ruben","non-dropping-particle":"","parse-names":false,"suffix":""},{"dropping-particle":"","family":"Martorell","given":"Reynaldo","non-dropping-particle":"","parse-names":false,"suffix":""}],"container-title":"Paediatric and perinatal epidemiology","id":"ITEM-3","issue":"4","issued":{"date-parts":[["2006","7"]]},"page":"290-8","title":"Last menstrual period provides the best estimate of gestation length for women in rural Guatemala.","type":"article-journal","volume":"20"},"uris":["http://www.mendeley.com/documents/?uuid=f68d90ae-baa5-4db2-9155-798b6c11059d"]}],"mendeley":{"formattedCitation":"(14–16)","plainTextFormattedCitation":"(14–16)","previouslyFormattedCitation":"(14–16)"},"properties":{"noteIndex":0},"schema":"https://github.com/citation-style-language/schema/raw/master/csl-citation.json"}</w:instrText>
      </w:r>
      <w:r w:rsidR="005832DE" w:rsidRPr="00843F1B">
        <w:rPr>
          <w:szCs w:val="24"/>
          <w:lang w:eastAsia="x-none"/>
        </w:rPr>
        <w:fldChar w:fldCharType="separate"/>
      </w:r>
      <w:r w:rsidR="003222B7" w:rsidRPr="003222B7">
        <w:rPr>
          <w:noProof/>
          <w:szCs w:val="24"/>
          <w:lang w:eastAsia="x-none"/>
        </w:rPr>
        <w:t>(14–16)</w:t>
      </w:r>
      <w:r w:rsidR="005832DE" w:rsidRPr="00843F1B">
        <w:rPr>
          <w:szCs w:val="24"/>
          <w:lang w:eastAsia="x-none"/>
        </w:rPr>
        <w:fldChar w:fldCharType="end"/>
      </w:r>
      <w:r w:rsidR="005832DE" w:rsidRPr="00843F1B">
        <w:rPr>
          <w:szCs w:val="24"/>
          <w:lang w:eastAsia="x-none"/>
        </w:rPr>
        <w:t>.</w:t>
      </w:r>
    </w:p>
    <w:p w14:paraId="004DC267" w14:textId="77777777" w:rsidR="005832DE" w:rsidRPr="00843F1B" w:rsidRDefault="005832DE" w:rsidP="00131990">
      <w:pPr>
        <w:widowControl w:val="0"/>
        <w:autoSpaceDE w:val="0"/>
        <w:autoSpaceDN w:val="0"/>
        <w:adjustRightInd w:val="0"/>
        <w:ind w:left="720" w:firstLine="0"/>
        <w:divId w:val="266810958"/>
        <w:rPr>
          <w:b/>
          <w:szCs w:val="24"/>
        </w:rPr>
      </w:pPr>
      <w:r w:rsidRPr="00843F1B">
        <w:rPr>
          <w:b/>
          <w:szCs w:val="24"/>
        </w:rPr>
        <w:t>Уровень убедительности рекомендаций А (уровень достоверности доказательств - 2).</w:t>
      </w:r>
    </w:p>
    <w:p w14:paraId="4227A570" w14:textId="2950EB22" w:rsidR="005832DE" w:rsidRPr="001B4F88" w:rsidRDefault="005832DE" w:rsidP="00131990">
      <w:pPr>
        <w:widowControl w:val="0"/>
        <w:autoSpaceDE w:val="0"/>
        <w:autoSpaceDN w:val="0"/>
        <w:adjustRightInd w:val="0"/>
        <w:ind w:left="720" w:firstLine="556"/>
        <w:divId w:val="266810958"/>
        <w:rPr>
          <w:szCs w:val="24"/>
        </w:rPr>
      </w:pPr>
      <w:r w:rsidRPr="001B4F88">
        <w:rPr>
          <w:b/>
          <w:szCs w:val="24"/>
        </w:rPr>
        <w:t>Комментарии:</w:t>
      </w:r>
      <w:r w:rsidRPr="001B4F88">
        <w:rPr>
          <w:szCs w:val="24"/>
        </w:rPr>
        <w:t xml:space="preserve"> </w:t>
      </w:r>
      <w:r w:rsidRPr="001B4F88">
        <w:rPr>
          <w:szCs w:val="24"/>
          <w:lang w:eastAsia="x-none"/>
        </w:rPr>
        <w:t xml:space="preserve">УЗИ является более точным методом определения срока беременности и родов </w:t>
      </w:r>
      <w:r w:rsidRPr="001B4F88">
        <w:rPr>
          <w:szCs w:val="24"/>
          <w:lang w:eastAsia="x-none"/>
        </w:rPr>
        <w:fldChar w:fldCharType="begin" w:fldLock="1"/>
      </w:r>
      <w:r w:rsidR="002F25FF" w:rsidRPr="001B4F88">
        <w:rPr>
          <w:szCs w:val="24"/>
          <w:lang w:eastAsia="x-none"/>
        </w:rPr>
        <w:instrText>ADDIN CSL_CITATION {"citationItems":[{"id":"ITEM-1","itemData":{"ISSN":"0002-9378","PMID":"12501080","abstract":"OBJECTIVE The purpose of this study was to evaluate the accuracy of algorithms for the assignment of gestational age with the use of the last menstrual period and early ultrasound information. STUDY DESIGN Gestational age estimates that are based on last menstrual period, ultrasound scanning, or their combination were compared among women who attended prenatal care clinics in central North Carolina (n = 3655) by an evaluation of digit preference in the last menstrual period dates and a comparison of mean gestational age, preterm and postterm categories with the use of kappa statistics, difference between actual and expected delivery date, and birth weight among subgroups with discrepant assignments. RESULTS Last menstrual period reports show digit preference, assign gestation 2.8 days longer on average than ultrasound scanning, yield substantially more postterm births (12.1% vs 3.4%), and predict delivery among term births less accurately. Misclassification of births as postterm was more common in younger women, those of nonoptimal prepregnancy body weight, cigarette smokers, and women who reported last menstrual period using preferred dates of the month. CONCLUSION Last menstrual period estimates of the duration of gestation are subject to both random error and a systematic tendency to overstate the duration of gestation, most likely because of delayed ovulation.","author":[{"dropping-particle":"","family":"Savitz","given":"David A","non-dropping-particle":"","parse-names":false,"suffix":""},{"dropping-particle":"","family":"Terry","given":"James W","non-dropping-particle":"","parse-names":false,"suffix":""},{"dropping-particle":"","family":"Dole","given":"Nancy","non-dropping-particle":"","parse-names":false,"suffix":""},{"dropping-particle":"","family":"Thorp","given":"John M","non-dropping-particle":"","parse-names":false,"suffix":""},{"dropping-particle":"","family":"Siega-Riz","given":"Anna Maria","non-dropping-particle":"","parse-names":false,"suffix":""},{"dropping-particle":"","family":"Herring","given":"Amy H","non-dropping-particle":"","parse-names":false,"suffix":""}],"container-title":"American journal of obstetrics and gynecology","id":"ITEM-1","issue":"6","issued":{"date-parts":[["2002","12"]]},"page":"1660-6","title":"Comparison of pregnancy dating by last menstrual period, ultrasound scanning, and their combination.","type":"article-journal","volume":"187"},"uris":["http://www.mendeley.com/documents/?uuid=ed857668-6523-490e-bfd8-0b7d4ec57ef1"]},{"id":"ITEM-2","itemData":{"DOI":"10.1002/uog.2793","ISSN":"0960-7692","PMID":"16865679","abstract":"OBJECTIVE To compare the dates of delivery predicted by last menstrual period (LMP), crown-rump length (CRL) and biparietal diameter (BPD) with the actual date of delivery in a population of pregnant women divided into those with certain and those with uncertain LMP. METHODS Healthy women were enrolled at the first visit during their pregnancy to a general practitioner in Odense, Denmark, and underwent ultrasound examinations in the first and second trimesters. Data from a study of 798 women who gave birth in the period August 2001 to April 2003 are presented, although only the 657 spontaneous deliveries were used for analysis (n = 339 and 318 in the certain and uncertain LMP groups, respectively). Data on pregnancy and delivery were collected from the medical records. Wilcoxon's signed rank test was used to test the hypothesis of no difference in prediction error (predicted - actual date of delivery) between the three methods. RESULTS The median prediction errors estimated by sonography in the first and second trimesters and by corrected LMP according to cycle length were 2.32, 0.16, and 3.00 days, respectively, in women with certain LMP, and 1.71, 0.00, and 3.00 days, respectively, in women with uncertain LMP. The median gestational age at delivery estimated by sonography in the first and second trimesters and by corrected LMP according to cycle length was 282, 280, and 283 days, respectively, in both groups. CONCLUSION An ultrasound examination in the second trimester (17-22 completed weeks) is the best predictor of the date of delivery at the individual level, followed by an ultrasound examination in the first trimester. Having an uncertain LMP does not affect the sonographic prediction of date of delivery.","author":[{"dropping-particle":"","family":"Olesen","given":"A W","non-dropping-particle":"","parse-names":false,"suffix":""},{"dropping-particle":"","family":"Thomsen","given":"S G","non-dropping-particle":"","parse-names":false,"suffix":""}],"container-title":"Ultrasound in obstetrics &amp; gynecology : the official journal of the International Society of Ultrasound in Obstetrics and Gynecology","id":"ITEM-2","issue":"3","issued":{"date-parts":[["2006","9"]]},"page":"292-7","title":"Prediction of delivery date by sonography in the first and second trimesters.","type":"article-journal","volume":"28"},"uris":["http://www.mendeley.com/documents/?uuid=28807cd1-ea72-43cd-8c25-e51343afe87f"]},{"id":"ITEM-3","itemData":{"DOI":"10.1111/j.1365-3016.2006.00741.x","ISSN":"0269-5022","PMID":"16879501","abstract":"The accurate estimation of gestational age in field studies in rural areas of developing countries continues to present difficulties for researchers. Our objective was to determine the best method for gestational age estimation in rural Guatemala. Women of childbearing age from four communities in rural Guatemala were invited to participate in a longitudinal study. Gestational age at birth was determined by an early second trimester measure of biparietal diameter, last menstrual period (LMP), the Capurro neonatal examination and symphysis-fundus height (SFH) for 171 women-infant pairs. Regression modelling was used to determine which method provided the best estimate of gestational age using ultrasound as the reference. Gestational age estimated by LMP was within +/-14 days of the ultrasound estimate for 94% of the sample. LMP-estimated gestational age explained 46% of the variance in gestational age estimated by ultrasound whereas the neonatal examination explained only 20%. The results of this study suggest that, when trained field personnel assist women to recall their date of LMP, this date provides the best estimate of gestational age. SFH measured during the second trimester may provide a reasonable alternative when LMP is unavailable.","author":[{"dropping-particle":"","family":"Neufeld","given":"Lynnette M","non-dropping-particle":"","parse-names":false,"suffix":""},{"dropping-particle":"","family":"Haas","given":"Jere D","non-dropping-particle":"","parse-names":false,"suffix":""},{"dropping-particle":"","family":"Grajéda","given":"Ruben","non-dropping-particle":"","parse-names":false,"suffix":""},{"dropping-particle":"","family":"Martorell","given":"Reynaldo","non-dropping-particle":"","parse-names":false,"suffix":""}],"container-title":"Paediatric and perinatal epidemiology","id":"ITEM-3","issue":"4","issued":{"date-parts":[["2006","7"]]},"page":"290-8","title":"Last menstrual period provides the best estimate of gestation length for women in rural Guatemala.","type":"article-journal","volume":"20"},"uris":["http://www.mendeley.com/documents/?uuid=f68d90ae-baa5-4db2-9155-798b6c11059d"]}],"mendeley":{"formattedCitation":"(14–16)","plainTextFormattedCitation":"(14–16)","previouslyFormattedCitation":"(14–16)"},"properties":{"noteIndex":0},"schema":"https://github.com/citation-style-language/schema/raw/master/csl-citation.json"}</w:instrText>
      </w:r>
      <w:r w:rsidRPr="001B4F88">
        <w:rPr>
          <w:szCs w:val="24"/>
          <w:lang w:eastAsia="x-none"/>
        </w:rPr>
        <w:fldChar w:fldCharType="separate"/>
      </w:r>
      <w:r w:rsidR="003222B7" w:rsidRPr="001B4F88">
        <w:rPr>
          <w:noProof/>
          <w:szCs w:val="24"/>
          <w:lang w:eastAsia="x-none"/>
        </w:rPr>
        <w:t>(14–16)</w:t>
      </w:r>
      <w:r w:rsidRPr="001B4F88">
        <w:rPr>
          <w:szCs w:val="24"/>
          <w:lang w:eastAsia="x-none"/>
        </w:rPr>
        <w:fldChar w:fldCharType="end"/>
      </w:r>
      <w:r w:rsidRPr="001B4F88">
        <w:rPr>
          <w:szCs w:val="24"/>
          <w:lang w:eastAsia="x-none"/>
        </w:rPr>
        <w:t xml:space="preserve">. </w:t>
      </w:r>
      <w:r w:rsidRPr="001B4F88">
        <w:rPr>
          <w:szCs w:val="24"/>
        </w:rPr>
        <w:t xml:space="preserve">При расчете срока родов по дате последней менструации необходимо прибавить 280 дней (40 недель) к первому дню последней менструации (при 28-дневном менструальном цикле). При иной длительности менструального цикла необходимо вносить поправки в расчет срока родов с сторону увеличения срока при более </w:t>
      </w:r>
      <w:r w:rsidR="00310C41" w:rsidRPr="001B4F88">
        <w:rPr>
          <w:szCs w:val="24"/>
        </w:rPr>
        <w:t>длинном</w:t>
      </w:r>
      <w:r w:rsidRPr="001B4F88">
        <w:rPr>
          <w:szCs w:val="24"/>
        </w:rPr>
        <w:t xml:space="preserve"> цикле и в сторону уменьшения срока при более коротком цикле. При наступлении беременности в результате ВРТ расчет срока родов должен быть сделан по дате пер</w:t>
      </w:r>
      <w:r w:rsidR="00416AE4" w:rsidRPr="001B4F88">
        <w:rPr>
          <w:szCs w:val="24"/>
        </w:rPr>
        <w:t xml:space="preserve">еноса эмбрионов (дата переноса «плюс» </w:t>
      </w:r>
      <w:r w:rsidRPr="001B4F88">
        <w:rPr>
          <w:szCs w:val="24"/>
        </w:rPr>
        <w:t>266 дней (38 н</w:t>
      </w:r>
      <w:r w:rsidR="00310C41" w:rsidRPr="001B4F88">
        <w:rPr>
          <w:szCs w:val="24"/>
        </w:rPr>
        <w:t>еде</w:t>
      </w:r>
      <w:r w:rsidR="00416AE4" w:rsidRPr="001B4F88">
        <w:rPr>
          <w:szCs w:val="24"/>
        </w:rPr>
        <w:t>ль) «минус»</w:t>
      </w:r>
      <w:r w:rsidR="00310C41" w:rsidRPr="001B4F88">
        <w:rPr>
          <w:szCs w:val="24"/>
        </w:rPr>
        <w:t xml:space="preserve"> число дней, равное </w:t>
      </w:r>
      <w:r w:rsidRPr="001B4F88">
        <w:rPr>
          <w:szCs w:val="24"/>
        </w:rPr>
        <w:t>сроку культивирования эмбриона).</w:t>
      </w:r>
    </w:p>
    <w:p w14:paraId="06028020" w14:textId="39946079" w:rsidR="005832DE" w:rsidRPr="00843F1B" w:rsidRDefault="002C2CCE" w:rsidP="00B44443">
      <w:pPr>
        <w:pStyle w:val="afff7"/>
        <w:ind w:hanging="709"/>
        <w:divId w:val="266810958"/>
      </w:pPr>
      <w:r w:rsidRPr="00843F1B">
        <w:t>Рекомендовано использовать показатель копчико-теменного размера (КТР) плода д</w:t>
      </w:r>
      <w:r w:rsidR="005832DE" w:rsidRPr="00843F1B">
        <w:t xml:space="preserve">ля определения срока беременности и родов по данным УЗИ в 1-м триместре беременности. </w:t>
      </w:r>
      <w:r w:rsidRPr="00843F1B">
        <w:t xml:space="preserve">Рекомендовано использовать показатель окружности головки плода для определения срока беременности и родов по данным УЗИ </w:t>
      </w:r>
      <w:r w:rsidR="005832DE" w:rsidRPr="00843F1B">
        <w:t xml:space="preserve">на более поздних сроках </w:t>
      </w:r>
      <w:r w:rsidR="00416AE4" w:rsidRPr="00843F1B">
        <w:t>беременности</w:t>
      </w:r>
      <w:r w:rsidR="005832DE" w:rsidRPr="00843F1B">
        <w:t xml:space="preserve"> (при КТР&gt;84 мм) </w:t>
      </w:r>
      <w:r w:rsidR="005832DE" w:rsidRPr="00843F1B">
        <w:fldChar w:fldCharType="begin" w:fldLock="1"/>
      </w:r>
      <w:r w:rsidR="002F25FF">
        <w:instrText>ADDIN CSL_CITATION {"citationItems":[{"id":"ITEM-1","itemData":{"DOI":"10.1515/JPM.2006.074","ISSN":"0300-5577","PMID":"16965222","abstract":"AIMS Previous studies suggested that head circumference (HC) predicts the date of confinement better than the biparietal diameter (BPD). The present study aimed to prospectively test this assumption. METHODS A prospective study including 4179 consecutive women attending the second trimester routine ultrasound examination at 17-20 weeks of gestation. Outer-outer BPD and HC were determined as the average of three repeated measurements. Twins were excluded. Time of delivery was noted, the differences between this and the predicted date of delivery calculated with HC and BPD (based on a pregnancy duration of 282 days), and the two methods were compared using Wilcoxon signed rank test. RESULTS For the entire group, the median differences between actual and predicted delivery with HC and BPD were 0.9 and 1.2 days, respectively. For deliveries with a spontaneous onset of labor (n=3336) the corresponding differences were 0.9 and 1.4 days. The difference between the HC and BPD methods was significant (P&lt;0.0001). In the group of spontaneous onset of labor, there were 05.6% post-term pregnancies (&gt;or=296 days) according to HC and 5.7% according to BPD. CONCLUSION Provided that the expected pregnancy duration was 282 days, both HC and BPD predicted spontaneous birth with a mean accuracy of one day, HC being significantly better than BPD.","author":[{"dropping-particle":"","family":"Johnsen","given":"Synnøve Lian","non-dropping-particle":"","parse-names":false,"suffix":""},{"dropping-particle":"","family":"Rasmussen","given":"Svein","non-dropping-particle":"","parse-names":false,"suffix":""},{"dropping-particle":"","family":"Sollien","given":"Rita","non-dropping-particle":"","parse-names":false,"suffix":""},{"dropping-particle":"","family":"Kiserud","given":"Torvid","non-dropping-particle":"","parse-names":false,"suffix":""}],"container-title":"Journal of perinatal medicine","id":"ITEM-1","issue":"5","issued":{"date-parts":[["2006"]]},"page":"367-70","title":"Accuracy of second trimester fetal head circumference and biparietal diameter for predicting the time of spontaneous birth.","type":"article-journal","volume":"34"},"uris":["http://www.mendeley.com/documents/?uuid=17c72771-54af-4858-a752-16f5047fd817"]}],"mendeley":{"formattedCitation":"(17)","plainTextFormattedCitation":"(17)","previouslyFormattedCitation":"(17)"},"properties":{"noteIndex":0},"schema":"https://github.com/citation-style-language/schema/raw/master/csl-citation.json"}</w:instrText>
      </w:r>
      <w:r w:rsidR="005832DE" w:rsidRPr="00843F1B">
        <w:fldChar w:fldCharType="separate"/>
      </w:r>
      <w:r w:rsidR="003222B7" w:rsidRPr="003222B7">
        <w:rPr>
          <w:noProof/>
        </w:rPr>
        <w:t>(17)</w:t>
      </w:r>
      <w:r w:rsidR="005832DE" w:rsidRPr="00843F1B">
        <w:fldChar w:fldCharType="end"/>
      </w:r>
      <w:r w:rsidR="005832DE" w:rsidRPr="00843F1B">
        <w:t>.</w:t>
      </w:r>
    </w:p>
    <w:p w14:paraId="28FA0399" w14:textId="77777777" w:rsidR="005832DE" w:rsidRPr="00843F1B" w:rsidRDefault="005832DE" w:rsidP="00131990">
      <w:pPr>
        <w:widowControl w:val="0"/>
        <w:autoSpaceDE w:val="0"/>
        <w:autoSpaceDN w:val="0"/>
        <w:adjustRightInd w:val="0"/>
        <w:ind w:left="720" w:firstLine="0"/>
        <w:divId w:val="266810958"/>
        <w:rPr>
          <w:b/>
          <w:szCs w:val="24"/>
        </w:rPr>
      </w:pPr>
      <w:r w:rsidRPr="00843F1B">
        <w:rPr>
          <w:b/>
          <w:szCs w:val="24"/>
        </w:rPr>
        <w:t>Уровень убедительности рекомендаций В (уровень достоверности доказательств - 2).</w:t>
      </w:r>
    </w:p>
    <w:p w14:paraId="1A68D25C" w14:textId="77777777" w:rsidR="005832DE" w:rsidRPr="00843F1B" w:rsidRDefault="005832DE" w:rsidP="00131990">
      <w:pPr>
        <w:widowControl w:val="0"/>
        <w:autoSpaceDE w:val="0"/>
        <w:autoSpaceDN w:val="0"/>
        <w:adjustRightInd w:val="0"/>
        <w:ind w:left="720"/>
        <w:divId w:val="266810958"/>
        <w:rPr>
          <w:szCs w:val="24"/>
        </w:rPr>
      </w:pPr>
      <w:r w:rsidRPr="00843F1B">
        <w:rPr>
          <w:b/>
          <w:szCs w:val="24"/>
        </w:rPr>
        <w:t>Комментарии:</w:t>
      </w:r>
      <w:r w:rsidRPr="00843F1B">
        <w:rPr>
          <w:szCs w:val="24"/>
        </w:rPr>
        <w:t xml:space="preserve"> При отсутствии УЗИ в 1-м триместре беременности и </w:t>
      </w:r>
      <w:r w:rsidR="00416AE4" w:rsidRPr="00843F1B">
        <w:rPr>
          <w:szCs w:val="24"/>
        </w:rPr>
        <w:t xml:space="preserve">отсутствии </w:t>
      </w:r>
      <w:r w:rsidRPr="00843F1B">
        <w:rPr>
          <w:szCs w:val="24"/>
        </w:rPr>
        <w:t xml:space="preserve">информации о дате последней менструации, срок беременности и родов может быть установлен по данным других УЗИ. При расхождении срока по дате последней менструации и УЗИ в 11-14 недель более чем на 5 дней, срок беременности </w:t>
      </w:r>
      <w:r w:rsidR="00416AE4" w:rsidRPr="00843F1B">
        <w:rPr>
          <w:szCs w:val="24"/>
        </w:rPr>
        <w:t xml:space="preserve">и родов </w:t>
      </w:r>
      <w:r w:rsidRPr="00843F1B">
        <w:rPr>
          <w:szCs w:val="24"/>
        </w:rPr>
        <w:t>следует устанавливать по данным УЗИ.</w:t>
      </w:r>
    </w:p>
    <w:p w14:paraId="425ADBBA" w14:textId="1818DC94" w:rsidR="005832DE" w:rsidRPr="00843F1B" w:rsidRDefault="002C2CCE" w:rsidP="00B44443">
      <w:pPr>
        <w:pStyle w:val="afff7"/>
        <w:ind w:hanging="709"/>
        <w:divId w:val="266810958"/>
      </w:pPr>
      <w:r w:rsidRPr="00843F1B">
        <w:lastRenderedPageBreak/>
        <w:t xml:space="preserve">Рекомендовано </w:t>
      </w:r>
      <w:r w:rsidR="00664449" w:rsidRPr="00843F1B">
        <w:t xml:space="preserve">измерить массу тела, рост и рассчитать ИМТ </w:t>
      </w:r>
      <w:r w:rsidR="00681ADE" w:rsidRPr="00843F1B">
        <w:t>(масса тела в кг / рост в м</w:t>
      </w:r>
      <w:r w:rsidR="00681ADE" w:rsidRPr="00843F1B">
        <w:rPr>
          <w:vertAlign w:val="superscript"/>
        </w:rPr>
        <w:t>2</w:t>
      </w:r>
      <w:r w:rsidR="00681ADE" w:rsidRPr="00843F1B">
        <w:t xml:space="preserve">) </w:t>
      </w:r>
      <w:r w:rsidRPr="00843F1B">
        <w:t xml:space="preserve">при </w:t>
      </w:r>
      <w:r w:rsidR="00681ADE" w:rsidRPr="00843F1B">
        <w:t>1-м</w:t>
      </w:r>
      <w:r w:rsidR="00640A74" w:rsidRPr="00843F1B">
        <w:t xml:space="preserve"> визите</w:t>
      </w:r>
      <w:r w:rsidR="00750B4B" w:rsidRPr="00843F1B">
        <w:t>,</w:t>
      </w:r>
      <w:r w:rsidR="00640A74" w:rsidRPr="00843F1B">
        <w:t xml:space="preserve"> </w:t>
      </w:r>
      <w:r w:rsidR="00640A74" w:rsidRPr="00843F1B">
        <w:rPr>
          <w:bCs/>
          <w:iCs/>
        </w:rPr>
        <w:t xml:space="preserve">проводить  контроль динамики прибавки массы тела при </w:t>
      </w:r>
      <w:r w:rsidRPr="00843F1B">
        <w:t xml:space="preserve">всех последующих визитах беременной </w:t>
      </w:r>
      <w:r w:rsidR="00E46BD0" w:rsidRPr="00843F1B">
        <w:rPr>
          <w:lang w:eastAsia="x-none"/>
        </w:rPr>
        <w:t>пациентки</w:t>
      </w:r>
      <w:r w:rsidRPr="00843F1B">
        <w:t xml:space="preserve"> </w:t>
      </w:r>
      <w:r w:rsidR="005832DE" w:rsidRPr="00843F1B">
        <w:rPr>
          <w:lang w:val="en-US"/>
        </w:rPr>
        <w:fldChar w:fldCharType="begin" w:fldLock="1"/>
      </w:r>
      <w:r w:rsidR="002F25FF">
        <w:rPr>
          <w:lang w:val="en-US"/>
        </w:rPr>
        <w:instrText>ADDIN</w:instrText>
      </w:r>
      <w:r w:rsidR="002F25FF" w:rsidRPr="002F25FF">
        <w:instrText xml:space="preserve"> </w:instrText>
      </w:r>
      <w:r w:rsidR="002F25FF">
        <w:rPr>
          <w:lang w:val="en-US"/>
        </w:rPr>
        <w:instrText>CSL</w:instrText>
      </w:r>
      <w:r w:rsidR="002F25FF" w:rsidRPr="002F25FF">
        <w:instrText>_</w:instrText>
      </w:r>
      <w:r w:rsidR="002F25FF">
        <w:rPr>
          <w:lang w:val="en-US"/>
        </w:rPr>
        <w:instrText>CITATION</w:instrText>
      </w:r>
      <w:r w:rsidR="002F25FF" w:rsidRPr="002F25FF">
        <w:instrText xml:space="preserve"> {"</w:instrText>
      </w:r>
      <w:r w:rsidR="002F25FF">
        <w:rPr>
          <w:lang w:val="en-US"/>
        </w:rPr>
        <w:instrText>citationItems</w:instrText>
      </w:r>
      <w:r w:rsidR="002F25FF" w:rsidRPr="002F25FF">
        <w:instrText>":[{"</w:instrText>
      </w:r>
      <w:r w:rsidR="002F25FF">
        <w:rPr>
          <w:lang w:val="en-US"/>
        </w:rPr>
        <w:instrText>id</w:instrText>
      </w:r>
      <w:r w:rsidR="002F25FF" w:rsidRPr="002F25FF">
        <w:instrText>":"</w:instrText>
      </w:r>
      <w:r w:rsidR="002F25FF">
        <w:rPr>
          <w:lang w:val="en-US"/>
        </w:rPr>
        <w:instrText>ITEM</w:instrText>
      </w:r>
      <w:r w:rsidR="002F25FF" w:rsidRPr="002F25FF">
        <w:instrText>-1","</w:instrText>
      </w:r>
      <w:r w:rsidR="002F25FF">
        <w:rPr>
          <w:lang w:val="en-US"/>
        </w:rPr>
        <w:instrText>itemData</w:instrText>
      </w:r>
      <w:r w:rsidR="002F25FF" w:rsidRPr="002F25FF">
        <w:instrText>":{"</w:instrText>
      </w:r>
      <w:r w:rsidR="002F25FF">
        <w:rPr>
          <w:lang w:val="en-US"/>
        </w:rPr>
        <w:instrText>author</w:instrText>
      </w:r>
      <w:r w:rsidR="002F25FF" w:rsidRPr="002F25FF">
        <w:instrText>":[{"</w:instrText>
      </w:r>
      <w:r w:rsidR="002F25FF">
        <w:rPr>
          <w:lang w:val="en-US"/>
        </w:rPr>
        <w:instrText>dropping</w:instrText>
      </w:r>
      <w:r w:rsidR="002F25FF" w:rsidRPr="002F25FF">
        <w:instrText>-</w:instrText>
      </w:r>
      <w:r w:rsidR="002F25FF">
        <w:rPr>
          <w:lang w:val="en-US"/>
        </w:rPr>
        <w:instrText>particle</w:instrText>
      </w:r>
      <w:r w:rsidR="002F25FF" w:rsidRPr="002F25FF">
        <w:instrText>":"","</w:instrText>
      </w:r>
      <w:r w:rsidR="002F25FF">
        <w:rPr>
          <w:lang w:val="en-US"/>
        </w:rPr>
        <w:instrText>family</w:instrText>
      </w:r>
      <w:r w:rsidR="002F25FF" w:rsidRPr="002F25FF">
        <w:instrText>":"</w:instrText>
      </w:r>
      <w:r w:rsidR="002F25FF">
        <w:rPr>
          <w:lang w:val="en-US"/>
        </w:rPr>
        <w:instrText>National</w:instrText>
      </w:r>
      <w:r w:rsidR="002F25FF" w:rsidRPr="002F25FF">
        <w:instrText xml:space="preserve"> </w:instrText>
      </w:r>
      <w:r w:rsidR="002F25FF">
        <w:rPr>
          <w:lang w:val="en-US"/>
        </w:rPr>
        <w:instrText>Collaborating</w:instrText>
      </w:r>
      <w:r w:rsidR="002F25FF" w:rsidRPr="002F25FF">
        <w:instrText xml:space="preserve"> </w:instrText>
      </w:r>
      <w:r w:rsidR="002F25FF">
        <w:rPr>
          <w:lang w:val="en-US"/>
        </w:rPr>
        <w:instrText>Centre</w:instrText>
      </w:r>
      <w:r w:rsidR="002F25FF" w:rsidRPr="002F25FF">
        <w:instrText xml:space="preserve"> </w:instrText>
      </w:r>
      <w:r w:rsidR="002F25FF">
        <w:rPr>
          <w:lang w:val="en-US"/>
        </w:rPr>
        <w:instrText>for</w:instrText>
      </w:r>
      <w:r w:rsidR="002F25FF" w:rsidRPr="002F25FF">
        <w:instrText xml:space="preserve"> </w:instrText>
      </w:r>
      <w:r w:rsidR="002F25FF">
        <w:rPr>
          <w:lang w:val="en-US"/>
        </w:rPr>
        <w:instrText>Women</w:instrText>
      </w:r>
      <w:r w:rsidR="002F25FF" w:rsidRPr="002F25FF">
        <w:instrText>’</w:instrText>
      </w:r>
      <w:r w:rsidR="002F25FF">
        <w:rPr>
          <w:lang w:val="en-US"/>
        </w:rPr>
        <w:instrText>s</w:instrText>
      </w:r>
      <w:r w:rsidR="002F25FF" w:rsidRPr="002F25FF">
        <w:instrText xml:space="preserve"> </w:instrText>
      </w:r>
      <w:r w:rsidR="002F25FF">
        <w:rPr>
          <w:lang w:val="en-US"/>
        </w:rPr>
        <w:instrText>and</w:instrText>
      </w:r>
      <w:r w:rsidR="002F25FF" w:rsidRPr="002F25FF">
        <w:instrText xml:space="preserve"> </w:instrText>
      </w:r>
      <w:r w:rsidR="002F25FF">
        <w:rPr>
          <w:lang w:val="en-US"/>
        </w:rPr>
        <w:instrText>Children</w:instrText>
      </w:r>
      <w:r w:rsidR="002F25FF" w:rsidRPr="002F25FF">
        <w:instrText>’</w:instrText>
      </w:r>
      <w:r w:rsidR="002F25FF">
        <w:rPr>
          <w:lang w:val="en-US"/>
        </w:rPr>
        <w:instrText>s</w:instrText>
      </w:r>
      <w:r w:rsidR="002F25FF" w:rsidRPr="002F25FF">
        <w:instrText xml:space="preserve"> </w:instrText>
      </w:r>
      <w:r w:rsidR="002F25FF">
        <w:rPr>
          <w:lang w:val="en-US"/>
        </w:rPr>
        <w:instrText>Health</w:instrText>
      </w:r>
      <w:r w:rsidR="002F25FF" w:rsidRPr="002F25FF">
        <w:instrText>","</w:instrText>
      </w:r>
      <w:r w:rsidR="002F25FF">
        <w:rPr>
          <w:lang w:val="en-US"/>
        </w:rPr>
        <w:instrText>given</w:instrText>
      </w:r>
      <w:r w:rsidR="002F25FF" w:rsidRPr="002F25FF">
        <w:instrText>":"","</w:instrText>
      </w:r>
      <w:r w:rsidR="002F25FF">
        <w:rPr>
          <w:lang w:val="en-US"/>
        </w:rPr>
        <w:instrText>non</w:instrText>
      </w:r>
      <w:r w:rsidR="002F25FF" w:rsidRPr="002F25FF">
        <w:instrText>-</w:instrText>
      </w:r>
      <w:r w:rsidR="002F25FF">
        <w:rPr>
          <w:lang w:val="en-US"/>
        </w:rPr>
        <w:instrText>dropping</w:instrText>
      </w:r>
      <w:r w:rsidR="002F25FF" w:rsidRPr="002F25FF">
        <w:instrText>-</w:instrText>
      </w:r>
      <w:r w:rsidR="002F25FF">
        <w:rPr>
          <w:lang w:val="en-US"/>
        </w:rPr>
        <w:instrText>particle</w:instrText>
      </w:r>
      <w:r w:rsidR="002F25FF" w:rsidRPr="002F25FF">
        <w:instrText>":"","</w:instrText>
      </w:r>
      <w:r w:rsidR="002F25FF">
        <w:rPr>
          <w:lang w:val="en-US"/>
        </w:rPr>
        <w:instrText>parse</w:instrText>
      </w:r>
      <w:r w:rsidR="002F25FF" w:rsidRPr="002F25FF">
        <w:instrText>-</w:instrText>
      </w:r>
      <w:r w:rsidR="002F25FF">
        <w:rPr>
          <w:lang w:val="en-US"/>
        </w:rPr>
        <w:instrText>names</w:instrText>
      </w:r>
      <w:r w:rsidR="002F25FF" w:rsidRPr="002F25FF">
        <w:instrText>":</w:instrText>
      </w:r>
      <w:r w:rsidR="002F25FF">
        <w:rPr>
          <w:lang w:val="en-US"/>
        </w:rPr>
        <w:instrText>false</w:instrText>
      </w:r>
      <w:r w:rsidR="002F25FF" w:rsidRPr="002F25FF">
        <w:instrText>,"</w:instrText>
      </w:r>
      <w:r w:rsidR="002F25FF">
        <w:rPr>
          <w:lang w:val="en-US"/>
        </w:rPr>
        <w:instrText>suffix</w:instrText>
      </w:r>
      <w:r w:rsidR="002F25FF" w:rsidRPr="002F25FF">
        <w:instrText>":""}],"</w:instrText>
      </w:r>
      <w:r w:rsidR="002F25FF">
        <w:rPr>
          <w:lang w:val="en-US"/>
        </w:rPr>
        <w:instrText>edition</w:instrText>
      </w:r>
      <w:r w:rsidR="002F25FF" w:rsidRPr="002F25FF">
        <w:instrText>":"2","</w:instrText>
      </w:r>
      <w:r w:rsidR="002F25FF">
        <w:rPr>
          <w:lang w:val="en-US"/>
        </w:rPr>
        <w:instrText>id</w:instrText>
      </w:r>
      <w:r w:rsidR="002F25FF" w:rsidRPr="002F25FF">
        <w:instrText>":"</w:instrText>
      </w:r>
      <w:r w:rsidR="002F25FF">
        <w:rPr>
          <w:lang w:val="en-US"/>
        </w:rPr>
        <w:instrText>ITEM</w:instrText>
      </w:r>
      <w:r w:rsidR="002F25FF" w:rsidRPr="002F25FF">
        <w:instrText>-1","</w:instrText>
      </w:r>
      <w:r w:rsidR="002F25FF">
        <w:rPr>
          <w:lang w:val="en-US"/>
        </w:rPr>
        <w:instrText>issued</w:instrText>
      </w:r>
      <w:r w:rsidR="002F25FF" w:rsidRPr="002F25FF">
        <w:instrText>":{"</w:instrText>
      </w:r>
      <w:r w:rsidR="002F25FF">
        <w:rPr>
          <w:lang w:val="en-US"/>
        </w:rPr>
        <w:instrText>date</w:instrText>
      </w:r>
      <w:r w:rsidR="002F25FF" w:rsidRPr="002F25FF">
        <w:instrText>-</w:instrText>
      </w:r>
      <w:r w:rsidR="002F25FF">
        <w:rPr>
          <w:lang w:val="en-US"/>
        </w:rPr>
        <w:instrText>parts</w:instrText>
      </w:r>
      <w:r w:rsidR="002F25FF" w:rsidRPr="002F25FF">
        <w:instrText>":[["2008"]]},"</w:instrText>
      </w:r>
      <w:r w:rsidR="002F25FF">
        <w:rPr>
          <w:lang w:val="en-US"/>
        </w:rPr>
        <w:instrText>number</w:instrText>
      </w:r>
      <w:r w:rsidR="002F25FF" w:rsidRPr="002F25FF">
        <w:instrText>-</w:instrText>
      </w:r>
      <w:r w:rsidR="002F25FF">
        <w:rPr>
          <w:lang w:val="en-US"/>
        </w:rPr>
        <w:instrText>of</w:instrText>
      </w:r>
      <w:r w:rsidR="002F25FF" w:rsidRPr="002F25FF">
        <w:instrText>-</w:instrText>
      </w:r>
      <w:r w:rsidR="002F25FF">
        <w:rPr>
          <w:lang w:val="en-US"/>
        </w:rPr>
        <w:instrText>pages</w:instrText>
      </w:r>
      <w:r w:rsidR="002F25FF" w:rsidRPr="002F25FF">
        <w:instrText>":"428","</w:instrText>
      </w:r>
      <w:r w:rsidR="002F25FF">
        <w:rPr>
          <w:lang w:val="en-US"/>
        </w:rPr>
        <w:instrText>publisher</w:instrText>
      </w:r>
      <w:r w:rsidR="002F25FF" w:rsidRPr="002F25FF">
        <w:instrText>":"</w:instrText>
      </w:r>
      <w:r w:rsidR="002F25FF">
        <w:rPr>
          <w:lang w:val="en-US"/>
        </w:rPr>
        <w:instrText>RCOG</w:instrText>
      </w:r>
      <w:r w:rsidR="002F25FF" w:rsidRPr="002F25FF">
        <w:instrText xml:space="preserve"> </w:instrText>
      </w:r>
      <w:r w:rsidR="002F25FF">
        <w:rPr>
          <w:lang w:val="en-US"/>
        </w:rPr>
        <w:instrText>Press</w:instrText>
      </w:r>
      <w:r w:rsidR="002F25FF" w:rsidRPr="002F25FF">
        <w:instrText>","</w:instrText>
      </w:r>
      <w:r w:rsidR="002F25FF">
        <w:rPr>
          <w:lang w:val="en-US"/>
        </w:rPr>
        <w:instrText>publisher</w:instrText>
      </w:r>
      <w:r w:rsidR="002F25FF" w:rsidRPr="002F25FF">
        <w:instrText>-</w:instrText>
      </w:r>
      <w:r w:rsidR="002F25FF">
        <w:rPr>
          <w:lang w:val="en-US"/>
        </w:rPr>
        <w:instrText>place</w:instrText>
      </w:r>
      <w:r w:rsidR="002F25FF" w:rsidRPr="002F25FF">
        <w:instrText>":"</w:instrText>
      </w:r>
      <w:r w:rsidR="002F25FF">
        <w:rPr>
          <w:lang w:val="en-US"/>
        </w:rPr>
        <w:instrText>London</w:instrText>
      </w:r>
      <w:r w:rsidR="002F25FF" w:rsidRPr="002F25FF">
        <w:instrText xml:space="preserve"> </w:instrText>
      </w:r>
      <w:r w:rsidR="002F25FF">
        <w:rPr>
          <w:lang w:val="en-US"/>
        </w:rPr>
        <w:instrText>NW</w:instrText>
      </w:r>
      <w:r w:rsidR="002F25FF" w:rsidRPr="002F25FF">
        <w:instrText>1 4</w:instrText>
      </w:r>
      <w:r w:rsidR="002F25FF">
        <w:rPr>
          <w:lang w:val="en-US"/>
        </w:rPr>
        <w:instrText>RG</w:instrText>
      </w:r>
      <w:r w:rsidR="002F25FF" w:rsidRPr="002F25FF">
        <w:instrText>","</w:instrText>
      </w:r>
      <w:r w:rsidR="002F25FF">
        <w:rPr>
          <w:lang w:val="en-US"/>
        </w:rPr>
        <w:instrText>title</w:instrText>
      </w:r>
      <w:r w:rsidR="002F25FF" w:rsidRPr="002F25FF">
        <w:instrText>":"</w:instrText>
      </w:r>
      <w:r w:rsidR="002F25FF">
        <w:rPr>
          <w:lang w:val="en-US"/>
        </w:rPr>
        <w:instrText>Antenatal</w:instrText>
      </w:r>
      <w:r w:rsidR="002F25FF" w:rsidRPr="002F25FF">
        <w:instrText xml:space="preserve"> </w:instrText>
      </w:r>
      <w:r w:rsidR="002F25FF">
        <w:rPr>
          <w:lang w:val="en-US"/>
        </w:rPr>
        <w:instrText>care</w:instrText>
      </w:r>
      <w:r w:rsidR="002F25FF" w:rsidRPr="002F25FF">
        <w:instrText xml:space="preserve">. </w:instrText>
      </w:r>
      <w:r w:rsidR="002F25FF">
        <w:rPr>
          <w:lang w:val="en-US"/>
        </w:rPr>
        <w:instrText>Routine</w:instrText>
      </w:r>
      <w:r w:rsidR="002F25FF" w:rsidRPr="002F25FF">
        <w:instrText xml:space="preserve"> </w:instrText>
      </w:r>
      <w:r w:rsidR="002F25FF">
        <w:rPr>
          <w:lang w:val="en-US"/>
        </w:rPr>
        <w:instrText>care</w:instrText>
      </w:r>
      <w:r w:rsidR="002F25FF" w:rsidRPr="002F25FF">
        <w:instrText xml:space="preserve"> </w:instrText>
      </w:r>
      <w:r w:rsidR="002F25FF">
        <w:rPr>
          <w:lang w:val="en-US"/>
        </w:rPr>
        <w:instrText>for</w:instrText>
      </w:r>
      <w:r w:rsidR="002F25FF" w:rsidRPr="002F25FF">
        <w:instrText xml:space="preserve"> </w:instrText>
      </w:r>
      <w:r w:rsidR="002F25FF">
        <w:rPr>
          <w:lang w:val="en-US"/>
        </w:rPr>
        <w:instrText>the</w:instrText>
      </w:r>
      <w:r w:rsidR="002F25FF" w:rsidRPr="002F25FF">
        <w:instrText xml:space="preserve"> </w:instrText>
      </w:r>
      <w:r w:rsidR="002F25FF">
        <w:rPr>
          <w:lang w:val="en-US"/>
        </w:rPr>
        <w:instrText>healthy</w:instrText>
      </w:r>
      <w:r w:rsidR="002F25FF" w:rsidRPr="002F25FF">
        <w:instrText xml:space="preserve"> </w:instrText>
      </w:r>
      <w:r w:rsidR="002F25FF">
        <w:rPr>
          <w:lang w:val="en-US"/>
        </w:rPr>
        <w:instrText>pregnant</w:instrText>
      </w:r>
      <w:r w:rsidR="002F25FF" w:rsidRPr="002F25FF">
        <w:instrText xml:space="preserve"> </w:instrText>
      </w:r>
      <w:r w:rsidR="002F25FF">
        <w:rPr>
          <w:lang w:val="en-US"/>
        </w:rPr>
        <w:instrText>woman</w:instrText>
      </w:r>
      <w:r w:rsidR="002F25FF" w:rsidRPr="002F25FF">
        <w:instrText>","</w:instrText>
      </w:r>
      <w:r w:rsidR="002F25FF">
        <w:rPr>
          <w:lang w:val="en-US"/>
        </w:rPr>
        <w:instrText>type</w:instrText>
      </w:r>
      <w:r w:rsidR="002F25FF" w:rsidRPr="002F25FF">
        <w:instrText>":"</w:instrText>
      </w:r>
      <w:r w:rsidR="002F25FF">
        <w:rPr>
          <w:lang w:val="en-US"/>
        </w:rPr>
        <w:instrText>book</w:instrText>
      </w:r>
      <w:r w:rsidR="002F25FF" w:rsidRPr="002F25FF">
        <w:instrText>"},"</w:instrText>
      </w:r>
      <w:r w:rsidR="002F25FF">
        <w:rPr>
          <w:lang w:val="en-US"/>
        </w:rPr>
        <w:instrText>uris</w:instrText>
      </w:r>
      <w:r w:rsidR="002F25FF" w:rsidRPr="002F25FF">
        <w:instrText>":["</w:instrText>
      </w:r>
      <w:r w:rsidR="002F25FF">
        <w:rPr>
          <w:lang w:val="en-US"/>
        </w:rPr>
        <w:instrText>http</w:instrText>
      </w:r>
      <w:r w:rsidR="002F25FF" w:rsidRPr="002F25FF">
        <w:instrText>://</w:instrText>
      </w:r>
      <w:r w:rsidR="002F25FF">
        <w:rPr>
          <w:lang w:val="en-US"/>
        </w:rPr>
        <w:instrText>www</w:instrText>
      </w:r>
      <w:r w:rsidR="002F25FF" w:rsidRPr="002F25FF">
        <w:instrText>.</w:instrText>
      </w:r>
      <w:r w:rsidR="002F25FF">
        <w:rPr>
          <w:lang w:val="en-US"/>
        </w:rPr>
        <w:instrText>mendeley</w:instrText>
      </w:r>
      <w:r w:rsidR="002F25FF" w:rsidRPr="002F25FF">
        <w:instrText>.</w:instrText>
      </w:r>
      <w:r w:rsidR="002F25FF">
        <w:rPr>
          <w:lang w:val="en-US"/>
        </w:rPr>
        <w:instrText>com</w:instrText>
      </w:r>
      <w:r w:rsidR="002F25FF" w:rsidRPr="002F25FF">
        <w:instrText>/</w:instrText>
      </w:r>
      <w:r w:rsidR="002F25FF">
        <w:rPr>
          <w:lang w:val="en-US"/>
        </w:rPr>
        <w:instrText>documents</w:instrText>
      </w:r>
      <w:r w:rsidR="002F25FF" w:rsidRPr="002F25FF">
        <w:instrText>/?</w:instrText>
      </w:r>
      <w:r w:rsidR="002F25FF">
        <w:rPr>
          <w:lang w:val="en-US"/>
        </w:rPr>
        <w:instrText>uuid</w:instrText>
      </w:r>
      <w:r w:rsidR="002F25FF" w:rsidRPr="002F25FF">
        <w:instrText>=3</w:instrText>
      </w:r>
      <w:r w:rsidR="002F25FF">
        <w:rPr>
          <w:lang w:val="en-US"/>
        </w:rPr>
        <w:instrText>b</w:instrText>
      </w:r>
      <w:r w:rsidR="002F25FF" w:rsidRPr="002F25FF">
        <w:instrText>6</w:instrText>
      </w:r>
      <w:r w:rsidR="002F25FF">
        <w:rPr>
          <w:lang w:val="en-US"/>
        </w:rPr>
        <w:instrText>f</w:instrText>
      </w:r>
      <w:r w:rsidR="002F25FF" w:rsidRPr="002F25FF">
        <w:instrText>6178-81</w:instrText>
      </w:r>
      <w:r w:rsidR="002F25FF">
        <w:rPr>
          <w:lang w:val="en-US"/>
        </w:rPr>
        <w:instrText>d</w:instrText>
      </w:r>
      <w:r w:rsidR="002F25FF" w:rsidRPr="002F25FF">
        <w:instrText>9-4431-8</w:instrText>
      </w:r>
      <w:r w:rsidR="002F25FF">
        <w:rPr>
          <w:lang w:val="en-US"/>
        </w:rPr>
        <w:instrText>b</w:instrText>
      </w:r>
      <w:r w:rsidR="002F25FF" w:rsidRPr="002F25FF">
        <w:instrText>22-312</w:instrText>
      </w:r>
      <w:r w:rsidR="002F25FF">
        <w:rPr>
          <w:lang w:val="en-US"/>
        </w:rPr>
        <w:instrText>d</w:instrText>
      </w:r>
      <w:r w:rsidR="002F25FF" w:rsidRPr="002F25FF">
        <w:instrText>9</w:instrText>
      </w:r>
      <w:r w:rsidR="002F25FF">
        <w:rPr>
          <w:lang w:val="en-US"/>
        </w:rPr>
        <w:instrText>ad</w:instrText>
      </w:r>
      <w:r w:rsidR="002F25FF" w:rsidRPr="002F25FF">
        <w:instrText>0057</w:instrText>
      </w:r>
      <w:r w:rsidR="002F25FF">
        <w:rPr>
          <w:lang w:val="en-US"/>
        </w:rPr>
        <w:instrText>e</w:instrText>
      </w:r>
      <w:r w:rsidR="002F25FF" w:rsidRPr="002F25FF">
        <w:instrText>","</w:instrText>
      </w:r>
      <w:r w:rsidR="002F25FF">
        <w:rPr>
          <w:lang w:val="en-US"/>
        </w:rPr>
        <w:instrText>http</w:instrText>
      </w:r>
      <w:r w:rsidR="002F25FF" w:rsidRPr="002F25FF">
        <w:instrText>://</w:instrText>
      </w:r>
      <w:r w:rsidR="002F25FF">
        <w:rPr>
          <w:lang w:val="en-US"/>
        </w:rPr>
        <w:instrText>www</w:instrText>
      </w:r>
      <w:r w:rsidR="002F25FF" w:rsidRPr="002F25FF">
        <w:instrText>.</w:instrText>
      </w:r>
      <w:r w:rsidR="002F25FF">
        <w:rPr>
          <w:lang w:val="en-US"/>
        </w:rPr>
        <w:instrText>mendeley</w:instrText>
      </w:r>
      <w:r w:rsidR="002F25FF" w:rsidRPr="002F25FF">
        <w:instrText>.</w:instrText>
      </w:r>
      <w:r w:rsidR="002F25FF">
        <w:rPr>
          <w:lang w:val="en-US"/>
        </w:rPr>
        <w:instrText>com</w:instrText>
      </w:r>
      <w:r w:rsidR="002F25FF" w:rsidRPr="002F25FF">
        <w:instrText>/</w:instrText>
      </w:r>
      <w:r w:rsidR="002F25FF">
        <w:rPr>
          <w:lang w:val="en-US"/>
        </w:rPr>
        <w:instrText>documents</w:instrText>
      </w:r>
      <w:r w:rsidR="002F25FF" w:rsidRPr="002F25FF">
        <w:instrText>/?</w:instrText>
      </w:r>
      <w:r w:rsidR="002F25FF">
        <w:rPr>
          <w:lang w:val="en-US"/>
        </w:rPr>
        <w:instrText>uuid</w:instrText>
      </w:r>
      <w:r w:rsidR="002F25FF" w:rsidRPr="002F25FF">
        <w:instrText>=</w:instrText>
      </w:r>
      <w:r w:rsidR="002F25FF">
        <w:rPr>
          <w:lang w:val="en-US"/>
        </w:rPr>
        <w:instrText>de</w:instrText>
      </w:r>
      <w:r w:rsidR="002F25FF" w:rsidRPr="002F25FF">
        <w:instrText>68</w:instrText>
      </w:r>
      <w:r w:rsidR="002F25FF">
        <w:rPr>
          <w:lang w:val="en-US"/>
        </w:rPr>
        <w:instrText>e</w:instrText>
      </w:r>
      <w:r w:rsidR="002F25FF" w:rsidRPr="002F25FF">
        <w:instrText>06</w:instrText>
      </w:r>
      <w:r w:rsidR="002F25FF">
        <w:rPr>
          <w:lang w:val="en-US"/>
        </w:rPr>
        <w:instrText>a</w:instrText>
      </w:r>
      <w:r w:rsidR="002F25FF" w:rsidRPr="002F25FF">
        <w:instrText>-8361-4</w:instrText>
      </w:r>
      <w:r w:rsidR="002F25FF">
        <w:rPr>
          <w:lang w:val="en-US"/>
        </w:rPr>
        <w:instrText>fcb</w:instrText>
      </w:r>
      <w:r w:rsidR="002F25FF" w:rsidRPr="002F25FF">
        <w:instrText>-</w:instrText>
      </w:r>
      <w:r w:rsidR="002F25FF">
        <w:rPr>
          <w:lang w:val="en-US"/>
        </w:rPr>
        <w:instrText>b</w:instrText>
      </w:r>
      <w:r w:rsidR="002F25FF" w:rsidRPr="002F25FF">
        <w:instrText>6</w:instrText>
      </w:r>
      <w:r w:rsidR="002F25FF">
        <w:rPr>
          <w:lang w:val="en-US"/>
        </w:rPr>
        <w:instrText>d</w:instrText>
      </w:r>
      <w:r w:rsidR="002F25FF" w:rsidRPr="002F25FF">
        <w:instrText>8-43</w:instrText>
      </w:r>
      <w:r w:rsidR="002F25FF">
        <w:rPr>
          <w:lang w:val="en-US"/>
        </w:rPr>
        <w:instrText>fcae</w:instrText>
      </w:r>
      <w:r w:rsidR="002F25FF" w:rsidRPr="002F25FF">
        <w:instrText>230593"]}],"</w:instrText>
      </w:r>
      <w:r w:rsidR="002F25FF">
        <w:rPr>
          <w:lang w:val="en-US"/>
        </w:rPr>
        <w:instrText>mendeley</w:instrText>
      </w:r>
      <w:r w:rsidR="002F25FF" w:rsidRPr="002F25FF">
        <w:instrText>":{"</w:instrText>
      </w:r>
      <w:r w:rsidR="002F25FF">
        <w:rPr>
          <w:lang w:val="en-US"/>
        </w:rPr>
        <w:instrText>formattedCitation</w:instrText>
      </w:r>
      <w:r w:rsidR="002F25FF" w:rsidRPr="002F25FF">
        <w:instrText>":"(18)","</w:instrText>
      </w:r>
      <w:r w:rsidR="002F25FF">
        <w:rPr>
          <w:lang w:val="en-US"/>
        </w:rPr>
        <w:instrText>plainTextFormattedCitation</w:instrText>
      </w:r>
      <w:r w:rsidR="002F25FF" w:rsidRPr="002F25FF">
        <w:instrText>":"(18)","</w:instrText>
      </w:r>
      <w:r w:rsidR="002F25FF">
        <w:rPr>
          <w:lang w:val="en-US"/>
        </w:rPr>
        <w:instrText>previouslyFormattedCitation</w:instrText>
      </w:r>
      <w:r w:rsidR="002F25FF" w:rsidRPr="002F25FF">
        <w:instrText>":"(18)"},"</w:instrText>
      </w:r>
      <w:r w:rsidR="002F25FF">
        <w:rPr>
          <w:lang w:val="en-US"/>
        </w:rPr>
        <w:instrText>properties</w:instrText>
      </w:r>
      <w:r w:rsidR="002F25FF" w:rsidRPr="002F25FF">
        <w:instrText>":{"</w:instrText>
      </w:r>
      <w:r w:rsidR="002F25FF">
        <w:rPr>
          <w:lang w:val="en-US"/>
        </w:rPr>
        <w:instrText>noteIndex</w:instrText>
      </w:r>
      <w:r w:rsidR="002F25FF" w:rsidRPr="002F25FF">
        <w:instrText>":0},"</w:instrText>
      </w:r>
      <w:r w:rsidR="002F25FF">
        <w:rPr>
          <w:lang w:val="en-US"/>
        </w:rPr>
        <w:instrText>schema</w:instrText>
      </w:r>
      <w:r w:rsidR="002F25FF" w:rsidRPr="002F25FF">
        <w:instrText>":"</w:instrText>
      </w:r>
      <w:r w:rsidR="002F25FF">
        <w:rPr>
          <w:lang w:val="en-US"/>
        </w:rPr>
        <w:instrText>https</w:instrText>
      </w:r>
      <w:r w:rsidR="002F25FF" w:rsidRPr="002F25FF">
        <w:instrText>://</w:instrText>
      </w:r>
      <w:r w:rsidR="002F25FF">
        <w:rPr>
          <w:lang w:val="en-US"/>
        </w:rPr>
        <w:instrText>github</w:instrText>
      </w:r>
      <w:r w:rsidR="002F25FF" w:rsidRPr="002F25FF">
        <w:instrText>.</w:instrText>
      </w:r>
      <w:r w:rsidR="002F25FF">
        <w:rPr>
          <w:lang w:val="en-US"/>
        </w:rPr>
        <w:instrText>com</w:instrText>
      </w:r>
      <w:r w:rsidR="002F25FF" w:rsidRPr="002F25FF">
        <w:instrText>/</w:instrText>
      </w:r>
      <w:r w:rsidR="002F25FF">
        <w:rPr>
          <w:lang w:val="en-US"/>
        </w:rPr>
        <w:instrText>citation</w:instrText>
      </w:r>
      <w:r w:rsidR="002F25FF" w:rsidRPr="002F25FF">
        <w:instrText>-</w:instrText>
      </w:r>
      <w:r w:rsidR="002F25FF">
        <w:rPr>
          <w:lang w:val="en-US"/>
        </w:rPr>
        <w:instrText>style</w:instrText>
      </w:r>
      <w:r w:rsidR="002F25FF" w:rsidRPr="002F25FF">
        <w:instrText>-</w:instrText>
      </w:r>
      <w:r w:rsidR="002F25FF">
        <w:rPr>
          <w:lang w:val="en-US"/>
        </w:rPr>
        <w:instrText>language</w:instrText>
      </w:r>
      <w:r w:rsidR="002F25FF" w:rsidRPr="002F25FF">
        <w:instrText>/</w:instrText>
      </w:r>
      <w:r w:rsidR="002F25FF">
        <w:rPr>
          <w:lang w:val="en-US"/>
        </w:rPr>
        <w:instrText>schema</w:instrText>
      </w:r>
      <w:r w:rsidR="002F25FF" w:rsidRPr="002F25FF">
        <w:instrText>/</w:instrText>
      </w:r>
      <w:r w:rsidR="002F25FF">
        <w:rPr>
          <w:lang w:val="en-US"/>
        </w:rPr>
        <w:instrText>raw</w:instrText>
      </w:r>
      <w:r w:rsidR="002F25FF" w:rsidRPr="002F25FF">
        <w:instrText>/</w:instrText>
      </w:r>
      <w:r w:rsidR="002F25FF">
        <w:rPr>
          <w:lang w:val="en-US"/>
        </w:rPr>
        <w:instrText>master</w:instrText>
      </w:r>
      <w:r w:rsidR="002F25FF" w:rsidRPr="002F25FF">
        <w:instrText>/</w:instrText>
      </w:r>
      <w:r w:rsidR="002F25FF">
        <w:rPr>
          <w:lang w:val="en-US"/>
        </w:rPr>
        <w:instrText>csl</w:instrText>
      </w:r>
      <w:r w:rsidR="002F25FF" w:rsidRPr="002F25FF">
        <w:instrText>-</w:instrText>
      </w:r>
      <w:r w:rsidR="002F25FF">
        <w:rPr>
          <w:lang w:val="en-US"/>
        </w:rPr>
        <w:instrText>citation</w:instrText>
      </w:r>
      <w:r w:rsidR="002F25FF" w:rsidRPr="002F25FF">
        <w:instrText>.</w:instrText>
      </w:r>
      <w:r w:rsidR="002F25FF">
        <w:rPr>
          <w:lang w:val="en-US"/>
        </w:rPr>
        <w:instrText>json</w:instrText>
      </w:r>
      <w:r w:rsidR="002F25FF" w:rsidRPr="002F25FF">
        <w:instrText>"}</w:instrText>
      </w:r>
      <w:r w:rsidR="005832DE" w:rsidRPr="00843F1B">
        <w:rPr>
          <w:lang w:val="en-US"/>
        </w:rPr>
        <w:fldChar w:fldCharType="separate"/>
      </w:r>
      <w:r w:rsidR="003222B7" w:rsidRPr="003222B7">
        <w:rPr>
          <w:noProof/>
        </w:rPr>
        <w:t>(18)</w:t>
      </w:r>
      <w:r w:rsidR="005832DE" w:rsidRPr="00843F1B">
        <w:rPr>
          <w:lang w:val="en-US"/>
        </w:rPr>
        <w:fldChar w:fldCharType="end"/>
      </w:r>
      <w:r w:rsidR="005832DE" w:rsidRPr="00843F1B">
        <w:t>.</w:t>
      </w:r>
      <w:r w:rsidR="00681ADE" w:rsidRPr="00843F1B">
        <w:t xml:space="preserve"> </w:t>
      </w:r>
    </w:p>
    <w:p w14:paraId="32AC5346" w14:textId="3D17880A" w:rsidR="005832DE" w:rsidRPr="00843F1B" w:rsidRDefault="005832DE" w:rsidP="00391DFE">
      <w:pPr>
        <w:widowControl w:val="0"/>
        <w:autoSpaceDE w:val="0"/>
        <w:autoSpaceDN w:val="0"/>
        <w:adjustRightInd w:val="0"/>
        <w:ind w:left="720" w:firstLine="0"/>
        <w:divId w:val="266810958"/>
        <w:rPr>
          <w:b/>
          <w:szCs w:val="24"/>
        </w:rPr>
      </w:pPr>
      <w:r w:rsidRPr="00843F1B">
        <w:rPr>
          <w:b/>
          <w:szCs w:val="24"/>
        </w:rPr>
        <w:t xml:space="preserve">Уровень убедительности рекомендаций </w:t>
      </w:r>
      <w:r w:rsidR="00721B47" w:rsidRPr="00843F1B">
        <w:rPr>
          <w:b/>
          <w:szCs w:val="24"/>
          <w:lang w:val="en-US"/>
        </w:rPr>
        <w:t>C</w:t>
      </w:r>
      <w:r w:rsidR="00721B47" w:rsidRPr="00843F1B">
        <w:rPr>
          <w:b/>
          <w:szCs w:val="24"/>
        </w:rPr>
        <w:t xml:space="preserve"> </w:t>
      </w:r>
      <w:r w:rsidRPr="00843F1B">
        <w:rPr>
          <w:b/>
          <w:szCs w:val="24"/>
        </w:rPr>
        <w:t xml:space="preserve">(уровень достоверности доказательств - </w:t>
      </w:r>
      <w:r w:rsidR="00721B47" w:rsidRPr="00843F1B">
        <w:rPr>
          <w:b/>
          <w:szCs w:val="24"/>
        </w:rPr>
        <w:t>5</w:t>
      </w:r>
      <w:r w:rsidRPr="00843F1B">
        <w:rPr>
          <w:b/>
          <w:szCs w:val="24"/>
        </w:rPr>
        <w:t>).</w:t>
      </w:r>
    </w:p>
    <w:p w14:paraId="18038311" w14:textId="25D6CEF3" w:rsidR="002C2CCE" w:rsidRPr="00843F1B" w:rsidRDefault="002C2CCE" w:rsidP="00391DFE">
      <w:pPr>
        <w:ind w:left="720" w:firstLine="556"/>
        <w:divId w:val="266810958"/>
        <w:rPr>
          <w:color w:val="000000"/>
        </w:rPr>
      </w:pPr>
      <w:r w:rsidRPr="00843F1B">
        <w:rPr>
          <w:b/>
          <w:szCs w:val="24"/>
        </w:rPr>
        <w:t>Комментарий:</w:t>
      </w:r>
      <w:r w:rsidRPr="00843F1B">
        <w:rPr>
          <w:szCs w:val="24"/>
        </w:rPr>
        <w:t xml:space="preserve"> </w:t>
      </w:r>
      <w:r w:rsidR="000265D6" w:rsidRPr="00843F1B">
        <w:rPr>
          <w:bCs/>
          <w:color w:val="000000"/>
          <w:szCs w:val="24"/>
        </w:rPr>
        <w:t xml:space="preserve">Основное влияние на акушерские и перинатальные исходы оказывает </w:t>
      </w:r>
      <w:r w:rsidR="00391DFE" w:rsidRPr="00843F1B">
        <w:rPr>
          <w:bCs/>
          <w:color w:val="000000"/>
          <w:szCs w:val="24"/>
        </w:rPr>
        <w:t>прибавка</w:t>
      </w:r>
      <w:r w:rsidR="000265D6" w:rsidRPr="00843F1B">
        <w:rPr>
          <w:bCs/>
          <w:color w:val="000000"/>
          <w:szCs w:val="24"/>
        </w:rPr>
        <w:t xml:space="preserve"> массы тела во время беременности, а не ИМТ до беременности </w:t>
      </w:r>
      <w:r w:rsidR="000265D6" w:rsidRPr="00843F1B">
        <w:rPr>
          <w:bCs/>
          <w:color w:val="000000"/>
          <w:szCs w:val="24"/>
        </w:rPr>
        <w:fldChar w:fldCharType="begin" w:fldLock="1"/>
      </w:r>
      <w:r w:rsidR="002F25FF">
        <w:rPr>
          <w:bCs/>
          <w:color w:val="000000"/>
          <w:szCs w:val="24"/>
        </w:rPr>
        <w:instrText>ADDIN CSL_CITATION {"citationItems":[{"id":"ITEM-1","itemData":{"DOI":"10.1017/S1368980014002523","ISSN":"1475-2727","PMID":"25411780","abstract":"OBJECTIVE To determine the association of gestational weight gain (GWG) or pre-pregnancy BMI with postpartum weight retention (PPWR). DESIGN Meta-analysis. SETTING PubMed, Cochrane Controlled Trials Register, EMBASE, Science Citation Index Expanded, Current Contents Connects and Biosis Previews were used to search articles. SUBJECTS Publications that described the influence of pre-pregnancy BMI or GWG on PPWR. RESULTS Seventeen studies that satisfied the eligibility criteria were included in the analyses. Women with inadequate and excessive GWG had significantly lower mean PPWR of -2·14 kg (95 % CI -2·43, -1·85 kg) and higher PPWR of 3·21 kg (95 % CI 2·79, 3·62 kg), respectively, than women with adequate GWG. When postpartum time spans were stratified into 1-3 months, 3-6 months, 6-12 months, 12-36 months and ≥15 years, the association between inadequate GWG and PPWR faded over time and became insignificant (-1·42 kg; 95 % CI -3·08, 0·24 kg) after ≥15 years. However, PPWR in women with excess GWG exhibited a U-shaped trend; that is, a decline during the early postpartum time span (year 1) and then an increase in the following period. Meta-analysis of qualitative studies showed a significant relationship between excessive GWG and higher PPWR risk (OR=2·08; 95 % CI 1·60, 2·70). Moreover, meta-analysis of pre-pregnancy BMI on PPWR indicated that mean PPWR decreased with increasing BMI group. CONCLUSIONS These findings suggest that GWG, rather than pre-pregnancy BMI, determines the shorter- or longer-term PPWR.","author":[{"dropping-particle":"","family":"Rong","given":"Ke","non-dropping-particle":"","parse-names":false,"suffix":""},{"dropping-particle":"","family":"Yu","given":"Kai","non-dropping-particle":"","parse-names":false,"suffix":""},{"dropping-particle":"","family":"Han","given":"Xiaolong","non-dropping-particle":"","parse-names":false,"suffix":""},{"dropping-particle":"","family":"Szeto","given":"Ignatius M Y","non-dropping-particle":"","parse-names":false,"suffix":""},{"dropping-particle":"","family":"Qin","given":"Xueying","non-dropping-particle":"","parse-names":false,"suffix":""},{"dropping-particle":"","family":"Wang","given":"Junkuan","non-dropping-particle":"","parse-names":false,"suffix":""},{"dropping-particle":"","family":"Ning","given":"Yibing","non-dropping-particle":"","parse-names":false,"suffix":""},{"dropping-particle":"","family":"Wang","given":"Peiyu","non-dropping-particle":"","parse-names":false,"suffix":""},{"dropping-particle":"","family":"Ma","given":"Defu","non-dropping-particle":"","parse-names":false,"suffix":""}],"container-title":"Public health nutrition","id":"ITEM-1","issue":"12","issued":{"date-parts":[["2015","8"]]},"page":"2172-82","title":"Pre-pregnancy BMI, gestational weight gain and postpartum weight retention: a meta-analysis of observational studies.","type":"article-journal","volume":"18"},"uris":["http://www.mendeley.com/documents/?uuid=94bb1f20-b997-4fb2-826d-58bd4f604baf","http://www.mendeley.com/documents/?uuid=af61efbb-d418-4e07-8f3b-3eff9bbec937"]}],"mendeley":{"formattedCitation":"(19)","plainTextFormattedCitation":"(19)","previouslyFormattedCitation":"(19)"},"properties":{"noteIndex":0},"schema":"https://github.com/citation-style-language/schema/raw/master/csl-citation.json"}</w:instrText>
      </w:r>
      <w:r w:rsidR="000265D6" w:rsidRPr="00843F1B">
        <w:rPr>
          <w:bCs/>
          <w:color w:val="000000"/>
          <w:szCs w:val="24"/>
        </w:rPr>
        <w:fldChar w:fldCharType="separate"/>
      </w:r>
      <w:r w:rsidR="003222B7" w:rsidRPr="003222B7">
        <w:rPr>
          <w:bCs/>
          <w:noProof/>
          <w:color w:val="000000"/>
          <w:szCs w:val="24"/>
        </w:rPr>
        <w:t>(19)</w:t>
      </w:r>
      <w:r w:rsidR="000265D6" w:rsidRPr="00843F1B">
        <w:rPr>
          <w:bCs/>
          <w:color w:val="000000"/>
          <w:szCs w:val="24"/>
        </w:rPr>
        <w:fldChar w:fldCharType="end"/>
      </w:r>
      <w:r w:rsidR="000265D6" w:rsidRPr="00843F1B">
        <w:rPr>
          <w:bCs/>
          <w:color w:val="000000"/>
          <w:szCs w:val="24"/>
        </w:rPr>
        <w:t>.</w:t>
      </w:r>
      <w:r w:rsidR="000265D6" w:rsidRPr="00843F1B">
        <w:rPr>
          <w:bCs/>
          <w:color w:val="FF0000"/>
          <w:szCs w:val="24"/>
        </w:rPr>
        <w:t xml:space="preserve"> </w:t>
      </w:r>
      <w:r w:rsidR="000265D6" w:rsidRPr="00843F1B">
        <w:rPr>
          <w:bCs/>
          <w:color w:val="000000"/>
          <w:szCs w:val="24"/>
        </w:rPr>
        <w:t xml:space="preserve">Рекомендуемая еженедельная прибавка массы тела в 1-м триместре составляет </w:t>
      </w:r>
      <w:r w:rsidR="00584773" w:rsidRPr="00843F1B">
        <w:rPr>
          <w:bCs/>
          <w:color w:val="000000"/>
          <w:szCs w:val="24"/>
        </w:rPr>
        <w:t xml:space="preserve">не более </w:t>
      </w:r>
      <w:r w:rsidR="000265D6" w:rsidRPr="00843F1B">
        <w:rPr>
          <w:bCs/>
          <w:color w:val="000000"/>
          <w:szCs w:val="24"/>
        </w:rPr>
        <w:t>0,5 - 2 кг/неделю</w:t>
      </w:r>
      <w:r w:rsidR="000265D6" w:rsidRPr="00843F1B">
        <w:rPr>
          <w:bCs/>
          <w:i/>
          <w:color w:val="000000"/>
          <w:szCs w:val="24"/>
        </w:rPr>
        <w:t xml:space="preserve"> </w:t>
      </w:r>
      <w:r w:rsidR="000265D6" w:rsidRPr="00843F1B">
        <w:rPr>
          <w:bCs/>
          <w:i/>
          <w:color w:val="000000"/>
          <w:szCs w:val="24"/>
        </w:rPr>
        <w:fldChar w:fldCharType="begin" w:fldLock="1"/>
      </w:r>
      <w:r w:rsidR="002F25FF">
        <w:rPr>
          <w:bCs/>
          <w:i/>
          <w:color w:val="000000"/>
          <w:szCs w:val="24"/>
        </w:rPr>
        <w:instrText>ADDIN CSL_CITATION {"citationItems":[{"id":"ITEM-1","itemData":{"edition":"8","id":"ITEM-1","issued":{"date-parts":[["2017"]]},"publisher-place":"Elk Grove Village, IL; Washington, DC","title":"American Academy of Pediatrics and the American College of Obstetricians and Gynecologists. Guidelines for perinatal care","type":"book"},"uris":["http://www.mendeley.com/documents/?uuid=e68d7222-03e6-4ec2-971e-a5779c2e06f4","http://www.mendeley.com/documents/?uuid=7e03ef70-c6f8-4dbe-a9d8-26e696292aed"]}],"mendeley":{"formattedCitation":"(20)","plainTextFormattedCitation":"(20)","previouslyFormattedCitation":"(20)"},"properties":{"noteIndex":0},"schema":"https://github.com/citation-style-language/schema/raw/master/csl-citation.json"}</w:instrText>
      </w:r>
      <w:r w:rsidR="000265D6" w:rsidRPr="00843F1B">
        <w:rPr>
          <w:bCs/>
          <w:i/>
          <w:color w:val="000000"/>
          <w:szCs w:val="24"/>
        </w:rPr>
        <w:fldChar w:fldCharType="separate"/>
      </w:r>
      <w:r w:rsidR="003222B7" w:rsidRPr="003222B7">
        <w:rPr>
          <w:bCs/>
          <w:noProof/>
          <w:color w:val="000000"/>
          <w:szCs w:val="24"/>
        </w:rPr>
        <w:t>(20)</w:t>
      </w:r>
      <w:r w:rsidR="000265D6" w:rsidRPr="00843F1B">
        <w:rPr>
          <w:bCs/>
          <w:i/>
          <w:color w:val="000000"/>
          <w:szCs w:val="24"/>
        </w:rPr>
        <w:fldChar w:fldCharType="end"/>
      </w:r>
      <w:r w:rsidR="009F7DD6" w:rsidRPr="006C2BF8">
        <w:rPr>
          <w:bCs/>
          <w:color w:val="000000"/>
          <w:szCs w:val="24"/>
        </w:rPr>
        <w:t>. Прибавка масса тела происходит в том числе в связи с накоплением жидкости (отеками), характерными для периода гестации</w:t>
      </w:r>
      <w:r w:rsidR="000265D6" w:rsidRPr="00843F1B">
        <w:rPr>
          <w:bCs/>
          <w:color w:val="000000"/>
          <w:szCs w:val="24"/>
        </w:rPr>
        <w:t xml:space="preserve"> (Таблица 1).</w:t>
      </w:r>
    </w:p>
    <w:p w14:paraId="46651DF9" w14:textId="77777777" w:rsidR="00777C10" w:rsidRPr="00843F1B" w:rsidRDefault="00777C10" w:rsidP="00777C10">
      <w:pPr>
        <w:jc w:val="right"/>
        <w:divId w:val="266810958"/>
        <w:rPr>
          <w:bCs/>
          <w:color w:val="000000"/>
          <w:szCs w:val="24"/>
        </w:rPr>
      </w:pPr>
      <w:r w:rsidRPr="00843F1B">
        <w:rPr>
          <w:bCs/>
          <w:color w:val="000000"/>
          <w:szCs w:val="24"/>
        </w:rPr>
        <w:t>Таблица 1</w:t>
      </w:r>
    </w:p>
    <w:p w14:paraId="303BB7B8" w14:textId="77777777" w:rsidR="00777C10" w:rsidRPr="00843F1B" w:rsidRDefault="00777C10" w:rsidP="00777C10">
      <w:pPr>
        <w:spacing w:line="240" w:lineRule="auto"/>
        <w:jc w:val="center"/>
        <w:divId w:val="266810958"/>
        <w:rPr>
          <w:bCs/>
          <w:color w:val="000000"/>
          <w:szCs w:val="24"/>
        </w:rPr>
      </w:pPr>
      <w:r w:rsidRPr="00843F1B">
        <w:rPr>
          <w:bCs/>
          <w:color w:val="000000"/>
          <w:szCs w:val="24"/>
        </w:rPr>
        <w:t>Рекомендуемая еженедельная и общая прибавка веса в зависимости от ИМТ</w:t>
      </w:r>
      <w:r w:rsidRPr="00843F1B">
        <w:rPr>
          <w:rStyle w:val="af4"/>
        </w:rPr>
        <w:footnoteReference w:id="10"/>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2552"/>
        <w:gridCol w:w="3402"/>
      </w:tblGrid>
      <w:tr w:rsidR="00777C10" w:rsidRPr="00843F1B" w14:paraId="3CC6E697" w14:textId="77777777" w:rsidTr="00777C10">
        <w:trPr>
          <w:divId w:val="266810958"/>
          <w:trHeight w:val="381"/>
        </w:trPr>
        <w:tc>
          <w:tcPr>
            <w:tcW w:w="1985" w:type="dxa"/>
            <w:vMerge w:val="restart"/>
            <w:shd w:val="clear" w:color="auto" w:fill="auto"/>
          </w:tcPr>
          <w:p w14:paraId="7E03D4A6" w14:textId="77777777" w:rsidR="00777C10" w:rsidRPr="00843F1B" w:rsidRDefault="00777C10" w:rsidP="00385DDF">
            <w:pPr>
              <w:spacing w:line="240" w:lineRule="auto"/>
              <w:ind w:firstLine="0"/>
              <w:rPr>
                <w:bCs/>
                <w:color w:val="000000"/>
                <w:szCs w:val="24"/>
              </w:rPr>
            </w:pPr>
            <w:r w:rsidRPr="00843F1B">
              <w:rPr>
                <w:bCs/>
                <w:color w:val="000000"/>
                <w:szCs w:val="24"/>
              </w:rPr>
              <w:t>Категория</w:t>
            </w:r>
          </w:p>
        </w:tc>
        <w:tc>
          <w:tcPr>
            <w:tcW w:w="1559" w:type="dxa"/>
            <w:vMerge w:val="restart"/>
            <w:shd w:val="clear" w:color="auto" w:fill="auto"/>
          </w:tcPr>
          <w:p w14:paraId="7401D718" w14:textId="77777777" w:rsidR="00777C10" w:rsidRPr="00843F1B" w:rsidRDefault="00777C10" w:rsidP="00385DDF">
            <w:pPr>
              <w:spacing w:line="240" w:lineRule="auto"/>
              <w:ind w:firstLine="0"/>
              <w:rPr>
                <w:bCs/>
                <w:color w:val="000000"/>
                <w:szCs w:val="24"/>
              </w:rPr>
            </w:pPr>
            <w:r w:rsidRPr="00843F1B">
              <w:rPr>
                <w:bCs/>
                <w:color w:val="000000"/>
                <w:szCs w:val="24"/>
              </w:rPr>
              <w:t>ИМТ (кг/м</w:t>
            </w:r>
            <w:r w:rsidRPr="00843F1B">
              <w:rPr>
                <w:bCs/>
                <w:color w:val="000000"/>
                <w:szCs w:val="24"/>
                <w:vertAlign w:val="superscript"/>
              </w:rPr>
              <w:t>2</w:t>
            </w:r>
            <w:r w:rsidRPr="00843F1B">
              <w:rPr>
                <w:bCs/>
                <w:color w:val="000000"/>
                <w:szCs w:val="24"/>
              </w:rPr>
              <w:t>)</w:t>
            </w:r>
          </w:p>
        </w:tc>
        <w:tc>
          <w:tcPr>
            <w:tcW w:w="5954" w:type="dxa"/>
            <w:gridSpan w:val="2"/>
            <w:shd w:val="clear" w:color="auto" w:fill="auto"/>
          </w:tcPr>
          <w:p w14:paraId="05A5980D" w14:textId="77777777" w:rsidR="00777C10" w:rsidRPr="00843F1B" w:rsidRDefault="00777C10" w:rsidP="00385DDF">
            <w:pPr>
              <w:spacing w:line="240" w:lineRule="auto"/>
              <w:ind w:firstLine="0"/>
              <w:jc w:val="center"/>
              <w:rPr>
                <w:bCs/>
                <w:color w:val="000000"/>
                <w:szCs w:val="24"/>
              </w:rPr>
            </w:pPr>
            <w:r w:rsidRPr="00843F1B">
              <w:rPr>
                <w:bCs/>
                <w:color w:val="000000"/>
                <w:szCs w:val="24"/>
              </w:rPr>
              <w:t>Рекомендуемая прибавка массы тела</w:t>
            </w:r>
          </w:p>
        </w:tc>
      </w:tr>
      <w:tr w:rsidR="00777C10" w:rsidRPr="00843F1B" w14:paraId="1D5B3C87" w14:textId="77777777" w:rsidTr="00777C10">
        <w:trPr>
          <w:divId w:val="266810958"/>
          <w:trHeight w:val="515"/>
        </w:trPr>
        <w:tc>
          <w:tcPr>
            <w:tcW w:w="1985" w:type="dxa"/>
            <w:vMerge/>
            <w:shd w:val="clear" w:color="auto" w:fill="auto"/>
          </w:tcPr>
          <w:p w14:paraId="35890DB7" w14:textId="77777777" w:rsidR="00777C10" w:rsidRPr="00843F1B" w:rsidRDefault="00777C10" w:rsidP="00385DDF">
            <w:pPr>
              <w:spacing w:line="240" w:lineRule="auto"/>
              <w:ind w:firstLine="0"/>
              <w:rPr>
                <w:bCs/>
                <w:color w:val="000000"/>
                <w:szCs w:val="24"/>
              </w:rPr>
            </w:pPr>
          </w:p>
        </w:tc>
        <w:tc>
          <w:tcPr>
            <w:tcW w:w="1559" w:type="dxa"/>
            <w:vMerge/>
            <w:shd w:val="clear" w:color="auto" w:fill="auto"/>
          </w:tcPr>
          <w:p w14:paraId="65DFFDAB" w14:textId="77777777" w:rsidR="00777C10" w:rsidRPr="00843F1B" w:rsidRDefault="00777C10" w:rsidP="00385DDF">
            <w:pPr>
              <w:spacing w:line="240" w:lineRule="auto"/>
              <w:ind w:firstLine="0"/>
              <w:rPr>
                <w:bCs/>
                <w:color w:val="000000"/>
                <w:szCs w:val="24"/>
              </w:rPr>
            </w:pPr>
          </w:p>
        </w:tc>
        <w:tc>
          <w:tcPr>
            <w:tcW w:w="2552" w:type="dxa"/>
            <w:shd w:val="clear" w:color="auto" w:fill="auto"/>
          </w:tcPr>
          <w:p w14:paraId="5D13814E" w14:textId="77777777" w:rsidR="00777C10" w:rsidRPr="00843F1B" w:rsidRDefault="00777C10" w:rsidP="00385DDF">
            <w:pPr>
              <w:spacing w:line="240" w:lineRule="auto"/>
              <w:ind w:firstLine="0"/>
              <w:jc w:val="center"/>
              <w:rPr>
                <w:bCs/>
                <w:color w:val="000000"/>
                <w:szCs w:val="24"/>
              </w:rPr>
            </w:pPr>
            <w:r w:rsidRPr="00843F1B">
              <w:rPr>
                <w:bCs/>
                <w:color w:val="000000"/>
                <w:szCs w:val="24"/>
              </w:rPr>
              <w:t>за всю беременность (кг)</w:t>
            </w:r>
          </w:p>
        </w:tc>
        <w:tc>
          <w:tcPr>
            <w:tcW w:w="3402" w:type="dxa"/>
            <w:shd w:val="clear" w:color="auto" w:fill="auto"/>
          </w:tcPr>
          <w:p w14:paraId="505474A9" w14:textId="77777777" w:rsidR="00777C10" w:rsidRPr="00843F1B" w:rsidRDefault="00777C10" w:rsidP="00385DDF">
            <w:pPr>
              <w:spacing w:line="240" w:lineRule="auto"/>
              <w:ind w:firstLine="0"/>
              <w:jc w:val="center"/>
              <w:rPr>
                <w:bCs/>
                <w:color w:val="000000"/>
                <w:szCs w:val="24"/>
              </w:rPr>
            </w:pPr>
            <w:r w:rsidRPr="00843F1B">
              <w:rPr>
                <w:bCs/>
                <w:color w:val="000000"/>
                <w:szCs w:val="24"/>
              </w:rPr>
              <w:t>еженедельная (кг/неделю)</w:t>
            </w:r>
          </w:p>
          <w:p w14:paraId="530C63BD" w14:textId="77777777" w:rsidR="00777C10" w:rsidRPr="00843F1B" w:rsidRDefault="00777C10" w:rsidP="00385DDF">
            <w:pPr>
              <w:spacing w:line="240" w:lineRule="auto"/>
              <w:ind w:firstLine="0"/>
              <w:jc w:val="center"/>
              <w:rPr>
                <w:bCs/>
                <w:color w:val="000000"/>
                <w:szCs w:val="24"/>
              </w:rPr>
            </w:pPr>
            <w:r w:rsidRPr="00843F1B">
              <w:rPr>
                <w:bCs/>
                <w:color w:val="000000"/>
                <w:szCs w:val="24"/>
              </w:rPr>
              <w:t xml:space="preserve">(во 2-м и 3-м триместре) </w:t>
            </w:r>
          </w:p>
        </w:tc>
      </w:tr>
      <w:tr w:rsidR="00777C10" w:rsidRPr="00843F1B" w14:paraId="0F391D42" w14:textId="77777777" w:rsidTr="00777C10">
        <w:trPr>
          <w:divId w:val="266810958"/>
        </w:trPr>
        <w:tc>
          <w:tcPr>
            <w:tcW w:w="1985" w:type="dxa"/>
            <w:shd w:val="clear" w:color="auto" w:fill="auto"/>
          </w:tcPr>
          <w:p w14:paraId="502DCBFA" w14:textId="77777777" w:rsidR="00777C10" w:rsidRPr="00843F1B" w:rsidRDefault="00777C10" w:rsidP="00385DDF">
            <w:pPr>
              <w:spacing w:line="240" w:lineRule="auto"/>
              <w:ind w:firstLine="0"/>
              <w:rPr>
                <w:bCs/>
                <w:color w:val="000000"/>
                <w:szCs w:val="24"/>
              </w:rPr>
            </w:pPr>
            <w:r w:rsidRPr="00843F1B">
              <w:rPr>
                <w:bCs/>
                <w:color w:val="000000"/>
                <w:szCs w:val="24"/>
              </w:rPr>
              <w:t>Недостаток массы тела</w:t>
            </w:r>
          </w:p>
        </w:tc>
        <w:tc>
          <w:tcPr>
            <w:tcW w:w="1559" w:type="dxa"/>
            <w:shd w:val="clear" w:color="auto" w:fill="auto"/>
          </w:tcPr>
          <w:p w14:paraId="07F713DC" w14:textId="77777777" w:rsidR="00777C10" w:rsidRPr="00843F1B" w:rsidRDefault="00777C10" w:rsidP="00385DDF">
            <w:pPr>
              <w:spacing w:line="240" w:lineRule="auto"/>
              <w:ind w:firstLine="0"/>
              <w:jc w:val="center"/>
              <w:rPr>
                <w:bCs/>
                <w:color w:val="000000"/>
                <w:szCs w:val="24"/>
              </w:rPr>
            </w:pPr>
            <w:r w:rsidRPr="00843F1B">
              <w:rPr>
                <w:bCs/>
                <w:color w:val="000000"/>
                <w:szCs w:val="24"/>
              </w:rPr>
              <w:t>&lt; 18,5</w:t>
            </w:r>
          </w:p>
        </w:tc>
        <w:tc>
          <w:tcPr>
            <w:tcW w:w="2552" w:type="dxa"/>
            <w:shd w:val="clear" w:color="auto" w:fill="auto"/>
          </w:tcPr>
          <w:p w14:paraId="2CC190D3" w14:textId="77777777" w:rsidR="00777C10" w:rsidRPr="00843F1B" w:rsidRDefault="00777C10" w:rsidP="00385DDF">
            <w:pPr>
              <w:spacing w:line="240" w:lineRule="auto"/>
              <w:ind w:firstLine="0"/>
              <w:jc w:val="center"/>
              <w:rPr>
                <w:bCs/>
                <w:color w:val="000000"/>
                <w:szCs w:val="24"/>
              </w:rPr>
            </w:pPr>
            <w:r w:rsidRPr="00843F1B">
              <w:rPr>
                <w:bCs/>
                <w:color w:val="000000"/>
                <w:szCs w:val="24"/>
              </w:rPr>
              <w:t>12,5 – 18</w:t>
            </w:r>
          </w:p>
        </w:tc>
        <w:tc>
          <w:tcPr>
            <w:tcW w:w="3402" w:type="dxa"/>
            <w:shd w:val="clear" w:color="auto" w:fill="auto"/>
          </w:tcPr>
          <w:p w14:paraId="18DDC772" w14:textId="77777777" w:rsidR="00777C10" w:rsidRPr="00843F1B" w:rsidRDefault="00777C10" w:rsidP="00385DDF">
            <w:pPr>
              <w:spacing w:line="240" w:lineRule="auto"/>
              <w:ind w:firstLine="0"/>
              <w:jc w:val="center"/>
              <w:rPr>
                <w:bCs/>
                <w:color w:val="000000"/>
                <w:szCs w:val="24"/>
              </w:rPr>
            </w:pPr>
            <w:r w:rsidRPr="00843F1B">
              <w:rPr>
                <w:bCs/>
                <w:color w:val="000000"/>
                <w:szCs w:val="24"/>
              </w:rPr>
              <w:t>0,44 – 0,58</w:t>
            </w:r>
          </w:p>
        </w:tc>
      </w:tr>
      <w:tr w:rsidR="00777C10" w:rsidRPr="00843F1B" w14:paraId="22B57A64" w14:textId="77777777" w:rsidTr="00777C10">
        <w:trPr>
          <w:divId w:val="266810958"/>
        </w:trPr>
        <w:tc>
          <w:tcPr>
            <w:tcW w:w="1985" w:type="dxa"/>
            <w:shd w:val="clear" w:color="auto" w:fill="auto"/>
          </w:tcPr>
          <w:p w14:paraId="1D243356" w14:textId="77777777" w:rsidR="00777C10" w:rsidRPr="00843F1B" w:rsidRDefault="00777C10" w:rsidP="00385DDF">
            <w:pPr>
              <w:spacing w:line="240" w:lineRule="auto"/>
              <w:ind w:firstLine="0"/>
              <w:rPr>
                <w:bCs/>
                <w:color w:val="000000"/>
                <w:szCs w:val="24"/>
              </w:rPr>
            </w:pPr>
            <w:r w:rsidRPr="00843F1B">
              <w:rPr>
                <w:bCs/>
                <w:color w:val="000000"/>
                <w:szCs w:val="24"/>
              </w:rPr>
              <w:t>Нормальная масса тела</w:t>
            </w:r>
          </w:p>
        </w:tc>
        <w:tc>
          <w:tcPr>
            <w:tcW w:w="1559" w:type="dxa"/>
            <w:shd w:val="clear" w:color="auto" w:fill="auto"/>
          </w:tcPr>
          <w:p w14:paraId="10D2333A" w14:textId="77777777" w:rsidR="00777C10" w:rsidRPr="00843F1B" w:rsidRDefault="00777C10" w:rsidP="00385DDF">
            <w:pPr>
              <w:spacing w:line="240" w:lineRule="auto"/>
              <w:ind w:firstLine="0"/>
              <w:jc w:val="center"/>
              <w:rPr>
                <w:bCs/>
                <w:color w:val="000000"/>
                <w:szCs w:val="24"/>
              </w:rPr>
            </w:pPr>
            <w:r w:rsidRPr="00843F1B">
              <w:rPr>
                <w:bCs/>
                <w:color w:val="000000"/>
                <w:szCs w:val="24"/>
              </w:rPr>
              <w:t>18,5 – 24,9</w:t>
            </w:r>
          </w:p>
        </w:tc>
        <w:tc>
          <w:tcPr>
            <w:tcW w:w="2552" w:type="dxa"/>
            <w:shd w:val="clear" w:color="auto" w:fill="auto"/>
          </w:tcPr>
          <w:p w14:paraId="6B03E866" w14:textId="5421B897" w:rsidR="00777C10" w:rsidRPr="00843F1B" w:rsidRDefault="00777C10" w:rsidP="00385DDF">
            <w:pPr>
              <w:spacing w:line="240" w:lineRule="auto"/>
              <w:ind w:firstLine="0"/>
              <w:jc w:val="center"/>
              <w:rPr>
                <w:bCs/>
                <w:color w:val="000000"/>
                <w:szCs w:val="24"/>
              </w:rPr>
            </w:pPr>
            <w:r w:rsidRPr="00843F1B">
              <w:rPr>
                <w:bCs/>
                <w:color w:val="000000"/>
                <w:szCs w:val="24"/>
              </w:rPr>
              <w:t>11,5</w:t>
            </w:r>
            <w:r w:rsidR="003A6332" w:rsidRPr="00843F1B">
              <w:rPr>
                <w:rFonts w:eastAsia="Times New Roman"/>
                <w:szCs w:val="24"/>
                <w:lang w:eastAsia="ru-RU"/>
              </w:rPr>
              <w:t xml:space="preserve"> </w:t>
            </w:r>
            <w:r w:rsidR="003A6332">
              <w:rPr>
                <w:rFonts w:eastAsia="Times New Roman"/>
                <w:szCs w:val="24"/>
                <w:lang w:eastAsia="ru-RU"/>
              </w:rPr>
              <w:t>–</w:t>
            </w:r>
            <w:r w:rsidR="003A6332" w:rsidRPr="00843F1B">
              <w:rPr>
                <w:rFonts w:eastAsia="Times New Roman"/>
                <w:szCs w:val="24"/>
                <w:lang w:eastAsia="ru-RU"/>
              </w:rPr>
              <w:t xml:space="preserve"> </w:t>
            </w:r>
            <w:r w:rsidRPr="00843F1B">
              <w:rPr>
                <w:bCs/>
                <w:color w:val="000000"/>
                <w:szCs w:val="24"/>
              </w:rPr>
              <w:t>16</w:t>
            </w:r>
          </w:p>
        </w:tc>
        <w:tc>
          <w:tcPr>
            <w:tcW w:w="3402" w:type="dxa"/>
            <w:shd w:val="clear" w:color="auto" w:fill="auto"/>
          </w:tcPr>
          <w:p w14:paraId="0FF770F7" w14:textId="77777777" w:rsidR="00777C10" w:rsidRPr="00843F1B" w:rsidRDefault="00777C10" w:rsidP="00385DDF">
            <w:pPr>
              <w:spacing w:line="240" w:lineRule="auto"/>
              <w:ind w:firstLine="0"/>
              <w:jc w:val="center"/>
              <w:rPr>
                <w:bCs/>
                <w:color w:val="000000"/>
                <w:szCs w:val="24"/>
              </w:rPr>
            </w:pPr>
            <w:r w:rsidRPr="00843F1B">
              <w:rPr>
                <w:bCs/>
                <w:color w:val="000000"/>
                <w:szCs w:val="24"/>
              </w:rPr>
              <w:t>0,35 – 0,50</w:t>
            </w:r>
          </w:p>
        </w:tc>
      </w:tr>
      <w:tr w:rsidR="00777C10" w:rsidRPr="00843F1B" w14:paraId="3860551F" w14:textId="77777777" w:rsidTr="00777C10">
        <w:trPr>
          <w:divId w:val="266810958"/>
        </w:trPr>
        <w:tc>
          <w:tcPr>
            <w:tcW w:w="1985" w:type="dxa"/>
            <w:shd w:val="clear" w:color="auto" w:fill="auto"/>
          </w:tcPr>
          <w:p w14:paraId="27250CD2" w14:textId="77777777" w:rsidR="00777C10" w:rsidRPr="00843F1B" w:rsidRDefault="00777C10" w:rsidP="00385DDF">
            <w:pPr>
              <w:spacing w:line="240" w:lineRule="auto"/>
              <w:ind w:firstLine="0"/>
              <w:rPr>
                <w:bCs/>
                <w:color w:val="000000"/>
                <w:szCs w:val="24"/>
              </w:rPr>
            </w:pPr>
            <w:r w:rsidRPr="00843F1B">
              <w:rPr>
                <w:bCs/>
                <w:color w:val="000000"/>
                <w:szCs w:val="24"/>
              </w:rPr>
              <w:t>Избыток массы тела</w:t>
            </w:r>
          </w:p>
        </w:tc>
        <w:tc>
          <w:tcPr>
            <w:tcW w:w="1559" w:type="dxa"/>
            <w:shd w:val="clear" w:color="auto" w:fill="auto"/>
          </w:tcPr>
          <w:p w14:paraId="53699A7F" w14:textId="77777777" w:rsidR="00777C10" w:rsidRPr="00843F1B" w:rsidRDefault="00777C10" w:rsidP="00385DDF">
            <w:pPr>
              <w:spacing w:line="240" w:lineRule="auto"/>
              <w:ind w:firstLine="0"/>
              <w:jc w:val="center"/>
              <w:rPr>
                <w:bCs/>
                <w:color w:val="000000"/>
                <w:szCs w:val="24"/>
              </w:rPr>
            </w:pPr>
            <w:r w:rsidRPr="00843F1B">
              <w:rPr>
                <w:bCs/>
                <w:color w:val="000000"/>
                <w:szCs w:val="24"/>
              </w:rPr>
              <w:t>25,0 – 29,9</w:t>
            </w:r>
          </w:p>
        </w:tc>
        <w:tc>
          <w:tcPr>
            <w:tcW w:w="2552" w:type="dxa"/>
            <w:shd w:val="clear" w:color="auto" w:fill="auto"/>
          </w:tcPr>
          <w:p w14:paraId="1558DB8C" w14:textId="77777777" w:rsidR="00777C10" w:rsidRPr="00843F1B" w:rsidRDefault="00777C10" w:rsidP="00385DDF">
            <w:pPr>
              <w:spacing w:line="240" w:lineRule="auto"/>
              <w:ind w:firstLine="0"/>
              <w:jc w:val="center"/>
              <w:rPr>
                <w:bCs/>
                <w:color w:val="000000"/>
                <w:szCs w:val="24"/>
              </w:rPr>
            </w:pPr>
            <w:r w:rsidRPr="00843F1B">
              <w:rPr>
                <w:bCs/>
                <w:color w:val="000000"/>
                <w:szCs w:val="24"/>
              </w:rPr>
              <w:t>7 – 11</w:t>
            </w:r>
          </w:p>
        </w:tc>
        <w:tc>
          <w:tcPr>
            <w:tcW w:w="3402" w:type="dxa"/>
            <w:shd w:val="clear" w:color="auto" w:fill="auto"/>
          </w:tcPr>
          <w:p w14:paraId="0CEB426F" w14:textId="77777777" w:rsidR="00777C10" w:rsidRPr="00843F1B" w:rsidRDefault="00777C10" w:rsidP="00385DDF">
            <w:pPr>
              <w:spacing w:line="240" w:lineRule="auto"/>
              <w:ind w:firstLine="0"/>
              <w:jc w:val="center"/>
              <w:rPr>
                <w:bCs/>
                <w:color w:val="000000"/>
                <w:szCs w:val="24"/>
              </w:rPr>
            </w:pPr>
            <w:r w:rsidRPr="00843F1B">
              <w:rPr>
                <w:bCs/>
                <w:color w:val="000000"/>
                <w:szCs w:val="24"/>
              </w:rPr>
              <w:t>0,23 – 0,33</w:t>
            </w:r>
          </w:p>
        </w:tc>
      </w:tr>
      <w:tr w:rsidR="00777C10" w:rsidRPr="00843F1B" w14:paraId="27D2F04C" w14:textId="77777777" w:rsidTr="00777C10">
        <w:trPr>
          <w:divId w:val="266810958"/>
          <w:trHeight w:val="583"/>
        </w:trPr>
        <w:tc>
          <w:tcPr>
            <w:tcW w:w="1985" w:type="dxa"/>
            <w:shd w:val="clear" w:color="auto" w:fill="auto"/>
          </w:tcPr>
          <w:p w14:paraId="62AE53F6" w14:textId="77777777" w:rsidR="00777C10" w:rsidRPr="00843F1B" w:rsidRDefault="00777C10" w:rsidP="00385DDF">
            <w:pPr>
              <w:spacing w:line="240" w:lineRule="auto"/>
              <w:ind w:firstLine="0"/>
              <w:rPr>
                <w:bCs/>
                <w:color w:val="000000"/>
                <w:szCs w:val="24"/>
              </w:rPr>
            </w:pPr>
            <w:r w:rsidRPr="00843F1B">
              <w:rPr>
                <w:bCs/>
                <w:color w:val="000000"/>
                <w:szCs w:val="24"/>
              </w:rPr>
              <w:t>Ожирение</w:t>
            </w:r>
          </w:p>
        </w:tc>
        <w:tc>
          <w:tcPr>
            <w:tcW w:w="1559" w:type="dxa"/>
            <w:shd w:val="clear" w:color="auto" w:fill="auto"/>
          </w:tcPr>
          <w:p w14:paraId="54D7EC11" w14:textId="77777777" w:rsidR="00777C10" w:rsidRPr="00843F1B" w:rsidRDefault="00777C10" w:rsidP="00385DDF">
            <w:pPr>
              <w:spacing w:line="240" w:lineRule="auto"/>
              <w:ind w:firstLine="0"/>
              <w:jc w:val="center"/>
              <w:rPr>
                <w:bCs/>
                <w:color w:val="000000"/>
                <w:szCs w:val="24"/>
              </w:rPr>
            </w:pPr>
            <w:r w:rsidRPr="00843F1B">
              <w:rPr>
                <w:bCs/>
                <w:color w:val="000000"/>
                <w:szCs w:val="24"/>
              </w:rPr>
              <w:t xml:space="preserve">≥30,0 </w:t>
            </w:r>
          </w:p>
        </w:tc>
        <w:tc>
          <w:tcPr>
            <w:tcW w:w="2552" w:type="dxa"/>
            <w:shd w:val="clear" w:color="auto" w:fill="auto"/>
          </w:tcPr>
          <w:p w14:paraId="7A8830FF" w14:textId="77777777" w:rsidR="00777C10" w:rsidRPr="00843F1B" w:rsidRDefault="00777C10" w:rsidP="00385DDF">
            <w:pPr>
              <w:spacing w:line="240" w:lineRule="auto"/>
              <w:ind w:firstLine="0"/>
              <w:jc w:val="center"/>
              <w:rPr>
                <w:bCs/>
                <w:color w:val="000000"/>
                <w:szCs w:val="24"/>
              </w:rPr>
            </w:pPr>
            <w:r w:rsidRPr="00843F1B">
              <w:rPr>
                <w:bCs/>
                <w:color w:val="000000"/>
                <w:szCs w:val="24"/>
              </w:rPr>
              <w:t>5 – 9</w:t>
            </w:r>
          </w:p>
        </w:tc>
        <w:tc>
          <w:tcPr>
            <w:tcW w:w="3402" w:type="dxa"/>
            <w:shd w:val="clear" w:color="auto" w:fill="auto"/>
          </w:tcPr>
          <w:p w14:paraId="55CCAB42" w14:textId="77777777" w:rsidR="00777C10" w:rsidRPr="00843F1B" w:rsidRDefault="00777C10" w:rsidP="00385DDF">
            <w:pPr>
              <w:spacing w:line="240" w:lineRule="auto"/>
              <w:ind w:firstLine="0"/>
              <w:jc w:val="center"/>
              <w:rPr>
                <w:bCs/>
                <w:color w:val="000000"/>
                <w:szCs w:val="24"/>
              </w:rPr>
            </w:pPr>
            <w:r w:rsidRPr="00843F1B">
              <w:rPr>
                <w:bCs/>
                <w:color w:val="000000"/>
                <w:szCs w:val="24"/>
              </w:rPr>
              <w:t>0,17 – 0,27</w:t>
            </w:r>
          </w:p>
        </w:tc>
      </w:tr>
    </w:tbl>
    <w:p w14:paraId="62596DF9" w14:textId="77777777" w:rsidR="00777C10" w:rsidRPr="00843F1B" w:rsidRDefault="00777C10" w:rsidP="00777C10">
      <w:pPr>
        <w:divId w:val="266810958"/>
        <w:rPr>
          <w:b/>
          <w:szCs w:val="24"/>
        </w:rPr>
      </w:pPr>
    </w:p>
    <w:p w14:paraId="5113E71D" w14:textId="18DF8888" w:rsidR="005832DE" w:rsidRPr="00843F1B" w:rsidRDefault="000B0B6C" w:rsidP="00391DFE">
      <w:pPr>
        <w:numPr>
          <w:ilvl w:val="0"/>
          <w:numId w:val="18"/>
        </w:numPr>
        <w:ind w:hanging="720"/>
        <w:divId w:val="266810958"/>
        <w:rPr>
          <w:szCs w:val="24"/>
        </w:rPr>
      </w:pPr>
      <w:r w:rsidRPr="00843F1B">
        <w:rPr>
          <w:szCs w:val="24"/>
        </w:rPr>
        <w:t>Рекомендовано и</w:t>
      </w:r>
      <w:r w:rsidR="005832DE" w:rsidRPr="00843F1B">
        <w:rPr>
          <w:szCs w:val="24"/>
        </w:rPr>
        <w:t>змер</w:t>
      </w:r>
      <w:r w:rsidR="00B6360C" w:rsidRPr="00843F1B">
        <w:rPr>
          <w:szCs w:val="24"/>
        </w:rPr>
        <w:t>ить</w:t>
      </w:r>
      <w:r w:rsidR="005832DE" w:rsidRPr="00843F1B">
        <w:rPr>
          <w:szCs w:val="24"/>
        </w:rPr>
        <w:t xml:space="preserve"> </w:t>
      </w:r>
      <w:r w:rsidR="00416AE4" w:rsidRPr="00843F1B">
        <w:rPr>
          <w:szCs w:val="24"/>
        </w:rPr>
        <w:t>артериальное</w:t>
      </w:r>
      <w:r w:rsidR="00681ADE" w:rsidRPr="00843F1B">
        <w:rPr>
          <w:szCs w:val="24"/>
        </w:rPr>
        <w:t xml:space="preserve"> давл</w:t>
      </w:r>
      <w:r w:rsidR="00416AE4" w:rsidRPr="00843F1B">
        <w:rPr>
          <w:szCs w:val="24"/>
        </w:rPr>
        <w:t>ение</w:t>
      </w:r>
      <w:r w:rsidR="00681ADE" w:rsidRPr="00843F1B">
        <w:rPr>
          <w:szCs w:val="24"/>
        </w:rPr>
        <w:t xml:space="preserve"> (</w:t>
      </w:r>
      <w:r w:rsidR="005832DE" w:rsidRPr="00843F1B">
        <w:rPr>
          <w:szCs w:val="24"/>
        </w:rPr>
        <w:t>АД</w:t>
      </w:r>
      <w:r w:rsidR="00681ADE" w:rsidRPr="00843F1B">
        <w:rPr>
          <w:szCs w:val="24"/>
        </w:rPr>
        <w:t>)</w:t>
      </w:r>
      <w:r w:rsidR="005832DE" w:rsidRPr="00843F1B">
        <w:rPr>
          <w:szCs w:val="24"/>
        </w:rPr>
        <w:t xml:space="preserve"> </w:t>
      </w:r>
      <w:r w:rsidR="00B6360C" w:rsidRPr="00843F1B">
        <w:rPr>
          <w:szCs w:val="24"/>
        </w:rPr>
        <w:t>и пульс</w:t>
      </w:r>
      <w:r w:rsidR="005832DE" w:rsidRPr="00843F1B">
        <w:rPr>
          <w:szCs w:val="24"/>
        </w:rPr>
        <w:t xml:space="preserve"> </w:t>
      </w:r>
      <w:r w:rsidR="00B6360C" w:rsidRPr="00843F1B">
        <w:rPr>
          <w:szCs w:val="24"/>
        </w:rPr>
        <w:t xml:space="preserve">при каждом визите </w:t>
      </w:r>
      <w:r w:rsidR="005832DE" w:rsidRPr="00843F1B">
        <w:rPr>
          <w:szCs w:val="24"/>
        </w:rPr>
        <w:t>беременной</w:t>
      </w:r>
      <w:r w:rsidR="00681ADE" w:rsidRPr="00843F1B">
        <w:rPr>
          <w:szCs w:val="24"/>
        </w:rPr>
        <w:t xml:space="preserve"> </w:t>
      </w:r>
      <w:r w:rsidR="00416AE4" w:rsidRPr="00843F1B">
        <w:rPr>
          <w:szCs w:val="24"/>
        </w:rPr>
        <w:t>пациентки</w:t>
      </w:r>
      <w:r w:rsidR="005832DE" w:rsidRPr="00843F1B">
        <w:rPr>
          <w:szCs w:val="24"/>
        </w:rPr>
        <w:t xml:space="preserve"> </w:t>
      </w:r>
      <w:r w:rsidR="005832DE" w:rsidRPr="00843F1B">
        <w:rPr>
          <w:szCs w:val="24"/>
        </w:rPr>
        <w:fldChar w:fldCharType="begin" w:fldLock="1"/>
      </w:r>
      <w:r w:rsidR="002F25FF">
        <w:rPr>
          <w:szCs w:val="24"/>
        </w:rPr>
        <w:instrText>ADDIN CSL_CITATION {"citationItems":[{"id":"ITEM-1","itemData":{"DOI":"10.1007/s11886-016-0782-1","ISSN":"1534-3170","PMID":"27837384","abstract":"Hypertensive disorders in pregnancy have been the cause of much clinical dilemma, affecting up to 10 % of all pregnancies. The precise blood pressure to achieve in a pregnant woman is usually a battle between minimizing end organ damage to the mother and providing adequate perfusion to the placenta and the fetus. This predicament is becoming more, not less, frequent as maternal ages increase in high resource nations. Biomarkers to predict preeclampsia, a subcategory of hypertension in pregnancy, have always been elusive. The discovery of angiogenic factors relevant to preeclampsia in the last decade, however, has propelled much needed research, both in the basic science and clinical arenas. In this review, we summarize the latest clinical studies and international guidelines on blood pressure goals in pregnancy, and discuss the most promising of biomarkers to predict or diagnose preeclampsia.","author":[{"dropping-particle":"","family":"Nissaisorakarn","given":"Pitchaphon","non-dropping-particle":"","parse-names":false,"suffix":""},{"dropping-particle":"","family":"Sharif","given":"Sairah","non-dropping-particle":"","parse-names":false,"suffix":""},{"dropping-particle":"","family":"Jim","given":"Belinda","non-dropping-particle":"","parse-names":false,"suffix":""}],"container-title":"Current cardiology reports","id":"ITEM-1","issue":"12","issued":{"date-parts":[["2016"]]},"page":"131","title":"Hypertension in Pregnancy: Defining Blood Pressure Goals and the Value of Biomarkers for Preeclampsia.","type":"article-journal","volume":"18"},"uris":["http://www.mendeley.com/documents/?uuid=0cde6ea9-3a6e-4633-9a70-21e44c981101","http://www.mendeley.com/documents/?uuid=5286f735-f8c4-4d7a-9996-cbd104f75d59"]},{"id":"ITEM-2","itemData":{"DOI":"10.1038/hr.2016.112","ISSN":"1348-4214","PMID":"27558930","abstract":"Blood pressure (BP) is important to measure during pregnancy because it provides the basis for classifying hypertension, which has several etiologies. Similarly, monitoring home and ambulatory BP can provide useful information outside a medical setting for adults who are not pregnant. Office BP is higher during early pregnancy in primiparous women than in multiparous women, whereas out-of-office BP does not differ between them. White-coat hypertension might be benign compared with hypertension determined from ambulatory BP values that might be associated with a high risk for preeclampsia. Although reference values have been proposed on the basis of the distribution of BP among normotensive pregnant women, prognosis-based reference values are also required.","author":[{"dropping-particle":"","family":"Metoki","given":"Hirohito","non-dropping-particle":"","parse-names":false,"suffix":""},{"dropping-particle":"","family":"Iwama","given":"Noriyuki","non-dropping-particle":"","parse-names":false,"suffix":""},{"dropping-particle":"","family":"Ishikuro","given":"Mami","non-dropping-particle":"","parse-names":false,"suffix":""},{"dropping-particle":"","family":"Satoh","given":"Michihiro","non-dropping-particle":"","parse-names":false,"suffix":""},{"dropping-particle":"","family":"Murakami","given":"Takahisa","non-dropping-particle":"","parse-names":false,"suffix":""},{"dropping-particle":"","family":"Nishigori","given":"Hidekazu","non-dropping-particle":"","parse-names":false,"suffix":""}],"container-title":"Hypertension research : official journal of the Japanese Society of Hypertension","id":"ITEM-2","issue":"2","issued":{"date-parts":[["2017","2"]]},"page":"107-109","title":"Monitoring and evaluation of out-of-office blood pressure during pregnancy.","type":"article-journal","volume":"40"},"uris":["http://www.mendeley.com/documents/?uuid=d9ef3d0e-2aff-48e7-a29e-ce6703415994","http://www.mendeley.com/documents/?uuid=183b75cb-c00a-4dbc-b589-9009d6bca077"]},{"id":"ITEM-3","itemData":{"edition":"8","id":"ITEM-3","issued":{"date-parts":[["2017"]]},"publisher-place":"Elk Grove Village, IL; Washington, DC","title":"American Academy of Pediatrics and the American College of Obstetricians and Gynecologists. Guidelines for perinatal care","type":"book"},"uris":["http://www.mendeley.com/documents/?uuid=e68d7222-03e6-4ec2-971e-a5779c2e06f4","http://www.mendeley.com/documents/?uuid=7e03ef70-c6f8-4dbe-a9d8-26e696292aed"]}],"mendeley":{"formattedCitation":"(20–22)","plainTextFormattedCitation":"(20–22)","previouslyFormattedCitation":"(20–22)"},"properties":{"noteIndex":0},"schema":"https://github.com/citation-style-language/schema/raw/master/csl-citation.json"}</w:instrText>
      </w:r>
      <w:r w:rsidR="005832DE" w:rsidRPr="00843F1B">
        <w:rPr>
          <w:szCs w:val="24"/>
        </w:rPr>
        <w:fldChar w:fldCharType="separate"/>
      </w:r>
      <w:r w:rsidR="003222B7" w:rsidRPr="003222B7">
        <w:rPr>
          <w:noProof/>
          <w:szCs w:val="24"/>
        </w:rPr>
        <w:t>(20–22)</w:t>
      </w:r>
      <w:r w:rsidR="005832DE" w:rsidRPr="00843F1B">
        <w:rPr>
          <w:szCs w:val="24"/>
        </w:rPr>
        <w:fldChar w:fldCharType="end"/>
      </w:r>
      <w:r w:rsidR="005832DE" w:rsidRPr="00843F1B">
        <w:rPr>
          <w:szCs w:val="24"/>
        </w:rPr>
        <w:t>.</w:t>
      </w:r>
    </w:p>
    <w:p w14:paraId="039629E4" w14:textId="77777777" w:rsidR="005832DE" w:rsidRPr="00843F1B" w:rsidRDefault="005832DE" w:rsidP="00391DFE">
      <w:pPr>
        <w:ind w:left="709" w:firstLine="0"/>
        <w:divId w:val="266810958"/>
        <w:rPr>
          <w:b/>
          <w:szCs w:val="24"/>
        </w:rPr>
      </w:pPr>
      <w:r w:rsidRPr="00843F1B">
        <w:rPr>
          <w:b/>
          <w:szCs w:val="24"/>
        </w:rPr>
        <w:t xml:space="preserve">Уровень убедительности рекомендаций </w:t>
      </w:r>
      <w:r w:rsidRPr="00843F1B">
        <w:rPr>
          <w:b/>
          <w:szCs w:val="24"/>
          <w:lang w:val="en-US"/>
        </w:rPr>
        <w:t>C</w:t>
      </w:r>
      <w:r w:rsidRPr="00843F1B">
        <w:rPr>
          <w:b/>
          <w:szCs w:val="24"/>
        </w:rPr>
        <w:t xml:space="preserve"> (уровень достоверности доказательств - 5).</w:t>
      </w:r>
    </w:p>
    <w:p w14:paraId="59086046" w14:textId="059DE0B5" w:rsidR="004A1FF0" w:rsidRPr="00843F1B" w:rsidRDefault="004A1FF0" w:rsidP="004A1FF0">
      <w:pPr>
        <w:ind w:left="709" w:firstLine="567"/>
        <w:divId w:val="266810958"/>
        <w:rPr>
          <w:b/>
          <w:szCs w:val="24"/>
        </w:rPr>
      </w:pPr>
      <w:r w:rsidRPr="00843F1B">
        <w:rPr>
          <w:b/>
          <w:szCs w:val="24"/>
        </w:rPr>
        <w:t xml:space="preserve">Комментарий: </w:t>
      </w:r>
      <w:r w:rsidRPr="00843F1B">
        <w:rPr>
          <w:szCs w:val="24"/>
        </w:rPr>
        <w:t>Регулярное измерение АД</w:t>
      </w:r>
      <w:r w:rsidRPr="00843F1B">
        <w:rPr>
          <w:b/>
          <w:szCs w:val="24"/>
        </w:rPr>
        <w:t xml:space="preserve"> </w:t>
      </w:r>
      <w:r w:rsidRPr="00843F1B">
        <w:rPr>
          <w:szCs w:val="24"/>
        </w:rPr>
        <w:t>проводится с целью ранней диагностики гипертензивных осложнений беременности.</w:t>
      </w:r>
    </w:p>
    <w:p w14:paraId="32D1C7F3" w14:textId="3361C450" w:rsidR="009179FE" w:rsidRPr="00843F1B" w:rsidRDefault="009179FE" w:rsidP="00391DFE">
      <w:pPr>
        <w:numPr>
          <w:ilvl w:val="0"/>
          <w:numId w:val="9"/>
        </w:numPr>
        <w:spacing w:before="100" w:beforeAutospacing="1"/>
        <w:ind w:left="709" w:hanging="709"/>
        <w:divId w:val="266810958"/>
        <w:rPr>
          <w:b/>
          <w:szCs w:val="24"/>
          <w:lang w:eastAsia="x-none"/>
        </w:rPr>
      </w:pPr>
      <w:r w:rsidRPr="00843F1B">
        <w:rPr>
          <w:szCs w:val="24"/>
          <w:lang w:eastAsia="x-none"/>
        </w:rPr>
        <w:t xml:space="preserve">Беременной пациентке группы высокого риска преэклампсии (ПЭ) рекомендовано назначить ежедневный мониторинг АД на протяжении всей беременности </w:t>
      </w:r>
      <w:r w:rsidRPr="00843F1B">
        <w:fldChar w:fldCharType="begin" w:fldLock="1"/>
      </w:r>
      <w:r w:rsidR="002F25FF">
        <w:instrText>ADDIN CSL_CITATION {"citationItems":[{"id":"ITEM-1","itemData":{"ISSN":"0002-9378","PMID":"10739512","abstract":"OBJECTIVE This study was undertaken to develop a multivariable clinical predictive rule for severe preeclampsia using second-trimester clinical factors and biochemical markers. STUDY DESIGN We performed a retrospective cohort study of all pregnant patients with single gestations from 1995 through 1997 for whom we had complete follow-up data. Through medical record review we determined whether patients had severe preeclampsia develop according to American College of Obstetricians and Gynecologists criteria. Case patients with severe preeclampsia were compared with control subjects with respect to clinical data and multiple-marker screening test results. With potential predictive factors identified in the bivariate and stratified analyses both an explanatory logistic regression model and a clinical prediction rule were created. Patients were assigned a predictive score according to the presence or absence of predictive factors, and receiver operating characteristic analysis was used to determine the optimal score cutoff point for prediction of severe preeclampsia with maximal sensitivity. RESULTS Among the 1998 patients we found 49 patients with severe preeclampsia (prevalence, 2.5%). After we controlled for confounding variables, case patients and control subjects had similar human chorionic gonadotropin and alpha-fetoprotein levels, and the only variables that remained significantly associated with severe preeclampsia were nulliparity (relative risk, 3.8; 95% confidence interval, 1.7-8.3), history of preeclampsia (relative risk, 5.0; 95% confidence interval, 1.7-17.2), elevated screening mean arterial pressure (relative risk, 3.5; 95% confidence interval, 1.7-7.2), and low unconjugated estriol concentration (relative risk, 1.7; 95% confidence interval, 0.9-3.4). Our predictive model for severe preeclampsia, which included only these 4 variables, had a sensitivity of 76% and a specificity of 46%. CONCLUSION Even after incorporation of the strongest risk factors, our predictive model had only modest sensitivity and specificity for discrimination of patients at risk for development of severe preeclampsia. The addition of the human chorionic gonadotropin and alpha-fetoprotein biochemical markers did not enhance the model's predictive value for severe preeclampsia.","author":[{"dropping-particle":"","family":"Stamilio","given":"D M","non-dropping-particle":"","parse-names":false,"suffix":""},{"dropping-particle":"","family":"Sehdev","given":"H M","non-dropping-particle":"","parse-names":false,"suffix":""},{"dropping-particle":"","family":"Morgan","given":"M A","non-dropping-particle":"","parse-names":false,"suffix":""},{"dropping-particle":"","family":"Propert","given":"K","non-dropping-particle":"","parse-names":false,"suffix":""},{"dropping-particle":"","family":"Macones","given":"G A","non-dropping-particle":"","parse-names":false,"suffix":""}],"container-title":"American journal of obstetrics and gynecology","id":"ITEM-1","issue":"3","issued":{"date-parts":[["2000","3"]]},"page":"589-94","title":"Can antenatal clinical and biochemical markers predict the development of severe preeclampsia?","type":"article-journal","volume":"182"},"uris":["http://www.mendeley.com/documents/?uuid=ac7dc165-d733-4951-b054-a81fb6aa471f"]},{"id":"ITEM-2","itemData":{"DOI":"10.1056/NEJMoa011379","ISSN":"0028-4793","PMID":"11778000","abstract":"BACKGROUND The risk of preeclampsia is generally lower in second pregnancies than in first pregnancies, but not if the mother has a new partner for the second pregnancy. One explanation is that the risk is reduced with repeated maternal exposure and adaptation to specific antigens from the same partner. However, the difference in risk might instead be explained by the interval between births. A longer interbirth interval may be associated with both a change of partner and a higher risk of preeclampsia. METHODS We used data from the Medical Birth Registry of Norway, a population-based registry that includes births that occurred between 1967 and 1998. We studied 551,478 women who had two or more singleton deliveries and 209,423 women who had three or more singleton deliveries. RESULTS Preeclampsia occurred during 3.9 percent of first pregnancies, 1.7 percent of second pregnancies, and 1.8 percent of third pregnancies when the woman had the same partner. The risk in a second or third pregnancy was directly related to the time that had elapsed since the preceding delivery, and when the interbirth interval was 10 years or more, the risk approximated that among nulliparous women. After adjustment for the presence or absence of a change of partner, maternal age, and year of delivery, the odds ratio for preeclampsia for each one-year increase in the interbirth interval was 1.12 (95 percent confidence interval, 1.11 to 1.13). In unadjusted analyses, a pregnancy involving a new partner was associated with higher risk of preeclampsia, but after adjustment for the interbirth interval, the risk of preeclampsia was reduced (odds ratio for preeclampsia with a change of partner, 0.73; 95 percent confidence interval, 0.66 to 0.81). CONCLUSIONS The protective effect of previous pregnancy against preeclampsia is transient. After adjustment for the interval between births, a change of partner is not associated with an increased risk of preeclampsia.","author":[{"dropping-particle":"","family":"Skjaerven","given":"Rolv","non-dropping-particle":"","parse-names":false,"suffix":""},{"dropping-particle":"","family":"Wilcox","given":"Allen J","non-dropping-particle":"","parse-names":false,"suffix":""},{"dropping-particle":"","family":"Lie","given":"Rolv T","non-dropping-particle":"","parse-names":false,"suffix":""}],"container-title":"The New England journal of medicine","id":"ITEM-2","issue":"1","issued":{"date-parts":[["2002","1"]]},"page":"33-8","title":"The interval between pregnancies and the risk of preeclampsia.","type":"article-journal","volume":"346"},"uris":["http://www.mendeley.com/documents/?uuid=7362dc3d-24eb-4ed3-8b73-d81b6a2fe297"]},{"id":"ITEM-3","itemData":{"ISSN":"1470-0328","PMID":"11117771","abstract":"OBJECTIVE To study associations between established risk factors for pre-eclampsia and different clinical manifestations of the disease. DESIGN A population-based, nested case-control study. SETTING Information from 12,804 consecutive deliveries that took place over three years at a birth clinic, which alone serves a population of nearly 240,000 in Rogaland county, Norway. SUBJECTS Cases of pre-eclampsia (n = 323) and healthy controls (n = 650) were selected. Pre-eclampsia was defined as increase in diastolic blood pressure (&gt; or = 25 mmHg to &gt; or = 90 mmHg) and proteinuria (&gt; or = 1+ by dipstick testing) after 20 weeks of pregnancy. MAIN STUDY MEASURES Parity, previous pre-eclampsia, blood pressure, maternal weight, and maternal smoking were included as study variables. Women with pre-eclampsia were grouped according to clinical manifestations of the disease (i.e. severity [mild, moderate or severe]) and time of onset (early or late gestation). Associations with the study factors were estimated as relative risks (odds ratio, OR). RESULTS Both nulliparity and hypertension increased pre-eclampsia risk, with no clear preference for any clinical subtype. High maternal weight was related to a higher risk of mild and moderate, but not severe, pre-eclampsia. Previous pre-eclampsia strongly increased the risk for pre-eclampsia in the current pregnancy, and the risk of early onset disease was especially high (OR 42.4; 95% CI 11.9-151.6). Overall, smoking was associated with a reduced risk for pre-eclampsia (OR 0.6; 95% CI 0.4-0.9). However, no effect of smoking was observed in the early onset disease group and among women with repeated pre-eclampsia. CONCLUSION Nulliparity and hypertension increased the risk for each subgroup of pre-eclampsia, but high maternal weight, previous pre-eclampsia and smoking were not consistently associated with each clinical subtype. This observation may suggest that heterogeneous clinical manifestations of pre-eclampsia may be preceded by different pathological mechanisms.","author":[{"dropping-particle":"","family":"Odegård","given":"R A","non-dropping-particle":"","parse-names":false,"suffix":""},{"dropping-particle":"","family":"Vatten","given":"L J","non-dropping-particle":"","parse-names":false,"suffix":""},{"dropping-particle":"","family":"Nilsen","given":"S T","non-dropping-particle":"","parse-names":false,"suffix":""},{"dropping-particle":"","family":"Salvesen","given":"K A","non-dropping-particle":"","parse-names":false,"suffix":""},{"dropping-particle":"","family":"Austgulen","given":"R","non-dropping-particle":"","parse-names":false,"suffix":""}],"container-title":"BJOG : an international journal of obstetrics and gynaecology","id":"ITEM-3","issue":"11","issued":{"date-parts":[["2000","11"]]},"page":"1410-6","title":"Risk factors and clinical manifestations of pre-eclampsia.","type":"article-journal","volume":"107"},"uris":["http://www.mendeley.com/documents/?uuid=88f14df8-8f0a-4595-bb25-a9e3d458f7f9"]}],"mendeley":{"formattedCitation":"(23–25)","plainTextFormattedCitation":"(23–25)","previouslyFormattedCitation":"(23–25)"},"properties":{"noteIndex":0},"schema":"https://github.com/citation-style-language/schema/raw/master/csl-citation.json"}</w:instrText>
      </w:r>
      <w:r w:rsidRPr="00843F1B">
        <w:fldChar w:fldCharType="separate"/>
      </w:r>
      <w:r w:rsidR="003222B7" w:rsidRPr="003222B7">
        <w:rPr>
          <w:noProof/>
        </w:rPr>
        <w:t>(23–25)</w:t>
      </w:r>
      <w:r w:rsidRPr="00843F1B">
        <w:fldChar w:fldCharType="end"/>
      </w:r>
      <w:r w:rsidRPr="00843F1B">
        <w:rPr>
          <w:szCs w:val="24"/>
          <w:lang w:eastAsia="x-none"/>
        </w:rPr>
        <w:t xml:space="preserve">. </w:t>
      </w:r>
    </w:p>
    <w:p w14:paraId="34F090FE" w14:textId="700DAD25" w:rsidR="009179FE" w:rsidRPr="00843F1B" w:rsidRDefault="009179FE" w:rsidP="00131990">
      <w:pPr>
        <w:widowControl w:val="0"/>
        <w:autoSpaceDE w:val="0"/>
        <w:autoSpaceDN w:val="0"/>
        <w:adjustRightInd w:val="0"/>
        <w:ind w:left="709" w:firstLine="0"/>
        <w:divId w:val="266810958"/>
        <w:rPr>
          <w:b/>
          <w:szCs w:val="24"/>
        </w:rPr>
      </w:pPr>
      <w:r w:rsidRPr="00843F1B">
        <w:rPr>
          <w:b/>
          <w:szCs w:val="24"/>
        </w:rPr>
        <w:t xml:space="preserve">Уровень убедительности рекомендаций С (уровень достоверности </w:t>
      </w:r>
      <w:r w:rsidRPr="00843F1B">
        <w:rPr>
          <w:b/>
          <w:szCs w:val="24"/>
        </w:rPr>
        <w:lastRenderedPageBreak/>
        <w:t xml:space="preserve">доказательств - </w:t>
      </w:r>
      <w:r w:rsidR="00721B47" w:rsidRPr="00843F1B">
        <w:rPr>
          <w:b/>
          <w:szCs w:val="24"/>
        </w:rPr>
        <w:t>4</w:t>
      </w:r>
      <w:r w:rsidRPr="00843F1B">
        <w:rPr>
          <w:b/>
          <w:szCs w:val="24"/>
        </w:rPr>
        <w:t>).</w:t>
      </w:r>
    </w:p>
    <w:p w14:paraId="0BF72057" w14:textId="77777777" w:rsidR="009179FE" w:rsidRPr="00843F1B" w:rsidRDefault="009179FE" w:rsidP="00F24D9E">
      <w:pPr>
        <w:ind w:left="709" w:firstLine="0"/>
        <w:divId w:val="266810958"/>
        <w:rPr>
          <w:szCs w:val="24"/>
          <w:lang w:eastAsia="x-none"/>
        </w:rPr>
      </w:pPr>
      <w:r w:rsidRPr="00843F1B">
        <w:rPr>
          <w:b/>
          <w:szCs w:val="24"/>
          <w:lang w:eastAsia="x-none"/>
        </w:rPr>
        <w:t xml:space="preserve">Комментарий: </w:t>
      </w:r>
      <w:r w:rsidRPr="00843F1B">
        <w:rPr>
          <w:szCs w:val="24"/>
          <w:lang w:eastAsia="x-none"/>
        </w:rPr>
        <w:t xml:space="preserve">К группе высокого риска развития ПЭ относятся пациентки с указанием на раннюю и/или тяжелую ПЭ в анамнезе. </w:t>
      </w:r>
    </w:p>
    <w:p w14:paraId="22A068B2" w14:textId="45CC9451" w:rsidR="005832DE" w:rsidRPr="00843F1B" w:rsidRDefault="000B0B6C" w:rsidP="00B44443">
      <w:pPr>
        <w:pStyle w:val="afff7"/>
        <w:ind w:hanging="709"/>
        <w:divId w:val="266810958"/>
      </w:pPr>
      <w:r w:rsidRPr="00843F1B">
        <w:t xml:space="preserve">Рекомендовано </w:t>
      </w:r>
      <w:r w:rsidR="00664449" w:rsidRPr="00843F1B">
        <w:t>провести пальпацию молочных желез</w:t>
      </w:r>
      <w:r w:rsidR="00664449" w:rsidRPr="00843F1B">
        <w:rPr>
          <w:lang w:eastAsia="x-none"/>
        </w:rPr>
        <w:t xml:space="preserve"> </w:t>
      </w:r>
      <w:r w:rsidRPr="00843F1B">
        <w:rPr>
          <w:lang w:eastAsia="x-none"/>
        </w:rPr>
        <w:t xml:space="preserve">при </w:t>
      </w:r>
      <w:r w:rsidR="00B6360C" w:rsidRPr="00843F1B">
        <w:rPr>
          <w:lang w:eastAsia="x-none"/>
        </w:rPr>
        <w:t>1-м</w:t>
      </w:r>
      <w:r w:rsidRPr="00843F1B">
        <w:rPr>
          <w:lang w:eastAsia="x-none"/>
        </w:rPr>
        <w:t xml:space="preserve"> визите беременной </w:t>
      </w:r>
      <w:r w:rsidR="00416AE4" w:rsidRPr="00843F1B">
        <w:rPr>
          <w:lang w:eastAsia="x-none"/>
        </w:rPr>
        <w:t>пациентки</w:t>
      </w:r>
      <w:r w:rsidR="005832DE" w:rsidRPr="00843F1B">
        <w:t xml:space="preserve">. </w:t>
      </w:r>
      <w:r w:rsidR="00B6360C" w:rsidRPr="00843F1B">
        <w:t>При обнаружении узловых образований молочных желез р</w:t>
      </w:r>
      <w:r w:rsidRPr="00843F1B">
        <w:t xml:space="preserve">екомендовано направить пациентку на консультацию к </w:t>
      </w:r>
      <w:r w:rsidR="00D34CA7" w:rsidRPr="00843F1B">
        <w:t>врачу-</w:t>
      </w:r>
      <w:r w:rsidRPr="00843F1B">
        <w:t xml:space="preserve">онкологу </w:t>
      </w:r>
      <w:r w:rsidR="005832DE" w:rsidRPr="00843F1B">
        <w:fldChar w:fldCharType="begin" w:fldLock="1"/>
      </w:r>
      <w:r w:rsidR="002F25FF">
        <w:instrText>ADDIN CSL_CITATION {"citationItems":[{"id":"ITEM-1","itemData":{"DOI":"10.1186/s12905-018-0647-4","ISSN":"1472-6874","PMID":"30231883","abstract":"BACKGROUND Breast disorders cause great anxiety for women especially when they occur in pregnancy because breast cancer is the most common cause of cancer related deaths in women. Majority of the disorders are Benign Breast Diseases (BBD) with various degrees of associated breast cancer risks. With increasing breast cancer awareness in Nigeria, we sought to determine the prevalence and characteristics of breast disorders among a cohort of pregnant women. METHODS A longitudinal study of 1248 pregnant women recruited in their first trimester- till 26 weeks gestational age consecutively from selected antenatal clinics (ANCs), in Ibadan, Southwest Nigeria. A pretested interviewer- administered questionnaire was used to collect information at recruitment. Clinical Breast Examination (CBE) using MammaCare® technique was performed at recruitment and follow up visits at third trimester, six weeks postpartum and six months postpartum. Women with breast disorders were referred for Breast Ultrasound Scan (BUS) and those with Breast Imaging Reporting and Data System (BIRADS) ≥4 had ultrasound guided biopsy. Statistical analysis was performed using Stata version 14. RESULTS Mean age of participants was 29.7 ± 5.2 years and mean gestational age at recruitment was 20.4 ± 4.4 weeks. Seventy-two participants (5.8%) had a past history of BBD and 345 (27.6%) were primigravidae. Overall, breast disorder was detected among 223 (17.9%) participants and 149 (11.9%) had it detected at baseline. Findings from the CBE showed that 208 (69.6%) of 299 breast disorders signs found were palpable lumps or thickenings in the breast, 28 (9.4%) were persistent pain, and 63 (21.1%) were abscesses, infection and mastitis. Twenty out of 127 (15.7%) participants who had BUS performed were classified as BIRADS ≥3. Lesions found by BUS were reactive lymph nodes (42.5%), prominent ducts (27.1%), fibroadenoma (9.6%), breast cysts (3.8%) and fibrocystic changes (2.5%). No malignant pathology was found on ultrasound guided biopsy. CONCLUSIONS Breast lump is a major breast disorder among pregnant women attending antenatal clinics in Ibadan. Routine clinical breast examination and follow up of pregnant women found with breast disorders could facilitate early detection of pregnancy associated breast cancer in low resource settings.","author":[{"dropping-particle":"","family":"Odedina","given":"Stella O","non-dropping-particle":"","parse-names":false,"suffix":""},{"dropping-particle":"","family":"Ajayi","given":"IkeOluwapo O","non-dropping-particle":"","parse-names":false,"suffix":""},{"dropping-particle":"","family":"Adeniji-Sofoluwe","given":"Adenike","non-dropping-particle":"","parse-names":false,"suffix":""},{"dropping-particle":"","family":"Morhason-Bello","given":"Imran O","non-dropping-particle":"","parse-names":false,"suffix":""},{"dropping-particle":"","family":"Huo","given":"Dezheng","non-dropping-particle":"","parse-names":false,"suffix":""},{"dropping-particle":"","family":"Olopade","given":"Olufunmilayo I","non-dropping-particle":"","parse-names":false,"suffix":""},{"dropping-particle":"","family":"Ojengbede","given":"Oladosu A","non-dropping-particle":"","parse-names":false,"suffix":""}],"container-title":"BMC women's health","id":"ITEM-1","issue":"1","issued":{"date-parts":[["2018"]]},"page":"152","title":"A longitudinal study of the prevalence and characteristics of breast disorders detected by clinical breast examination during pregnancy and six months postpartum in Ibadan, Southwestern Nigeria.","type":"article-journal","volume":"18"},"uris":["http://www.mendeley.com/documents/?uuid=c253b8af-bced-4965-bdd3-15fe2692392d"]}],"mendeley":{"formattedCitation":"(26)","plainTextFormattedCitation":"(26)","previouslyFormattedCitation":"(26)"},"properties":{"noteIndex":0},"schema":"https://github.com/citation-style-language/schema/raw/master/csl-citation.json"}</w:instrText>
      </w:r>
      <w:r w:rsidR="005832DE" w:rsidRPr="00843F1B">
        <w:fldChar w:fldCharType="separate"/>
      </w:r>
      <w:r w:rsidR="003222B7" w:rsidRPr="003222B7">
        <w:rPr>
          <w:noProof/>
        </w:rPr>
        <w:t>(26)</w:t>
      </w:r>
      <w:r w:rsidR="005832DE" w:rsidRPr="00843F1B">
        <w:fldChar w:fldCharType="end"/>
      </w:r>
      <w:r w:rsidR="005832DE" w:rsidRPr="00843F1B">
        <w:t xml:space="preserve">. </w:t>
      </w:r>
    </w:p>
    <w:p w14:paraId="7EDD4C40" w14:textId="54EEE2A9" w:rsidR="005832DE" w:rsidRPr="00843F1B" w:rsidRDefault="005832DE" w:rsidP="00131990">
      <w:pPr>
        <w:ind w:left="720" w:firstLine="0"/>
        <w:divId w:val="266810958"/>
        <w:rPr>
          <w:b/>
          <w:szCs w:val="24"/>
        </w:rPr>
      </w:pPr>
      <w:r w:rsidRPr="00843F1B">
        <w:rPr>
          <w:b/>
          <w:szCs w:val="24"/>
        </w:rPr>
        <w:t xml:space="preserve">Уровень убедительности рекомендаций </w:t>
      </w:r>
      <w:r w:rsidR="00721B47" w:rsidRPr="00843F1B">
        <w:rPr>
          <w:b/>
          <w:szCs w:val="24"/>
          <w:lang w:val="en-US"/>
        </w:rPr>
        <w:t>C</w:t>
      </w:r>
      <w:r w:rsidR="00721B47" w:rsidRPr="00843F1B">
        <w:rPr>
          <w:b/>
          <w:szCs w:val="24"/>
        </w:rPr>
        <w:t xml:space="preserve"> </w:t>
      </w:r>
      <w:r w:rsidRPr="00843F1B">
        <w:rPr>
          <w:b/>
          <w:szCs w:val="24"/>
        </w:rPr>
        <w:t xml:space="preserve">(уровень достоверности доказательств - </w:t>
      </w:r>
      <w:r w:rsidR="00721B47" w:rsidRPr="00843F1B">
        <w:rPr>
          <w:b/>
          <w:szCs w:val="24"/>
        </w:rPr>
        <w:t>4</w:t>
      </w:r>
      <w:r w:rsidRPr="00843F1B">
        <w:rPr>
          <w:b/>
          <w:szCs w:val="24"/>
        </w:rPr>
        <w:t>).</w:t>
      </w:r>
    </w:p>
    <w:p w14:paraId="24A11111" w14:textId="61B90BFB" w:rsidR="004A1FF0" w:rsidRPr="00843F1B" w:rsidRDefault="004A1FF0" w:rsidP="00F24D9E">
      <w:pPr>
        <w:ind w:left="720" w:firstLine="0"/>
        <w:divId w:val="266810958"/>
        <w:rPr>
          <w:b/>
          <w:szCs w:val="24"/>
        </w:rPr>
      </w:pPr>
      <w:r w:rsidRPr="00843F1B">
        <w:rPr>
          <w:b/>
          <w:szCs w:val="24"/>
        </w:rPr>
        <w:t xml:space="preserve">Комментарий: </w:t>
      </w:r>
      <w:r w:rsidRPr="00843F1B">
        <w:rPr>
          <w:szCs w:val="24"/>
        </w:rPr>
        <w:t>Пальпация</w:t>
      </w:r>
      <w:r w:rsidRPr="00843F1B">
        <w:rPr>
          <w:b/>
          <w:szCs w:val="24"/>
        </w:rPr>
        <w:t xml:space="preserve"> </w:t>
      </w:r>
      <w:r w:rsidRPr="00843F1B">
        <w:rPr>
          <w:szCs w:val="24"/>
        </w:rPr>
        <w:t>молочных желез проводится</w:t>
      </w:r>
      <w:r w:rsidRPr="00843F1B">
        <w:rPr>
          <w:b/>
          <w:szCs w:val="24"/>
        </w:rPr>
        <w:t xml:space="preserve"> </w:t>
      </w:r>
      <w:r w:rsidRPr="00843F1B">
        <w:t>с целью скрининга рака молочной железы.</w:t>
      </w:r>
    </w:p>
    <w:p w14:paraId="070E8B56" w14:textId="77777777" w:rsidR="00391DFE" w:rsidRPr="00843F1B" w:rsidRDefault="00391DFE" w:rsidP="00131990">
      <w:pPr>
        <w:ind w:left="720" w:firstLine="0"/>
        <w:divId w:val="266810958"/>
        <w:rPr>
          <w:b/>
          <w:szCs w:val="24"/>
        </w:rPr>
      </w:pPr>
    </w:p>
    <w:p w14:paraId="0AC3406B" w14:textId="70ABBD44" w:rsidR="005832DE" w:rsidRPr="00843F1B" w:rsidRDefault="000B0B6C" w:rsidP="00FC4269">
      <w:pPr>
        <w:numPr>
          <w:ilvl w:val="0"/>
          <w:numId w:val="18"/>
        </w:numPr>
        <w:ind w:hanging="720"/>
        <w:divId w:val="266810958"/>
      </w:pPr>
      <w:r w:rsidRPr="00843F1B">
        <w:t>Не рекомендовано р</w:t>
      </w:r>
      <w:r w:rsidR="00B6360C" w:rsidRPr="00843F1B">
        <w:t>егулярно</w:t>
      </w:r>
      <w:r w:rsidR="005832DE" w:rsidRPr="00843F1B">
        <w:t xml:space="preserve"> </w:t>
      </w:r>
      <w:r w:rsidR="00B6360C" w:rsidRPr="00843F1B">
        <w:t>пальпировать молочные</w:t>
      </w:r>
      <w:r w:rsidR="005832DE" w:rsidRPr="00843F1B">
        <w:t xml:space="preserve"> желез</w:t>
      </w:r>
      <w:r w:rsidR="00B6360C" w:rsidRPr="00843F1B">
        <w:t>ы</w:t>
      </w:r>
      <w:r w:rsidR="005832DE" w:rsidRPr="00843F1B">
        <w:t xml:space="preserve"> во время беременности </w:t>
      </w:r>
      <w:r w:rsidR="005832DE" w:rsidRPr="00843F1B">
        <w:fldChar w:fldCharType="begin" w:fldLock="1"/>
      </w:r>
      <w:r w:rsidR="002F25FF">
        <w:instrText>ADDIN CSL_CITATION {"citationItems":[{"id":"ITEM-1","itemData":{"author":[{"dropping-particle":"","family":"National Collaborating Centre for Women’s and Children’s Health","given":"","non-dropping-particle":"","parse-names":false,"suffix":""}],"edition":"2","id":"ITEM-1","issued":{"date-parts":[["2008"]]},"number-of-pages":"428","publisher":"RCOG Press","publisher-place":"London NW1 4RG","title":"Antenatal care. Routine care for the healthy pregnant woman","type":"book"},"uris":["http://www.mendeley.com/documents/?uuid=de68e06a-8361-4fcb-b6d8-43fcae230593","http://www.mendeley.com/documents/?uuid=3b6f6178-81d9-4431-8b22-312d9ad0057e"]}],"mendeley":{"formattedCitation":"(18)","plainTextFormattedCitation":"(18)","previouslyFormattedCitation":"(18)"},"properties":{"noteIndex":0},"schema":"https://github.com/citation-style-language/schema/raw/master/csl-citation.json"}</w:instrText>
      </w:r>
      <w:r w:rsidR="005832DE" w:rsidRPr="00843F1B">
        <w:fldChar w:fldCharType="separate"/>
      </w:r>
      <w:r w:rsidR="003222B7" w:rsidRPr="003222B7">
        <w:rPr>
          <w:noProof/>
        </w:rPr>
        <w:t>(18)</w:t>
      </w:r>
      <w:r w:rsidR="005832DE" w:rsidRPr="00843F1B">
        <w:fldChar w:fldCharType="end"/>
      </w:r>
      <w:r w:rsidR="005832DE" w:rsidRPr="00843F1B">
        <w:t>.</w:t>
      </w:r>
    </w:p>
    <w:p w14:paraId="7F8B046F" w14:textId="4D9E33DF" w:rsidR="005832DE" w:rsidRPr="00843F1B" w:rsidRDefault="005832DE" w:rsidP="00131990">
      <w:pPr>
        <w:ind w:left="709" w:firstLine="0"/>
        <w:divId w:val="266810958"/>
        <w:rPr>
          <w:b/>
          <w:szCs w:val="24"/>
        </w:rPr>
      </w:pPr>
      <w:r w:rsidRPr="00843F1B">
        <w:rPr>
          <w:b/>
          <w:szCs w:val="24"/>
        </w:rPr>
        <w:t xml:space="preserve">Уровень убедительности рекомендаций </w:t>
      </w:r>
      <w:r w:rsidR="00721B47" w:rsidRPr="00843F1B">
        <w:rPr>
          <w:b/>
          <w:szCs w:val="24"/>
          <w:lang w:val="en-US"/>
        </w:rPr>
        <w:t>C</w:t>
      </w:r>
      <w:r w:rsidR="00721B47" w:rsidRPr="00843F1B">
        <w:rPr>
          <w:b/>
          <w:szCs w:val="24"/>
        </w:rPr>
        <w:t xml:space="preserve"> </w:t>
      </w:r>
      <w:r w:rsidRPr="00843F1B">
        <w:rPr>
          <w:b/>
          <w:szCs w:val="24"/>
        </w:rPr>
        <w:t xml:space="preserve">(уровень достоверности доказательств - </w:t>
      </w:r>
      <w:r w:rsidR="00721B47" w:rsidRPr="00843F1B">
        <w:rPr>
          <w:b/>
          <w:szCs w:val="24"/>
        </w:rPr>
        <w:t>5</w:t>
      </w:r>
      <w:r w:rsidRPr="00843F1B">
        <w:rPr>
          <w:b/>
          <w:szCs w:val="24"/>
        </w:rPr>
        <w:t>).</w:t>
      </w:r>
    </w:p>
    <w:p w14:paraId="1336260A" w14:textId="51E4BD37" w:rsidR="00BC1ED9" w:rsidRPr="00843F1B" w:rsidRDefault="000B0B6C" w:rsidP="00B44443">
      <w:pPr>
        <w:pStyle w:val="afff7"/>
        <w:ind w:hanging="709"/>
        <w:divId w:val="266810958"/>
      </w:pPr>
      <w:r w:rsidRPr="00843F1B">
        <w:t xml:space="preserve">Рекомендовано </w:t>
      </w:r>
      <w:r w:rsidR="00664449" w:rsidRPr="00843F1B">
        <w:rPr>
          <w:lang w:eastAsia="x-none"/>
        </w:rPr>
        <w:t>провести г</w:t>
      </w:r>
      <w:r w:rsidR="00664449" w:rsidRPr="00843F1B">
        <w:t>инекологический осмотр</w:t>
      </w:r>
      <w:r w:rsidR="00664449" w:rsidRPr="00843F1B">
        <w:rPr>
          <w:lang w:eastAsia="x-none"/>
        </w:rPr>
        <w:t xml:space="preserve"> </w:t>
      </w:r>
      <w:r w:rsidR="00BC1ED9" w:rsidRPr="00843F1B">
        <w:rPr>
          <w:lang w:eastAsia="x-none"/>
        </w:rPr>
        <w:t xml:space="preserve">при </w:t>
      </w:r>
      <w:r w:rsidR="00B6360C" w:rsidRPr="00843F1B">
        <w:rPr>
          <w:lang w:eastAsia="x-none"/>
        </w:rPr>
        <w:t>1-м</w:t>
      </w:r>
      <w:r w:rsidR="00BC1ED9" w:rsidRPr="00843F1B">
        <w:rPr>
          <w:lang w:eastAsia="x-none"/>
        </w:rPr>
        <w:t xml:space="preserve"> визите беременной </w:t>
      </w:r>
      <w:r w:rsidR="00416AE4" w:rsidRPr="00843F1B">
        <w:rPr>
          <w:lang w:eastAsia="x-none"/>
        </w:rPr>
        <w:t>пациентки</w:t>
      </w:r>
      <w:r w:rsidR="00BC1ED9" w:rsidRPr="00843F1B">
        <w:rPr>
          <w:lang w:eastAsia="x-none"/>
        </w:rPr>
        <w:t xml:space="preserve"> </w:t>
      </w:r>
      <w:r w:rsidR="00BC1ED9" w:rsidRPr="00843F1B">
        <w:fldChar w:fldCharType="begin" w:fldLock="1"/>
      </w:r>
      <w:r w:rsidR="002F25FF">
        <w:instrText>ADDIN CSL_CITATION {"citationItems":[{"id":"ITEM-1","itemData":{"ISSN":"0029-7844","PMID":"6691015","abstract":"A retrospective analysis of 273 term deliveries over a four-month period in an Air Force Regional Hospital revealed an 11% incidence of patients seen at term with premature rupture of membranes (PROM) and not in active labor who required induction of labor. The incidence of primary cesarean section in this group was found to be more than twice that of the remaining group of patients, who were seen early in labor with intact membranes, or who had spontaneous rupture of the membranes after the onset of labor. Although this incidence was not statistically significant, it did represent a worrisome trend. Therefore, a randomized prospective study was performed over the next six months to determine whether or not elective antenatal pelvic examinations might contribute to this problem. A total of 349 patients were studied. In 175 patients in whom no pelvic examinations were done until term or past term, the incidence of PROM was found to be 6%. In the 174 patients in whom pelvic examinations were done weekly starting at 37 weeks' gestation, the incidence was 18%, which was a significant increase (P = .001). The primary cesarean section rate was comparable in both groups with PROM; however, the overall primary cesarean section rate when PROM occurred was found to be twice that of the remaining population. This, however, did not achieve statistical significance. The study suggests that pelvic examinations before term may be a significant contributing factor to the incidence of PROM.","author":[{"dropping-particle":"","family":"Lenihan","given":"J P","non-dropping-particle":"","parse-names":false,"suffix":""}],"container-title":"Obstetrics and gynecology","id":"ITEM-1","issue":"1","issued":{"date-parts":[["1984","1"]]},"page":"33-7","title":"Relationship of antepartum pelvic examinations to premature rupture of the membranes.","type":"article-journal","volume":"63"},"uris":["http://www.mendeley.com/documents/?uuid=f10e07b8-574a-472b-b060-5aeb068cf495","http://www.mendeley.com/documents/?uuid=263f4c89-0749-46b6-9142-ba5d9667a22c"]}],"mendeley":{"formattedCitation":"(27)","plainTextFormattedCitation":"(27)","previouslyFormattedCitation":"(27)"},"properties":{"noteIndex":0},"schema":"https://github.com/citation-style-language/schema/raw/master/csl-citation.json"}</w:instrText>
      </w:r>
      <w:r w:rsidR="00BC1ED9" w:rsidRPr="00843F1B">
        <w:fldChar w:fldCharType="separate"/>
      </w:r>
      <w:r w:rsidR="003222B7" w:rsidRPr="003222B7">
        <w:rPr>
          <w:noProof/>
        </w:rPr>
        <w:t>(27)</w:t>
      </w:r>
      <w:r w:rsidR="00BC1ED9" w:rsidRPr="00843F1B">
        <w:fldChar w:fldCharType="end"/>
      </w:r>
      <w:r w:rsidR="00BC1ED9" w:rsidRPr="00843F1B">
        <w:t>.</w:t>
      </w:r>
      <w:r w:rsidR="005832DE" w:rsidRPr="00843F1B">
        <w:t xml:space="preserve"> </w:t>
      </w:r>
    </w:p>
    <w:p w14:paraId="1F5E1019" w14:textId="4097813D" w:rsidR="00751CCC" w:rsidRPr="00843F1B" w:rsidRDefault="00BC1ED9" w:rsidP="00131990">
      <w:pPr>
        <w:pStyle w:val="afe"/>
        <w:ind w:firstLine="0"/>
        <w:divId w:val="266810958"/>
        <w:rPr>
          <w:szCs w:val="24"/>
        </w:rPr>
      </w:pPr>
      <w:r w:rsidRPr="00843F1B">
        <w:rPr>
          <w:b/>
          <w:szCs w:val="24"/>
        </w:rPr>
        <w:t xml:space="preserve">Уровень убедительности рекомендаций </w:t>
      </w:r>
      <w:r w:rsidR="00721B47" w:rsidRPr="00843F1B">
        <w:rPr>
          <w:b/>
          <w:szCs w:val="24"/>
          <w:lang w:val="en-US"/>
        </w:rPr>
        <w:t>C</w:t>
      </w:r>
      <w:r w:rsidR="00721B47" w:rsidRPr="00843F1B">
        <w:rPr>
          <w:b/>
          <w:szCs w:val="24"/>
        </w:rPr>
        <w:t xml:space="preserve"> </w:t>
      </w:r>
      <w:r w:rsidRPr="00843F1B">
        <w:rPr>
          <w:b/>
          <w:szCs w:val="24"/>
        </w:rPr>
        <w:t xml:space="preserve">(уровень достоверности доказательств - </w:t>
      </w:r>
      <w:r w:rsidR="00721B47" w:rsidRPr="00843F1B">
        <w:rPr>
          <w:b/>
          <w:szCs w:val="24"/>
        </w:rPr>
        <w:t>4</w:t>
      </w:r>
      <w:r w:rsidRPr="00843F1B">
        <w:rPr>
          <w:b/>
          <w:szCs w:val="24"/>
        </w:rPr>
        <w:t>).</w:t>
      </w:r>
      <w:r w:rsidR="00751CCC" w:rsidRPr="00843F1B">
        <w:rPr>
          <w:szCs w:val="24"/>
        </w:rPr>
        <w:t xml:space="preserve"> </w:t>
      </w:r>
    </w:p>
    <w:p w14:paraId="769C46FA" w14:textId="77777777" w:rsidR="00BC1ED9" w:rsidRPr="00843F1B" w:rsidRDefault="00751CCC" w:rsidP="00FC4269">
      <w:pPr>
        <w:pStyle w:val="afe"/>
        <w:ind w:firstLine="0"/>
        <w:divId w:val="266810958"/>
        <w:rPr>
          <w:b/>
          <w:szCs w:val="24"/>
        </w:rPr>
      </w:pPr>
      <w:r w:rsidRPr="00843F1B">
        <w:rPr>
          <w:b/>
          <w:szCs w:val="24"/>
        </w:rPr>
        <w:t>Комментарий:</w:t>
      </w:r>
      <w:r w:rsidRPr="00843F1B">
        <w:rPr>
          <w:szCs w:val="24"/>
        </w:rPr>
        <w:t xml:space="preserve"> Гинекологический осмотр во время беременности включает визуальный осмотр наружных половых органов, осмотр влагалища и шейки матки в зеркалах, бимануальное влагалищное исследование с определением размеров, консистенции, подвижности и болезненности матки, и придатков матки.</w:t>
      </w:r>
    </w:p>
    <w:p w14:paraId="645BD1FD" w14:textId="1555008A" w:rsidR="00BC1ED9" w:rsidRPr="00843F1B" w:rsidRDefault="00BC1ED9" w:rsidP="00B44443">
      <w:pPr>
        <w:pStyle w:val="afff7"/>
        <w:ind w:hanging="709"/>
        <w:divId w:val="266810958"/>
        <w:rPr>
          <w:szCs w:val="24"/>
        </w:rPr>
      </w:pPr>
      <w:r w:rsidRPr="00843F1B">
        <w:rPr>
          <w:szCs w:val="24"/>
        </w:rPr>
        <w:t xml:space="preserve">Не рекомендовано </w:t>
      </w:r>
      <w:r w:rsidR="00751CCC" w:rsidRPr="00843F1B">
        <w:rPr>
          <w:szCs w:val="24"/>
        </w:rPr>
        <w:t xml:space="preserve">без показаний </w:t>
      </w:r>
      <w:r w:rsidRPr="00843F1B">
        <w:rPr>
          <w:szCs w:val="24"/>
        </w:rPr>
        <w:t xml:space="preserve">проводить повторные гинекологические осмотры беременной </w:t>
      </w:r>
      <w:r w:rsidR="00416AE4" w:rsidRPr="00843F1B">
        <w:rPr>
          <w:szCs w:val="24"/>
        </w:rPr>
        <w:t>пациентке</w:t>
      </w:r>
      <w:r w:rsidRPr="00843F1B">
        <w:rPr>
          <w:szCs w:val="24"/>
        </w:rPr>
        <w:t xml:space="preserve"> </w:t>
      </w:r>
      <w:r w:rsidRPr="00843F1B">
        <w:fldChar w:fldCharType="begin" w:fldLock="1"/>
      </w:r>
      <w:r w:rsidR="002F25FF">
        <w:instrText>ADDIN CSL_CITATION {"citationItems":[{"id":"ITEM-1","itemData":{"ISSN":"0029-7844","PMID":"6691015","abstract":"A retrospective analysis of 273 term deliveries over a four-month period in an Air Force Regional Hospital revealed an 11% incidence of patients seen at term with premature rupture of membranes (PROM) and not in active labor who required induction of labor. The incidence of primary cesarean section in this group was found to be more than twice that of the remaining group of patients, who were seen early in labor with intact membranes, or who had spontaneous rupture of the membranes after the onset of labor. Although this incidence was not statistically significant, it did represent a worrisome trend. Therefore, a randomized prospective study was performed over the next six months to determine whether or not elective antenatal pelvic examinations might contribute to this problem. A total of 349 patients were studied. In 175 patients in whom no pelvic examinations were done until term or past term, the incidence of PROM was found to be 6%. In the 174 patients in whom pelvic examinations were done weekly starting at 37 weeks' gestation, the incidence was 18%, which was a significant increase (P = .001). The primary cesarean section rate was comparable in both groups with PROM; however, the overall primary cesarean section rate when PROM occurred was found to be twice that of the remaining population. This, however, did not achieve statistical significance. The study suggests that pelvic examinations before term may be a significant contributing factor to the incidence of PROM.","author":[{"dropping-particle":"","family":"Lenihan","given":"J P","non-dropping-particle":"","parse-names":false,"suffix":""}],"container-title":"Obstetrics and gynecology","id":"ITEM-1","issue":"1","issued":{"date-parts":[["1984","1"]]},"page":"33-7","title":"Relationship of antepartum pelvic examinations to premature rupture of the membranes.","type":"article-journal","volume":"63"},"uris":["http://www.mendeley.com/documents/?uuid=f10e07b8-574a-472b-b060-5aeb068cf495","http://www.mendeley.com/documents/?uuid=263f4c89-0749-46b6-9142-ba5d9667a22c"]}],"mendeley":{"formattedCitation":"(27)","plainTextFormattedCitation":"(27)","previouslyFormattedCitation":"(27)"},"properties":{"noteIndex":0},"schema":"https://github.com/citation-style-language/schema/raw/master/csl-citation.json"}</w:instrText>
      </w:r>
      <w:r w:rsidRPr="00843F1B">
        <w:fldChar w:fldCharType="separate"/>
      </w:r>
      <w:r w:rsidR="003222B7" w:rsidRPr="003222B7">
        <w:rPr>
          <w:noProof/>
        </w:rPr>
        <w:t>(27)</w:t>
      </w:r>
      <w:r w:rsidRPr="00843F1B">
        <w:fldChar w:fldCharType="end"/>
      </w:r>
      <w:r w:rsidRPr="00843F1B">
        <w:t>.</w:t>
      </w:r>
    </w:p>
    <w:p w14:paraId="3193C9C7" w14:textId="3966D197" w:rsidR="00BC1ED9" w:rsidRPr="00843F1B" w:rsidRDefault="00BC1ED9" w:rsidP="00131990">
      <w:pPr>
        <w:ind w:left="709" w:firstLine="0"/>
        <w:divId w:val="266810958"/>
        <w:rPr>
          <w:b/>
          <w:szCs w:val="24"/>
        </w:rPr>
      </w:pPr>
      <w:r w:rsidRPr="00843F1B">
        <w:rPr>
          <w:b/>
          <w:szCs w:val="24"/>
        </w:rPr>
        <w:t xml:space="preserve">Уровень убедительности рекомендаций </w:t>
      </w:r>
      <w:r w:rsidR="00721B47" w:rsidRPr="00843F1B">
        <w:rPr>
          <w:b/>
          <w:szCs w:val="24"/>
          <w:lang w:val="en-US"/>
        </w:rPr>
        <w:t>C</w:t>
      </w:r>
      <w:r w:rsidR="00721B47" w:rsidRPr="00843F1B">
        <w:rPr>
          <w:b/>
          <w:szCs w:val="24"/>
        </w:rPr>
        <w:t xml:space="preserve"> </w:t>
      </w:r>
      <w:r w:rsidRPr="00843F1B">
        <w:rPr>
          <w:b/>
          <w:szCs w:val="24"/>
        </w:rPr>
        <w:t xml:space="preserve">(уровень достоверности доказательств - </w:t>
      </w:r>
      <w:r w:rsidR="00721B47" w:rsidRPr="00843F1B">
        <w:rPr>
          <w:b/>
          <w:szCs w:val="24"/>
        </w:rPr>
        <w:t>4</w:t>
      </w:r>
      <w:r w:rsidRPr="00843F1B">
        <w:rPr>
          <w:b/>
          <w:szCs w:val="24"/>
        </w:rPr>
        <w:t>).</w:t>
      </w:r>
    </w:p>
    <w:p w14:paraId="0DB09C3B" w14:textId="00911187" w:rsidR="005832DE" w:rsidRPr="00843F1B" w:rsidRDefault="00BC1ED9" w:rsidP="00131990">
      <w:pPr>
        <w:ind w:left="709" w:firstLine="851"/>
        <w:divId w:val="266810958"/>
        <w:rPr>
          <w:szCs w:val="24"/>
        </w:rPr>
      </w:pPr>
      <w:r w:rsidRPr="00843F1B">
        <w:rPr>
          <w:b/>
          <w:szCs w:val="24"/>
        </w:rPr>
        <w:t>Комментарии:</w:t>
      </w:r>
      <w:r w:rsidRPr="00843F1B">
        <w:rPr>
          <w:szCs w:val="24"/>
        </w:rPr>
        <w:t xml:space="preserve"> П</w:t>
      </w:r>
      <w:r w:rsidR="005832DE" w:rsidRPr="00843F1B">
        <w:rPr>
          <w:szCs w:val="24"/>
        </w:rPr>
        <w:t xml:space="preserve">овторные гинекологические осмотры проводятся по показаниям: при наличии жалоб, </w:t>
      </w:r>
      <w:r w:rsidR="00673A7D" w:rsidRPr="00843F1B">
        <w:rPr>
          <w:szCs w:val="24"/>
        </w:rPr>
        <w:t>при призн</w:t>
      </w:r>
      <w:r w:rsidR="000032C0" w:rsidRPr="00843F1B">
        <w:rPr>
          <w:szCs w:val="24"/>
        </w:rPr>
        <w:t>а</w:t>
      </w:r>
      <w:r w:rsidR="00673A7D" w:rsidRPr="00843F1B">
        <w:rPr>
          <w:szCs w:val="24"/>
        </w:rPr>
        <w:t>ках</w:t>
      </w:r>
      <w:r w:rsidR="005832DE" w:rsidRPr="00843F1B">
        <w:rPr>
          <w:szCs w:val="24"/>
        </w:rPr>
        <w:t xml:space="preserve"> </w:t>
      </w:r>
      <w:r w:rsidR="00751CCC" w:rsidRPr="00843F1B">
        <w:rPr>
          <w:szCs w:val="24"/>
        </w:rPr>
        <w:t>истмико-цервикальной недостаточности (</w:t>
      </w:r>
      <w:r w:rsidR="005832DE" w:rsidRPr="00843F1B">
        <w:rPr>
          <w:szCs w:val="24"/>
        </w:rPr>
        <w:t>ИЦН</w:t>
      </w:r>
      <w:r w:rsidR="00751CCC" w:rsidRPr="00843F1B">
        <w:rPr>
          <w:szCs w:val="24"/>
        </w:rPr>
        <w:t>)</w:t>
      </w:r>
      <w:r w:rsidR="005832DE" w:rsidRPr="00843F1B">
        <w:rPr>
          <w:szCs w:val="24"/>
        </w:rPr>
        <w:t xml:space="preserve"> и ПР, </w:t>
      </w:r>
      <w:r w:rsidR="009F7DD6" w:rsidRPr="006C2BF8">
        <w:rPr>
          <w:szCs w:val="24"/>
        </w:rPr>
        <w:t>для выявления ИЦН,</w:t>
      </w:r>
      <w:r w:rsidR="009F7DD6">
        <w:rPr>
          <w:szCs w:val="24"/>
        </w:rPr>
        <w:t xml:space="preserve"> </w:t>
      </w:r>
      <w:r w:rsidR="005832DE" w:rsidRPr="00843F1B">
        <w:rPr>
          <w:szCs w:val="24"/>
        </w:rPr>
        <w:t xml:space="preserve">определения соотношения головки плода и размеров таза. </w:t>
      </w:r>
    </w:p>
    <w:p w14:paraId="540428AD" w14:textId="77777777" w:rsidR="00391DFE" w:rsidRPr="00843F1B" w:rsidRDefault="00391DFE" w:rsidP="00131990">
      <w:pPr>
        <w:ind w:left="709" w:firstLine="851"/>
        <w:divId w:val="266810958"/>
        <w:rPr>
          <w:szCs w:val="24"/>
        </w:rPr>
      </w:pPr>
    </w:p>
    <w:p w14:paraId="4B663B1B" w14:textId="76FFE394" w:rsidR="00BC1ED9" w:rsidRPr="00843F1B" w:rsidRDefault="00BC1ED9" w:rsidP="00B44443">
      <w:pPr>
        <w:pStyle w:val="aff4"/>
        <w:numPr>
          <w:ilvl w:val="0"/>
          <w:numId w:val="20"/>
        </w:numPr>
        <w:spacing w:line="360" w:lineRule="auto"/>
        <w:ind w:left="714" w:hanging="714"/>
        <w:divId w:val="266810958"/>
      </w:pPr>
      <w:r w:rsidRPr="00843F1B">
        <w:rPr>
          <w:sz w:val="24"/>
          <w:szCs w:val="24"/>
        </w:rPr>
        <w:lastRenderedPageBreak/>
        <w:t xml:space="preserve">Рекомендовано </w:t>
      </w:r>
      <w:r w:rsidR="0052464B" w:rsidRPr="00843F1B">
        <w:rPr>
          <w:bCs/>
          <w:sz w:val="24"/>
          <w:szCs w:val="24"/>
        </w:rPr>
        <w:t>измеря</w:t>
      </w:r>
      <w:r w:rsidR="00664449" w:rsidRPr="00843F1B">
        <w:rPr>
          <w:bCs/>
          <w:sz w:val="24"/>
          <w:szCs w:val="24"/>
        </w:rPr>
        <w:t>ть</w:t>
      </w:r>
      <w:r w:rsidRPr="00843F1B">
        <w:rPr>
          <w:sz w:val="24"/>
          <w:szCs w:val="24"/>
        </w:rPr>
        <w:t xml:space="preserve"> </w:t>
      </w:r>
      <w:r w:rsidR="00751CCC" w:rsidRPr="00843F1B">
        <w:rPr>
          <w:sz w:val="24"/>
          <w:szCs w:val="24"/>
        </w:rPr>
        <w:t>окружность живота (</w:t>
      </w:r>
      <w:r w:rsidRPr="00843F1B">
        <w:rPr>
          <w:sz w:val="24"/>
          <w:szCs w:val="24"/>
        </w:rPr>
        <w:t>ОЖ</w:t>
      </w:r>
      <w:r w:rsidR="00751CCC" w:rsidRPr="00843F1B">
        <w:rPr>
          <w:sz w:val="24"/>
          <w:szCs w:val="24"/>
        </w:rPr>
        <w:t>)</w:t>
      </w:r>
      <w:r w:rsidR="009F52BD" w:rsidRPr="00843F1B">
        <w:rPr>
          <w:sz w:val="24"/>
          <w:szCs w:val="24"/>
        </w:rPr>
        <w:t>,</w:t>
      </w:r>
      <w:r w:rsidRPr="00843F1B">
        <w:rPr>
          <w:sz w:val="24"/>
          <w:szCs w:val="24"/>
        </w:rPr>
        <w:t xml:space="preserve"> </w:t>
      </w:r>
      <w:r w:rsidR="00751CCC" w:rsidRPr="00843F1B">
        <w:rPr>
          <w:sz w:val="24"/>
          <w:szCs w:val="24"/>
        </w:rPr>
        <w:t>высоту дна матки (</w:t>
      </w:r>
      <w:r w:rsidRPr="00843F1B">
        <w:rPr>
          <w:sz w:val="24"/>
          <w:szCs w:val="24"/>
        </w:rPr>
        <w:t>ВДМ</w:t>
      </w:r>
      <w:r w:rsidR="00751CCC" w:rsidRPr="00843F1B">
        <w:rPr>
          <w:sz w:val="24"/>
          <w:szCs w:val="24"/>
        </w:rPr>
        <w:t>)</w:t>
      </w:r>
      <w:r w:rsidRPr="00843F1B">
        <w:rPr>
          <w:sz w:val="24"/>
          <w:szCs w:val="24"/>
        </w:rPr>
        <w:t xml:space="preserve"> </w:t>
      </w:r>
      <w:r w:rsidR="009F52BD" w:rsidRPr="00843F1B">
        <w:rPr>
          <w:sz w:val="24"/>
          <w:szCs w:val="24"/>
        </w:rPr>
        <w:t xml:space="preserve">и ведение гравидограммы </w:t>
      </w:r>
      <w:r w:rsidR="00664449" w:rsidRPr="00843F1B">
        <w:rPr>
          <w:bCs/>
          <w:sz w:val="24"/>
          <w:szCs w:val="24"/>
        </w:rPr>
        <w:t xml:space="preserve">при каждом визите беременной </w:t>
      </w:r>
      <w:r w:rsidR="00416AE4" w:rsidRPr="00843F1B">
        <w:rPr>
          <w:bCs/>
          <w:sz w:val="24"/>
          <w:szCs w:val="24"/>
        </w:rPr>
        <w:t>пациентки</w:t>
      </w:r>
      <w:r w:rsidR="00664449" w:rsidRPr="00843F1B">
        <w:rPr>
          <w:bCs/>
          <w:sz w:val="24"/>
          <w:szCs w:val="24"/>
        </w:rPr>
        <w:t xml:space="preserve"> </w:t>
      </w:r>
      <w:r w:rsidRPr="00843F1B">
        <w:rPr>
          <w:bCs/>
          <w:sz w:val="24"/>
          <w:szCs w:val="24"/>
        </w:rPr>
        <w:t xml:space="preserve">после </w:t>
      </w:r>
      <w:r w:rsidR="009F52BD" w:rsidRPr="00843F1B">
        <w:rPr>
          <w:bCs/>
          <w:color w:val="000000" w:themeColor="text1"/>
          <w:sz w:val="24"/>
          <w:szCs w:val="24"/>
        </w:rPr>
        <w:t>20</w:t>
      </w:r>
      <w:r w:rsidRPr="00843F1B">
        <w:rPr>
          <w:bCs/>
          <w:color w:val="000000" w:themeColor="text1"/>
          <w:sz w:val="24"/>
          <w:szCs w:val="24"/>
        </w:rPr>
        <w:t xml:space="preserve"> </w:t>
      </w:r>
      <w:r w:rsidRPr="00843F1B">
        <w:rPr>
          <w:bCs/>
          <w:sz w:val="24"/>
          <w:szCs w:val="24"/>
        </w:rPr>
        <w:t>недель беременности</w:t>
      </w:r>
      <w:r w:rsidR="009F52BD" w:rsidRPr="00843F1B">
        <w:rPr>
          <w:bCs/>
          <w:sz w:val="24"/>
          <w:szCs w:val="24"/>
        </w:rPr>
        <w:t xml:space="preserve"> </w:t>
      </w:r>
      <w:r w:rsidRPr="00843F1B">
        <w:rPr>
          <w:sz w:val="24"/>
        </w:rPr>
        <w:fldChar w:fldCharType="begin" w:fldLock="1"/>
      </w:r>
      <w:r w:rsidR="002F25FF">
        <w:rPr>
          <w:sz w:val="24"/>
        </w:rPr>
        <w:instrText>ADDIN CSL_CITATION {"citationItems":[{"id":"ITEM-1","itemData":{"DOI":"10.1002/14651858.CD008136.pub3","ISSN":"1469-493X","PMID":"26346107","abstract":"BACKGROUND Symphysis fundal height (SFH) measurement is commonly practiced primarily to detect fetal intrauterine growth restriction (IUGR). Undiagnosed IUGR may lead to fetal death as well as increase perinatal mortality and morbidity. OBJECTIVES The objective of this review is to compare SFH measurement with serial ultrasound measurement of fetal parameters or clinical palpation to detect abnormal fetal growth (IUGR and large-for-gestational age), and improving perinatal outcome. SEARCH METHODS We searched the Cochrane Pregnancy and Childbirth Group's Trials Register (14 July 2015) and reference lists of retrieved articles. SELECTION CRITERIA Randomised controlled trials including quasi-randomised and cluster-randomised trials involving pregnant women with singleton fetuses at 20 weeks' gestation and above comparing tape measurement of SFH with serial ultrasound measurement of fetal parameters or clinical palpation using anatomical landmarks. DATA COLLECTION AND ANALYSIS Two review authors independently assessed trials for inclusion and risk of bias, extracted data and checked them for accuracy. MAIN RESULTS One trial involving 1639 women was included. It compared SFH measurement with clinical abdominal palpation.There was no difference in the two reported primary outcomes of incidence of small-for-gestational age (risk ratio (RR) 1.32; 95% confidence interval (CI) 0.92 to 1.90, low quality evidence) or perinatal death.(RR 1.25, 95% CI 0.38 to 4.07; participants = 1639, low quality evidence). There were no data on the neonatal detection of large-for-gestational age (variously defined by authors). There was no difference in the reported secondary outcomes of neonatal hypoglycaemia, admission to neonatal nursery, admission to the neonatal nursery for IUGR (low quality evidence), induction of labour and caesarean section (very low quality evidence). The trial did not address the other outcomes specified in the 'Summary of findings' table (intrauterine death; neurodevelopmental outcome in childhood). GRADEpro software was used to assess the quality of evidence, downgrading of evidence was based on including a small single study with unclear risk of bias and a wide confidence interval crossing the line of no effect. AUTHORS' CONCLUSIONS There is insufficient evidence to determine whether SFH measurement is effective in detecting IUGR. We cannot therefore recommended any change of current practice. Further trials are needed.","author":[{"dropping-particle":"","family":"Robert Peter","given":"Japaraj","non-dropping-particle":"","parse-names":false,"suffix":""},{"dropping-particle":"","family":"Ho","given":"Jacqueline J","non-dropping-particle":"","parse-names":false,"suffix":""},{"dropping-particle":"","family":"Valliapan","given":"Jayabalan","non-dropping-particle":"","parse-names":false,"suffix":""},{"dropping-particle":"","family":"Sivasangari","given":"Subramaniam","non-dropping-particle":"","parse-names":false,"suffix":""}],"container-title":"The Cochrane database of systematic reviews","id":"ITEM-1","issue":"9","issued":{"date-parts":[["2015","9","8"]]},"page":"CD008136","title":"Symphysial fundal height (SFH) measurement in pregnancy for detecting abnormal fetal growth.","type":"article-journal"},"uris":["http://www.mendeley.com/documents/?uuid=db1bd587-e8ba-4ced-b7cc-b77d78983fbe","http://www.mendeley.com/documents/?uuid=b809d11d-dc0b-48af-a8a7-136942229217"]},{"id":"ITEM-2","itemData":{"author":[{"dropping-particle":"","family":"National Collaborating Centre for Women’s and Children’s Health","given":"","non-dropping-particle":"","parse-names":false,"suffix":""}],"edition":"2","id":"ITEM-2","issued":{"date-parts":[["2008"]]},"number-of-pages":"428","publisher":"RCOG Press","publisher-place":"London NW1 4RG","title":"Antenatal care. Routine care for the healthy pregnant woman","type":"book"},"uris":["http://www.mendeley.com/documents/?uuid=de68e06a-8361-4fcb-b6d8-43fcae230593","http://www.mendeley.com/documents/?uuid=3b6f6178-81d9-4431-8b22-312d9ad0057e"]},{"id":"ITEM-3","itemData":{"author":[{"dropping-particle":"","family":"Pillay P, Janaki S","given":"Manjila C.","non-dropping-particle":"","parse-names":false,"suffix":""}],"container-title":"J Obstet Gynaecol India.","id":"ITEM-3","issue":"4","issued":{"date-parts":[["2012"]]},"page":"409-12","title":"A Comparative Study of Gravidogram and Ultrasound in Detection of IUGR.","type":"article-journal","volume":"62"},"uris":["http://www.mendeley.com/documents/?uuid=3102e6ff-eec0-491a-ba92-404ecc7d5ccf","http://www.mendeley.com/documents/?uuid=50c1d514-40aa-47b6-b7b0-1b62d30382e8"]}],"mendeley":{"formattedCitation":"(18,28,29)","manualFormatting":"[18, 33]","plainTextFormattedCitation":"(18,28,29)","previouslyFormattedCitation":"(18,28,29)"},"properties":{"noteIndex":0},"schema":"https://github.com/citation-style-language/schema/raw/master/csl-citation.json"}</w:instrText>
      </w:r>
      <w:r w:rsidRPr="00843F1B">
        <w:rPr>
          <w:sz w:val="24"/>
        </w:rPr>
        <w:fldChar w:fldCharType="separate"/>
      </w:r>
      <w:r w:rsidR="009F52BD" w:rsidRPr="00843F1B">
        <w:rPr>
          <w:noProof/>
          <w:sz w:val="24"/>
        </w:rPr>
        <w:t>[18, 33]</w:t>
      </w:r>
      <w:r w:rsidRPr="00843F1B">
        <w:rPr>
          <w:sz w:val="24"/>
        </w:rPr>
        <w:fldChar w:fldCharType="end"/>
      </w:r>
      <w:r w:rsidR="005825F2" w:rsidRPr="00843F1B">
        <w:rPr>
          <w:sz w:val="24"/>
        </w:rPr>
        <w:t xml:space="preserve">, </w:t>
      </w:r>
      <w:r w:rsidR="005825F2" w:rsidRPr="00843F1B">
        <w:rPr>
          <w:sz w:val="24"/>
        </w:rPr>
        <w:fldChar w:fldCharType="begin" w:fldLock="1"/>
      </w:r>
      <w:r w:rsidR="002F25FF">
        <w:rPr>
          <w:sz w:val="24"/>
        </w:rPr>
        <w:instrText>ADDIN CSL_CITATION {"citationItems":[{"id":"ITEM-1","itemData":{"author":[{"dropping-particle":"","family":"Pillay P, Janaki S","given":"Manjila C.","non-dropping-particle":"","parse-names":false,"suffix":""}],"container-title":"J Obstet Gynaecol India.","id":"ITEM-1","issue":"4","issued":{"date-parts":[["2012"]]},"page":"409-12","title":"A Comparative Study of Gravidogram and Ultrasound in Detection of IUGR.","type":"article-journal","volume":"62"},"uris":["http://www.mendeley.com/documents/?uuid=50c1d514-40aa-47b6-b7b0-1b62d30382e8","http://www.mendeley.com/documents/?uuid=3102e6ff-eec0-491a-ba92-404ecc7d5ccf"]}],"mendeley":{"formattedCitation":"(29)","plainTextFormattedCitation":"(29)","previouslyFormattedCitation":"(29)"},"properties":{"noteIndex":0},"schema":"https://github.com/citation-style-language/schema/raw/master/csl-citation.json"}</w:instrText>
      </w:r>
      <w:r w:rsidR="005825F2" w:rsidRPr="00843F1B">
        <w:rPr>
          <w:sz w:val="24"/>
        </w:rPr>
        <w:fldChar w:fldCharType="separate"/>
      </w:r>
      <w:r w:rsidR="003222B7" w:rsidRPr="003222B7">
        <w:rPr>
          <w:noProof/>
          <w:sz w:val="24"/>
        </w:rPr>
        <w:t>(29)</w:t>
      </w:r>
      <w:r w:rsidR="005825F2" w:rsidRPr="00843F1B">
        <w:rPr>
          <w:sz w:val="24"/>
        </w:rPr>
        <w:fldChar w:fldCharType="end"/>
      </w:r>
      <w:r w:rsidRPr="00843F1B">
        <w:rPr>
          <w:sz w:val="24"/>
        </w:rPr>
        <w:t>.</w:t>
      </w:r>
      <w:r w:rsidR="001E74A9" w:rsidRPr="00843F1B">
        <w:rPr>
          <w:rStyle w:val="af4"/>
        </w:rPr>
        <w:footnoteReference w:id="11"/>
      </w:r>
      <w:r w:rsidR="005832DE" w:rsidRPr="00843F1B">
        <w:rPr>
          <w:sz w:val="24"/>
          <w:szCs w:val="24"/>
        </w:rPr>
        <w:t xml:space="preserve"> </w:t>
      </w:r>
    </w:p>
    <w:p w14:paraId="2BF65313" w14:textId="77777777" w:rsidR="00BC1ED9" w:rsidRPr="00843F1B" w:rsidRDefault="00BC1ED9" w:rsidP="00131990">
      <w:pPr>
        <w:pStyle w:val="afe"/>
        <w:ind w:firstLine="0"/>
        <w:divId w:val="266810958"/>
        <w:rPr>
          <w:b/>
          <w:szCs w:val="24"/>
        </w:rPr>
      </w:pPr>
      <w:r w:rsidRPr="00843F1B">
        <w:rPr>
          <w:b/>
          <w:szCs w:val="24"/>
        </w:rPr>
        <w:t xml:space="preserve">Уровень убедительности рекомендаций </w:t>
      </w:r>
      <w:r w:rsidRPr="00843F1B">
        <w:rPr>
          <w:b/>
          <w:szCs w:val="24"/>
          <w:lang w:val="en-US"/>
        </w:rPr>
        <w:t>B</w:t>
      </w:r>
      <w:r w:rsidRPr="00843F1B">
        <w:rPr>
          <w:b/>
          <w:szCs w:val="24"/>
        </w:rPr>
        <w:t xml:space="preserve"> (уровень достоверности доказательств - 2).</w:t>
      </w:r>
    </w:p>
    <w:p w14:paraId="23DDD8B2" w14:textId="44A5D23E" w:rsidR="005832DE" w:rsidRPr="00843F1B" w:rsidRDefault="00BC1ED9" w:rsidP="00131990">
      <w:pPr>
        <w:pStyle w:val="aff4"/>
        <w:spacing w:line="360" w:lineRule="auto"/>
        <w:ind w:left="714" w:firstLine="562"/>
        <w:divId w:val="266810958"/>
      </w:pPr>
      <w:r w:rsidRPr="00843F1B">
        <w:rPr>
          <w:b/>
          <w:sz w:val="24"/>
          <w:szCs w:val="24"/>
        </w:rPr>
        <w:t>Комментарии:</w:t>
      </w:r>
      <w:r w:rsidRPr="00843F1B">
        <w:rPr>
          <w:sz w:val="24"/>
          <w:szCs w:val="24"/>
        </w:rPr>
        <w:t xml:space="preserve"> </w:t>
      </w:r>
      <w:r w:rsidR="005832DE" w:rsidRPr="00843F1B">
        <w:rPr>
          <w:bCs/>
          <w:sz w:val="24"/>
          <w:szCs w:val="24"/>
        </w:rPr>
        <w:t>Соответствие ВДМ сроку берем</w:t>
      </w:r>
      <w:r w:rsidRPr="00843F1B">
        <w:rPr>
          <w:bCs/>
          <w:sz w:val="24"/>
          <w:szCs w:val="24"/>
        </w:rPr>
        <w:t xml:space="preserve">енности представлено в таблице </w:t>
      </w:r>
      <w:r w:rsidR="00777C10" w:rsidRPr="00843F1B">
        <w:rPr>
          <w:bCs/>
          <w:sz w:val="24"/>
          <w:szCs w:val="24"/>
        </w:rPr>
        <w:t>2</w:t>
      </w:r>
      <w:r w:rsidR="005832DE" w:rsidRPr="00843F1B">
        <w:rPr>
          <w:bCs/>
          <w:sz w:val="24"/>
          <w:szCs w:val="24"/>
        </w:rPr>
        <w:t xml:space="preserve">. </w:t>
      </w:r>
      <w:r w:rsidR="005825F2" w:rsidRPr="00843F1B">
        <w:rPr>
          <w:bCs/>
          <w:sz w:val="24"/>
          <w:szCs w:val="24"/>
        </w:rPr>
        <w:t>Образец гравидограммы представлен в приложении Г</w:t>
      </w:r>
      <w:r w:rsidR="00AA2FE0" w:rsidRPr="00843F1B">
        <w:rPr>
          <w:bCs/>
          <w:sz w:val="24"/>
          <w:szCs w:val="24"/>
        </w:rPr>
        <w:t>2</w:t>
      </w:r>
      <w:r w:rsidR="005825F2" w:rsidRPr="00843F1B">
        <w:rPr>
          <w:bCs/>
          <w:sz w:val="24"/>
          <w:szCs w:val="24"/>
        </w:rPr>
        <w:t xml:space="preserve">. </w:t>
      </w:r>
      <w:r w:rsidR="005832DE" w:rsidRPr="00843F1B">
        <w:rPr>
          <w:bCs/>
          <w:sz w:val="24"/>
          <w:szCs w:val="24"/>
        </w:rPr>
        <w:t xml:space="preserve">Если ВДМ </w:t>
      </w:r>
      <w:r w:rsidR="005825F2" w:rsidRPr="00843F1B">
        <w:rPr>
          <w:bCs/>
          <w:sz w:val="24"/>
          <w:szCs w:val="24"/>
        </w:rPr>
        <w:t>согласно гравидограмме ниже 10-й или выше 90-й перцентили распределения ВДМ, то</w:t>
      </w:r>
      <w:r w:rsidR="005832DE" w:rsidRPr="00843F1B">
        <w:rPr>
          <w:bCs/>
          <w:sz w:val="24"/>
          <w:szCs w:val="24"/>
        </w:rPr>
        <w:t xml:space="preserve"> необходимо проведение УЗИ для оценки развития плода и </w:t>
      </w:r>
      <w:r w:rsidR="00416AE4" w:rsidRPr="00843F1B">
        <w:rPr>
          <w:bCs/>
          <w:sz w:val="24"/>
          <w:szCs w:val="24"/>
        </w:rPr>
        <w:t xml:space="preserve">определения </w:t>
      </w:r>
      <w:r w:rsidR="005832DE" w:rsidRPr="00843F1B">
        <w:rPr>
          <w:bCs/>
          <w:sz w:val="24"/>
          <w:szCs w:val="24"/>
        </w:rPr>
        <w:t>количества околоплодных вод.</w:t>
      </w:r>
    </w:p>
    <w:p w14:paraId="10CEE182" w14:textId="3C12D373" w:rsidR="005832DE" w:rsidRPr="00843F1B" w:rsidRDefault="00BC1ED9" w:rsidP="00131990">
      <w:pPr>
        <w:ind w:left="720"/>
        <w:jc w:val="right"/>
        <w:divId w:val="266810958"/>
        <w:rPr>
          <w:szCs w:val="24"/>
        </w:rPr>
      </w:pPr>
      <w:r w:rsidRPr="00843F1B">
        <w:rPr>
          <w:szCs w:val="24"/>
        </w:rPr>
        <w:t xml:space="preserve">Таблица </w:t>
      </w:r>
      <w:r w:rsidR="00777C10" w:rsidRPr="00843F1B">
        <w:rPr>
          <w:szCs w:val="24"/>
        </w:rPr>
        <w:t>2</w:t>
      </w:r>
    </w:p>
    <w:p w14:paraId="6BADFE95" w14:textId="77777777" w:rsidR="005832DE" w:rsidRPr="00843F1B" w:rsidRDefault="005832DE" w:rsidP="00131990">
      <w:pPr>
        <w:ind w:left="720"/>
        <w:jc w:val="center"/>
        <w:divId w:val="266810958"/>
        <w:rPr>
          <w:szCs w:val="24"/>
        </w:rPr>
      </w:pPr>
      <w:r w:rsidRPr="00843F1B">
        <w:rPr>
          <w:szCs w:val="24"/>
        </w:rPr>
        <w:t>Соответствие ВДМ сроку беременности</w:t>
      </w:r>
      <w:r w:rsidRPr="00843F1B">
        <w:rPr>
          <w:rStyle w:val="af4"/>
        </w:rPr>
        <w:footnoteReference w:id="12"/>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00"/>
      </w:tblGrid>
      <w:tr w:rsidR="005832DE" w:rsidRPr="00843F1B" w14:paraId="453828F4" w14:textId="77777777" w:rsidTr="005832DE">
        <w:trPr>
          <w:divId w:val="266810958"/>
        </w:trPr>
        <w:tc>
          <w:tcPr>
            <w:tcW w:w="4389" w:type="dxa"/>
            <w:shd w:val="clear" w:color="auto" w:fill="auto"/>
          </w:tcPr>
          <w:p w14:paraId="0D0C897A"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b/>
                <w:bCs/>
                <w:iCs/>
                <w:szCs w:val="24"/>
                <w:bdr w:val="none" w:sz="0" w:space="0" w:color="auto" w:frame="1"/>
              </w:rPr>
              <w:t>Срок беременности</w:t>
            </w:r>
          </w:p>
        </w:tc>
        <w:tc>
          <w:tcPr>
            <w:tcW w:w="4400" w:type="dxa"/>
            <w:shd w:val="clear" w:color="auto" w:fill="auto"/>
          </w:tcPr>
          <w:p w14:paraId="3502BDCD" w14:textId="77777777" w:rsidR="005832DE" w:rsidRPr="00843F1B" w:rsidRDefault="005832DE" w:rsidP="00131990">
            <w:pPr>
              <w:pStyle w:val="af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textAlignment w:val="baseline"/>
              <w:rPr>
                <w:szCs w:val="24"/>
              </w:rPr>
            </w:pPr>
            <w:r w:rsidRPr="00843F1B">
              <w:rPr>
                <w:b/>
                <w:bCs/>
                <w:iCs/>
                <w:szCs w:val="24"/>
                <w:bdr w:val="none" w:sz="0" w:space="0" w:color="auto" w:frame="1"/>
              </w:rPr>
              <w:t xml:space="preserve">          ВДМ</w:t>
            </w:r>
          </w:p>
        </w:tc>
      </w:tr>
      <w:tr w:rsidR="005832DE" w:rsidRPr="00843F1B" w14:paraId="1984227D" w14:textId="77777777" w:rsidTr="005832DE">
        <w:trPr>
          <w:divId w:val="266810958"/>
        </w:trPr>
        <w:tc>
          <w:tcPr>
            <w:tcW w:w="4389" w:type="dxa"/>
            <w:shd w:val="clear" w:color="auto" w:fill="auto"/>
          </w:tcPr>
          <w:p w14:paraId="1687FD6C"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20-21 неделя</w:t>
            </w:r>
          </w:p>
        </w:tc>
        <w:tc>
          <w:tcPr>
            <w:tcW w:w="4400" w:type="dxa"/>
            <w:shd w:val="clear" w:color="auto" w:fill="auto"/>
          </w:tcPr>
          <w:p w14:paraId="7A11D778"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18-24 см</w:t>
            </w:r>
          </w:p>
        </w:tc>
      </w:tr>
      <w:tr w:rsidR="005832DE" w:rsidRPr="00843F1B" w14:paraId="527C5741" w14:textId="77777777" w:rsidTr="005832DE">
        <w:trPr>
          <w:divId w:val="266810958"/>
        </w:trPr>
        <w:tc>
          <w:tcPr>
            <w:tcW w:w="4389" w:type="dxa"/>
            <w:shd w:val="clear" w:color="auto" w:fill="auto"/>
          </w:tcPr>
          <w:p w14:paraId="7D2BCDAE"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22-23 неделя</w:t>
            </w:r>
          </w:p>
        </w:tc>
        <w:tc>
          <w:tcPr>
            <w:tcW w:w="4400" w:type="dxa"/>
            <w:shd w:val="clear" w:color="auto" w:fill="auto"/>
          </w:tcPr>
          <w:p w14:paraId="147E75DD"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21-25 см</w:t>
            </w:r>
          </w:p>
        </w:tc>
      </w:tr>
      <w:tr w:rsidR="005832DE" w:rsidRPr="00843F1B" w14:paraId="33DEFD93" w14:textId="77777777" w:rsidTr="005832DE">
        <w:trPr>
          <w:divId w:val="266810958"/>
        </w:trPr>
        <w:tc>
          <w:tcPr>
            <w:tcW w:w="4389" w:type="dxa"/>
            <w:shd w:val="clear" w:color="auto" w:fill="auto"/>
          </w:tcPr>
          <w:p w14:paraId="072C4CC2"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24-25 неделя</w:t>
            </w:r>
          </w:p>
        </w:tc>
        <w:tc>
          <w:tcPr>
            <w:tcW w:w="4400" w:type="dxa"/>
            <w:shd w:val="clear" w:color="auto" w:fill="auto"/>
          </w:tcPr>
          <w:p w14:paraId="4989506B"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23-27 см</w:t>
            </w:r>
          </w:p>
        </w:tc>
      </w:tr>
      <w:tr w:rsidR="005832DE" w:rsidRPr="00843F1B" w14:paraId="7961968E" w14:textId="77777777" w:rsidTr="005832DE">
        <w:trPr>
          <w:divId w:val="266810958"/>
        </w:trPr>
        <w:tc>
          <w:tcPr>
            <w:tcW w:w="4389" w:type="dxa"/>
            <w:shd w:val="clear" w:color="auto" w:fill="auto"/>
          </w:tcPr>
          <w:p w14:paraId="0CB2CF0A"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26-27 неделя</w:t>
            </w:r>
          </w:p>
        </w:tc>
        <w:tc>
          <w:tcPr>
            <w:tcW w:w="4400" w:type="dxa"/>
            <w:shd w:val="clear" w:color="auto" w:fill="auto"/>
          </w:tcPr>
          <w:p w14:paraId="42BD75EB"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25-28 см</w:t>
            </w:r>
          </w:p>
        </w:tc>
      </w:tr>
      <w:tr w:rsidR="005832DE" w:rsidRPr="00843F1B" w14:paraId="391B726B" w14:textId="77777777" w:rsidTr="005832DE">
        <w:trPr>
          <w:divId w:val="266810958"/>
        </w:trPr>
        <w:tc>
          <w:tcPr>
            <w:tcW w:w="4389" w:type="dxa"/>
            <w:shd w:val="clear" w:color="auto" w:fill="auto"/>
          </w:tcPr>
          <w:p w14:paraId="2FD9ABCA"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28-29 неделя</w:t>
            </w:r>
          </w:p>
        </w:tc>
        <w:tc>
          <w:tcPr>
            <w:tcW w:w="4400" w:type="dxa"/>
            <w:shd w:val="clear" w:color="auto" w:fill="auto"/>
          </w:tcPr>
          <w:p w14:paraId="4CA034EE"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26-31 см</w:t>
            </w:r>
          </w:p>
        </w:tc>
      </w:tr>
      <w:tr w:rsidR="005832DE" w:rsidRPr="00843F1B" w14:paraId="2DE7B87B" w14:textId="77777777" w:rsidTr="005832DE">
        <w:trPr>
          <w:divId w:val="266810958"/>
        </w:trPr>
        <w:tc>
          <w:tcPr>
            <w:tcW w:w="4389" w:type="dxa"/>
            <w:shd w:val="clear" w:color="auto" w:fill="auto"/>
          </w:tcPr>
          <w:p w14:paraId="6D01322F"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30-31 неделя</w:t>
            </w:r>
          </w:p>
        </w:tc>
        <w:tc>
          <w:tcPr>
            <w:tcW w:w="4400" w:type="dxa"/>
            <w:shd w:val="clear" w:color="auto" w:fill="auto"/>
          </w:tcPr>
          <w:p w14:paraId="61EF2192"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29-32 см</w:t>
            </w:r>
          </w:p>
        </w:tc>
      </w:tr>
      <w:tr w:rsidR="005832DE" w:rsidRPr="00843F1B" w14:paraId="78311C9D" w14:textId="77777777" w:rsidTr="005832DE">
        <w:trPr>
          <w:divId w:val="266810958"/>
        </w:trPr>
        <w:tc>
          <w:tcPr>
            <w:tcW w:w="4389" w:type="dxa"/>
            <w:shd w:val="clear" w:color="auto" w:fill="auto"/>
          </w:tcPr>
          <w:p w14:paraId="2D9D0361"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32-33 неделя</w:t>
            </w:r>
          </w:p>
        </w:tc>
        <w:tc>
          <w:tcPr>
            <w:tcW w:w="4400" w:type="dxa"/>
            <w:shd w:val="clear" w:color="auto" w:fill="auto"/>
          </w:tcPr>
          <w:p w14:paraId="7B9758A8"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31-33 см</w:t>
            </w:r>
          </w:p>
        </w:tc>
      </w:tr>
      <w:tr w:rsidR="005832DE" w:rsidRPr="00843F1B" w14:paraId="1968AE54" w14:textId="77777777" w:rsidTr="005832DE">
        <w:trPr>
          <w:divId w:val="266810958"/>
        </w:trPr>
        <w:tc>
          <w:tcPr>
            <w:tcW w:w="4389" w:type="dxa"/>
            <w:shd w:val="clear" w:color="auto" w:fill="auto"/>
          </w:tcPr>
          <w:p w14:paraId="0F23AF58"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34-35 неделя</w:t>
            </w:r>
          </w:p>
        </w:tc>
        <w:tc>
          <w:tcPr>
            <w:tcW w:w="4400" w:type="dxa"/>
            <w:shd w:val="clear" w:color="auto" w:fill="auto"/>
          </w:tcPr>
          <w:p w14:paraId="670A83A1"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32-33 см</w:t>
            </w:r>
          </w:p>
        </w:tc>
      </w:tr>
      <w:tr w:rsidR="005832DE" w:rsidRPr="00843F1B" w14:paraId="3B5AF0B6" w14:textId="77777777" w:rsidTr="005832DE">
        <w:trPr>
          <w:divId w:val="266810958"/>
        </w:trPr>
        <w:tc>
          <w:tcPr>
            <w:tcW w:w="4389" w:type="dxa"/>
            <w:shd w:val="clear" w:color="auto" w:fill="auto"/>
          </w:tcPr>
          <w:p w14:paraId="5FF48323"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36-37 неделя</w:t>
            </w:r>
          </w:p>
        </w:tc>
        <w:tc>
          <w:tcPr>
            <w:tcW w:w="4400" w:type="dxa"/>
            <w:shd w:val="clear" w:color="auto" w:fill="auto"/>
          </w:tcPr>
          <w:p w14:paraId="4257BF84"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32-37 см</w:t>
            </w:r>
          </w:p>
        </w:tc>
      </w:tr>
      <w:tr w:rsidR="005832DE" w:rsidRPr="00843F1B" w14:paraId="1E1FF53A" w14:textId="77777777" w:rsidTr="005832DE">
        <w:trPr>
          <w:divId w:val="266810958"/>
        </w:trPr>
        <w:tc>
          <w:tcPr>
            <w:tcW w:w="4389" w:type="dxa"/>
            <w:shd w:val="clear" w:color="auto" w:fill="auto"/>
          </w:tcPr>
          <w:p w14:paraId="2AD15414"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iCs/>
                <w:szCs w:val="24"/>
              </w:rPr>
              <w:t>38-39 неделя</w:t>
            </w:r>
          </w:p>
        </w:tc>
        <w:tc>
          <w:tcPr>
            <w:tcW w:w="4400" w:type="dxa"/>
            <w:shd w:val="clear" w:color="auto" w:fill="auto"/>
          </w:tcPr>
          <w:p w14:paraId="3B935490"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iCs/>
                <w:szCs w:val="24"/>
              </w:rPr>
              <w:t>35-38 см</w:t>
            </w:r>
          </w:p>
        </w:tc>
      </w:tr>
      <w:tr w:rsidR="005832DE" w:rsidRPr="00843F1B" w14:paraId="535946AD" w14:textId="77777777" w:rsidTr="005832DE">
        <w:trPr>
          <w:divId w:val="266810958"/>
        </w:trPr>
        <w:tc>
          <w:tcPr>
            <w:tcW w:w="4389" w:type="dxa"/>
            <w:shd w:val="clear" w:color="auto" w:fill="auto"/>
          </w:tcPr>
          <w:p w14:paraId="4B0F6E89" w14:textId="77777777" w:rsidR="005832DE" w:rsidRPr="00843F1B" w:rsidRDefault="005832DE" w:rsidP="00131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szCs w:val="24"/>
              </w:rPr>
            </w:pPr>
            <w:r w:rsidRPr="00843F1B">
              <w:rPr>
                <w:szCs w:val="24"/>
              </w:rPr>
              <w:t>40-42 неделя</w:t>
            </w:r>
          </w:p>
        </w:tc>
        <w:tc>
          <w:tcPr>
            <w:tcW w:w="4400" w:type="dxa"/>
            <w:shd w:val="clear" w:color="auto" w:fill="auto"/>
          </w:tcPr>
          <w:p w14:paraId="2A106E04" w14:textId="77777777" w:rsidR="005832DE" w:rsidRPr="00843F1B" w:rsidRDefault="005832DE" w:rsidP="0013199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textAlignment w:val="baseline"/>
              <w:rPr>
                <w:szCs w:val="24"/>
              </w:rPr>
            </w:pPr>
            <w:r w:rsidRPr="00843F1B">
              <w:rPr>
                <w:szCs w:val="24"/>
              </w:rPr>
              <w:t>34-35 см</w:t>
            </w:r>
          </w:p>
        </w:tc>
      </w:tr>
    </w:tbl>
    <w:p w14:paraId="22F92FAB" w14:textId="77777777" w:rsidR="005832DE" w:rsidRPr="00843F1B" w:rsidRDefault="005832DE" w:rsidP="00131990">
      <w:pPr>
        <w:ind w:left="720"/>
        <w:jc w:val="center"/>
        <w:divId w:val="266810958"/>
        <w:rPr>
          <w:szCs w:val="24"/>
        </w:rPr>
      </w:pPr>
    </w:p>
    <w:p w14:paraId="4CA67E46" w14:textId="24512FCA" w:rsidR="005832DE" w:rsidRPr="00843F1B" w:rsidRDefault="00BC1ED9" w:rsidP="00B44443">
      <w:pPr>
        <w:pStyle w:val="afff7"/>
        <w:ind w:hanging="709"/>
        <w:divId w:val="266810958"/>
      </w:pPr>
      <w:r w:rsidRPr="00843F1B">
        <w:t>Рекомендовано о</w:t>
      </w:r>
      <w:r w:rsidR="00664449" w:rsidRPr="00843F1B">
        <w:t>пределить</w:t>
      </w:r>
      <w:r w:rsidR="005832DE" w:rsidRPr="00843F1B">
        <w:t xml:space="preserve"> по</w:t>
      </w:r>
      <w:r w:rsidR="00664449" w:rsidRPr="00843F1B">
        <w:t xml:space="preserve">ложение и предлежание плода </w:t>
      </w:r>
      <w:r w:rsidR="00664449" w:rsidRPr="00843F1B">
        <w:rPr>
          <w:bCs/>
        </w:rPr>
        <w:t xml:space="preserve">при каждом визите беременной </w:t>
      </w:r>
      <w:r w:rsidR="00416AE4" w:rsidRPr="00843F1B">
        <w:rPr>
          <w:bCs/>
        </w:rPr>
        <w:t>пациентки</w:t>
      </w:r>
      <w:r w:rsidR="00664449" w:rsidRPr="00843F1B">
        <w:rPr>
          <w:bCs/>
        </w:rPr>
        <w:t xml:space="preserve"> </w:t>
      </w:r>
      <w:r w:rsidR="005832DE" w:rsidRPr="00843F1B">
        <w:t xml:space="preserve">после 34-36 недель беременности </w:t>
      </w:r>
      <w:r w:rsidR="005832DE" w:rsidRPr="00843F1B">
        <w:fldChar w:fldCharType="begin" w:fldLock="1"/>
      </w:r>
      <w:r w:rsidR="002F25FF">
        <w:instrText>ADDIN CSL_CITATION {"citationItems":[{"id":"ITEM-1","itemData":{"author":[{"dropping-particle":"","family":"Шмаков","given":"Р.Г.","non-dropping-particle":"","parse-names":false,"suffix":""},{"dropping-particle":"","family":"Баев","given":"О.Р.","non-dropping-particle":"","parse-names":false,"suffix":""},{"dropping-particle":"","family":"Кан","given":"Н.Е.","non-dropping-particle":"","parse-names":false,"suffix":""},{"dropping-particle":"","family":"Пекарев","given":"О.Г.","non-dropping-particle":"","parse-names":false,"suffix":""},{"dropping-particle":"","family":"Полушкина","given":"Е.С.","non-dropping-particle":"","parse-names":false,"suffix":""},{"dropping-particle":"","family":"Клименченко","given":"Н.И.","non-dropping-particle":"","parse-names":false,"suffix":""},{"dropping-particle":"","family":"Ходжаева","given":"З.С.","non-dropping-particle":"","parse-names":false,"suffix":""},{"dropping-particle":"","family":"Долгушина","given":"Н.В.","non-dropping-particle":"","parse-names":false,"suffix":""},{"dropping-particle":"","family":"Тютюнник","given":"В.Л.","non-dropping-particle":"","parse-names":false,"suffix":""},{"dropping-particle":"","family":"Тетруашвили","given":"Н.К.","non-dropping-particle":"","parse-names":false,"suffix":""},{"dropping-particle":"","family":"Припутневич","given":"Т.В.","non-dropping-particle":"","parse-names":false,"suffix":""},{"dropping-particle":"","family":"Есаян","given":"Р.М.","non-dropping-particle":"","parse-names":false,"suffix":""},{"dropping-particle":"","family":"Каримова","given":"Г.Н.","non-dropping-particle":"","parse-names":false,"suffix":""}],"container-title":"Акушерство и гинекология","id":"ITEM-1","issue":"12. Протоколы.","issued":{"date-parts":[["2016"]]},"page":"20-39","title":"Ведение физиологической беременности: клинические рекомендации","type":"article-journal"},"uris":["http://www.mendeley.com/documents/?uuid=4b28371d-9452-484b-b302-ae26f03c02db","http://www.mendeley.com/documents/?uuid=470d1bfc-c7bd-483e-adbf-58dc65979454"]},{"id":"ITEM-2","itemData":{"ISSN":"0029-7844","PMID":"1876372","abstract":"Malpresentation is a common complication of pregnancy. Using ultrasound as the gold standard, we prospectively tested Leopold maneuvers as a screen for nonvertex presentation in the third trimester. In our hands this technique performed poorly. Values for sensitivity, specificity, positive predictive value, and negative predictive value were 28, 94, 24, and 95%, respectively, in a population with a 7% prevalence of noncephalic presentation. Much of the correlation between the screening and diagnostic tests seemed to arise from chance (kappa = 0.13).","author":[{"dropping-particle":"","family":"Thorp","given":"J M","non-dropping-particle":"","parse-names":false,"suffix":""},{"dropping-particle":"","family":"Jenkins","given":"T","non-dropping-particle":"","parse-names":false,"suffix":""},{"dropping-particle":"","family":"Watson","given":"W","non-dropping-particle":"","parse-names":false,"suffix":""}],"container-title":"Obstetrics and gynecology","id":"ITEM-2","issue":"3 Pt 1","issued":{"date-parts":[["1991","9"]]},"page":"394-6","title":"Utility of Leopold maneuvers in screening for malpresentation.","type":"article-journal","volume":"78"},"uris":["http://www.mendeley.com/documents/?uuid=13dc22fa-a0f3-4b5d-a184-2767eab89169","http://www.mendeley.com/documents/?uuid=1fe19d60-b71f-4319-9fdc-9fa8184234e1"]},{"id":"ITEM-3","itemData":{"ISSN":"0730-7659","PMID":"8240620","abstract":"This study describes the accuracy of Leopold maneuvers as a screening procedure for fetal malpresentation. The frequency of fetal malpresentation ranges from 15 percent at 32 weeks to 4 percent at term. We prospectively determined fetal presentation by performing Leopold maneuvers on 150 women, followed by a fetal ultrasound examination for comparison. Experienced certified nurse-midwives performed the maneuvers with high sensitivity (88%), specificity (94%), positive predictive value (74%), and negative predictive value (97%) in a population with a 17 percent frequency of fetal malpresentation. We conclude that the maneuvers used by experienced clinicians can be effective as a screening tool for fetal malpresentation, particularly in settings where ultrasound may not be readily available.","author":[{"dropping-particle":"","family":"Lydon-Rochelle","given":"M","non-dropping-particle":"","parse-names":false,"suffix":""},{"dropping-particle":"","family":"Albers","given":"L","non-dropping-particle":"","parse-names":false,"suffix":""},{"dropping-particle":"","family":"Gorwoda","given":"J","non-dropping-particle":"","parse-names":false,"suffix":""},{"dropping-particle":"","family":"Craig","given":"E","non-dropping-particle":"","parse-names":false,"suffix":""},{"dropping-particle":"","family":"Qualls","given":"C","non-dropping-particle":"","parse-names":false,"suffix":""}],"container-title":"Birth (Berkeley, Calif.)","id":"ITEM-3","issue":"3","issued":{"date-parts":[["1993","9"]]},"page":"132-5","title":"Accuracy of Leopold maneuvers in screening for malpresentation: a prospective study.","type":"article-journal","volume":"20"},"uris":["http://www.mendeley.com/documents/?uuid=069bb5d2-b3f3-4f4d-a0d6-eb1b7794f9b3","http://www.mendeley.com/documents/?uuid=471481b1-7fe2-4d2e-82d1-17512aeede61"]},{"id":"ITEM-4","itemData":{"author":[{"dropping-particle":"","family":"National Collaborating Centre for Women’s and Children’s Health","given":"","non-dropping-particle":"","parse-names":false,"suffix":""}],"edition":"2","id":"ITEM-4","issued":{"date-parts":[["2008"]]},"number-of-pages":"428","publisher":"RCOG Press","publisher-place":"London NW1 4RG","title":"Antenatal care. Routine care for the healthy pregnant woman","type":"book"},"uris":["http://www.mendeley.com/documents/?uuid=de68e06a-8361-4fcb-b6d8-43fcae230593","http://www.mendeley.com/documents/?uuid=3b6f6178-81d9-4431-8b22-312d9ad0057e"]},{"id":"ITEM-5","itemData":{"DOI":"10.1111/j.1600-0412.2011.01226.x","ISSN":"1600-0412","PMID":"21699499","abstract":"OBJECTIVE To examine the accuracy of abdominal palpation for identifying left-occipito-anterior (LOA) fetal position using abdominal ultrasound as the reference standard. DESIGN Classical test accuracy study undertaken in 2005-2007. SETTING Birmingham Women's Foundation NHS Trust serving a large, socio-economically and ethnically varied population. SAMPLE All nulliparous women with spontaneous or induced labor before established labor (cervix &lt;4cm dilated), with a singleton live pregnancy of over 37 completed gestational weeks without known fetal abnormalities. METHODS. Accuracy of abdominal palpation (index test) in identifying LOA fetal position, with abdominal ultrasound as reference. Trained observers blind to the index test results performed the ultrasound independently. MAIN OUTCOME MEASURES Accuracy of palpation in determining LOA position. RESULTS Midwives' abdominal palpation and ultrasound data were obtained from 629 women. There were 61 (9%) fetuses in LOA position that were verified by ultrasound. The sensitivity and specificity of palpation to detect LOA position were 34% (95%CI 23-46) and 71% (67-74), respectively. Midwives with experience &gt;5 years achieved higher sensitivity compared to those with ≤5 years (odds ratio 4.02; 1.26-12.9; p=0.019). Sensitivity was higher for community compared with hospital midwives (OR 6.59; 1.11-39.11; p=0.038). CONCLUSIONS Abdominal palpation to determine LOA position at the onset of labor had poor accuracy in nulliparous women on arrival at the maternity unit with a cervix dilation of &lt;4cm. If future research demonstrates that an optimal fetal position at labor onset exists, ultrasound scan to confirm fetal position on arrival for birth may improve midwives' ability to prognosticate.","author":[{"dropping-particle":"","family":"Webb","given":"Sara S","non-dropping-particle":"","parse-names":false,"suffix":""},{"dropping-particle":"","family":"Plana","given":"Maria N","non-dropping-particle":"","parse-names":false,"suffix":""},{"dropping-particle":"","family":"Zamora","given":"Javier","non-dropping-particle":"","parse-names":false,"suffix":""},{"dropping-particle":"","family":"Ahmad","given":"Aishah","non-dropping-particle":"","parse-names":false,"suffix":""},{"dropping-particle":"","family":"Earley","given":"Bernadette","non-dropping-particle":"","parse-names":false,"suffix":""},{"dropping-particle":"","family":"Macarthur","given":"Christine","non-dropping-particle":"","parse-names":false,"suffix":""},{"dropping-particle":"","family":"Khan","given":"Khalid S","non-dropping-particle":"","parse-names":false,"suffix":""}],"container-title":"Acta obstetricia et gynecologica Scandinavica","id":"ITEM-5","issue":"11","issued":{"date-parts":[["2011","11"]]},"page":"1259-66","title":"Abdominal palpation to determine fetal position at labor onset: a test accuracy study.","type":"article-journal","volume":"90"},"uris":["http://www.mendeley.com/documents/?uuid=12d58360-42e0-4eee-a56f-ff0ab9821e9d"]}],"mendeley":{"formattedCitation":"(18,30–33)","plainTextFormattedCitation":"(18,30–33)","previouslyFormattedCitation":"(18,30–33)"},"properties":{"noteIndex":0},"schema":"https://github.com/citation-style-language/schema/raw/master/csl-citation.json"}</w:instrText>
      </w:r>
      <w:r w:rsidR="005832DE" w:rsidRPr="00843F1B">
        <w:fldChar w:fldCharType="separate"/>
      </w:r>
      <w:r w:rsidR="003222B7" w:rsidRPr="003222B7">
        <w:rPr>
          <w:noProof/>
        </w:rPr>
        <w:t>(18,30–33)</w:t>
      </w:r>
      <w:r w:rsidR="005832DE" w:rsidRPr="00843F1B">
        <w:fldChar w:fldCharType="end"/>
      </w:r>
      <w:r w:rsidR="005832DE" w:rsidRPr="00843F1B">
        <w:t>.</w:t>
      </w:r>
      <w:r w:rsidR="001E74A9" w:rsidRPr="00843F1B">
        <w:rPr>
          <w:rStyle w:val="af4"/>
        </w:rPr>
        <w:footnoteReference w:id="13"/>
      </w:r>
    </w:p>
    <w:p w14:paraId="2A472463" w14:textId="0377A30C" w:rsidR="005832DE" w:rsidRPr="00843F1B" w:rsidRDefault="005832DE" w:rsidP="00131990">
      <w:pPr>
        <w:ind w:left="720" w:firstLine="0"/>
        <w:divId w:val="266810958"/>
        <w:rPr>
          <w:b/>
          <w:szCs w:val="24"/>
        </w:rPr>
      </w:pPr>
      <w:r w:rsidRPr="00843F1B">
        <w:rPr>
          <w:b/>
          <w:szCs w:val="24"/>
        </w:rPr>
        <w:t xml:space="preserve">Уровень убедительности рекомендаций </w:t>
      </w:r>
      <w:r w:rsidR="00A60E82" w:rsidRPr="00843F1B">
        <w:rPr>
          <w:b/>
          <w:szCs w:val="24"/>
        </w:rPr>
        <w:t xml:space="preserve">В </w:t>
      </w:r>
      <w:r w:rsidRPr="00843F1B">
        <w:rPr>
          <w:b/>
          <w:szCs w:val="24"/>
        </w:rPr>
        <w:t xml:space="preserve">(уровень достоверности доказательств - </w:t>
      </w:r>
      <w:r w:rsidR="00A60E82" w:rsidRPr="00843F1B">
        <w:rPr>
          <w:b/>
          <w:szCs w:val="24"/>
        </w:rPr>
        <w:t>2</w:t>
      </w:r>
      <w:r w:rsidRPr="00843F1B">
        <w:rPr>
          <w:b/>
          <w:szCs w:val="24"/>
        </w:rPr>
        <w:t>).</w:t>
      </w:r>
    </w:p>
    <w:p w14:paraId="5225B900" w14:textId="684971FC" w:rsidR="004A1FF0" w:rsidRPr="00843F1B" w:rsidRDefault="004A1FF0" w:rsidP="004A1FF0">
      <w:pPr>
        <w:ind w:left="720" w:firstLine="556"/>
        <w:divId w:val="266810958"/>
        <w:rPr>
          <w:b/>
          <w:szCs w:val="24"/>
        </w:rPr>
      </w:pPr>
      <w:r w:rsidRPr="00843F1B">
        <w:rPr>
          <w:b/>
          <w:szCs w:val="24"/>
        </w:rPr>
        <w:t xml:space="preserve">Комментарий: </w:t>
      </w:r>
      <w:r w:rsidRPr="00843F1B">
        <w:rPr>
          <w:szCs w:val="24"/>
        </w:rPr>
        <w:t xml:space="preserve">Определение положения и предлежания плода проводится </w:t>
      </w:r>
      <w:r w:rsidRPr="00843F1B">
        <w:t>с целью определения тактики ведения родов.</w:t>
      </w:r>
    </w:p>
    <w:p w14:paraId="064BC575" w14:textId="739739D7" w:rsidR="005832DE" w:rsidRPr="00843F1B" w:rsidRDefault="00664449" w:rsidP="00B44443">
      <w:pPr>
        <w:pStyle w:val="afff7"/>
        <w:ind w:hanging="709"/>
        <w:divId w:val="266810958"/>
      </w:pPr>
      <w:r w:rsidRPr="00843F1B">
        <w:lastRenderedPageBreak/>
        <w:t xml:space="preserve">Рекомендовано </w:t>
      </w:r>
      <w:r w:rsidR="00416AE4" w:rsidRPr="00843F1B">
        <w:t>направить беременную пациентку на</w:t>
      </w:r>
      <w:r w:rsidRPr="00843F1B">
        <w:t xml:space="preserve"> УЗИ</w:t>
      </w:r>
      <w:r w:rsidR="00275006" w:rsidRPr="00843F1B">
        <w:t xml:space="preserve"> плода</w:t>
      </w:r>
      <w:r w:rsidRPr="00843F1B">
        <w:t xml:space="preserve"> п</w:t>
      </w:r>
      <w:r w:rsidR="005832DE" w:rsidRPr="00843F1B">
        <w:t>ри подо</w:t>
      </w:r>
      <w:r w:rsidRPr="00843F1B">
        <w:t>зрении на неправильное положение и/</w:t>
      </w:r>
      <w:r w:rsidR="005832DE" w:rsidRPr="00843F1B">
        <w:t xml:space="preserve">или предлежание плода для </w:t>
      </w:r>
      <w:r w:rsidRPr="00843F1B">
        <w:t xml:space="preserve">его </w:t>
      </w:r>
      <w:r w:rsidR="005832DE" w:rsidRPr="00843F1B">
        <w:t xml:space="preserve">уточнения </w:t>
      </w:r>
      <w:r w:rsidR="005832DE" w:rsidRPr="00843F1B">
        <w:fldChar w:fldCharType="begin" w:fldLock="1"/>
      </w:r>
      <w:r w:rsidR="002F25FF">
        <w:instrText>ADDIN CSL_CITATION {"citationItems":[{"id":"ITEM-1","itemData":{"DOI":"10.1111/j.1600-0412.2011.01226.x","ISSN":"1600-0412","PMID":"21699499","abstract":"OBJECTIVE To examine the accuracy of abdominal palpation for identifying left-occipito-anterior (LOA) fetal position using abdominal ultrasound as the reference standard. DESIGN Classical test accuracy study undertaken in 2005-2007. SETTING Birmingham Women's Foundation NHS Trust serving a large, socio-economically and ethnically varied population. SAMPLE All nulliparous women with spontaneous or induced labor before established labor (cervix &lt;4cm dilated), with a singleton live pregnancy of over 37 completed gestational weeks without known fetal abnormalities. METHODS. Accuracy of abdominal palpation (index test) in identifying LOA fetal position, with abdominal ultrasound as reference. Trained observers blind to the index test results performed the ultrasound independently. MAIN OUTCOME MEASURES Accuracy of palpation in determining LOA position. RESULTS Midwives' abdominal palpation and ultrasound data were obtained from 629 women. There were 61 (9%) fetuses in LOA position that were verified by ultrasound. The sensitivity and specificity of palpation to detect LOA position were 34% (95%CI 23-46) and 71% (67-74), respectively. Midwives with experience &gt;5 years achieved higher sensitivity compared to those with ≤5 years (odds ratio 4.02; 1.26-12.9; p=0.019). Sensitivity was higher for community compared with hospital midwives (OR 6.59; 1.11-39.11; p=0.038). CONCLUSIONS Abdominal palpation to determine LOA position at the onset of labor had poor accuracy in nulliparous women on arrival at the maternity unit with a cervix dilation of &lt;4cm. If future research demonstrates that an optimal fetal position at labor onset exists, ultrasound scan to confirm fetal position on arrival for birth may improve midwives' ability to prognosticate.","author":[{"dropping-particle":"","family":"Webb","given":"Sara S","non-dropping-particle":"","parse-names":false,"suffix":""},{"dropping-particle":"","family":"Plana","given":"Maria N","non-dropping-particle":"","parse-names":false,"suffix":""},{"dropping-particle":"","family":"Zamora","given":"Javier","non-dropping-particle":"","parse-names":false,"suffix":""},{"dropping-particle":"","family":"Ahmad","given":"Aishah","non-dropping-particle":"","parse-names":false,"suffix":""},{"dropping-particle":"","family":"Earley","given":"Bernadette","non-dropping-particle":"","parse-names":false,"suffix":""},{"dropping-particle":"","family":"Macarthur","given":"Christine","non-dropping-particle":"","parse-names":false,"suffix":""},{"dropping-particle":"","family":"Khan","given":"Khalid S","non-dropping-particle":"","parse-names":false,"suffix":""}],"container-title":"Acta obstetricia et gynecologica Scandinavica","id":"ITEM-1","issue":"11","issued":{"date-parts":[["2011","11"]]},"page":"1259-66","title":"Abdominal palpation to determine fetal position at labor onset: a test accuracy study.","type":"article-journal","volume":"90"},"uris":["http://www.mendeley.com/documents/?uuid=12d58360-42e0-4eee-a56f-ff0ab9821e9d","http://www.mendeley.com/documents/?uuid=4530035e-808d-4a2b-87d8-c97c71e2b976"]},{"id":"ITEM-2","itemData":{"author":[{"dropping-particle":"","family":"National Collaborating Centre for Women’s and Children’s Health","given":"","non-dropping-particle":"","parse-names":false,"suffix":""}],"edition":"2","id":"ITEM-2","issued":{"date-parts":[["2008"]]},"number-of-pages":"428","publisher":"RCOG Press","publisher-place":"London NW1 4RG","title":"Antenatal care. Routine care for the healthy pregnant woman","type":"book"},"uris":["http://www.mendeley.com/documents/?uuid=de68e06a-8361-4fcb-b6d8-43fcae230593","http://www.mendeley.com/documents/?uuid=3b6f6178-81d9-4431-8b22-312d9ad0057e"]}],"mendeley":{"formattedCitation":"(18,33)","plainTextFormattedCitation":"(18,33)","previouslyFormattedCitation":"(18,33)"},"properties":{"noteIndex":0},"schema":"https://github.com/citation-style-language/schema/raw/master/csl-citation.json"}</w:instrText>
      </w:r>
      <w:r w:rsidR="005832DE" w:rsidRPr="00843F1B">
        <w:fldChar w:fldCharType="separate"/>
      </w:r>
      <w:r w:rsidR="003222B7" w:rsidRPr="003222B7">
        <w:rPr>
          <w:noProof/>
        </w:rPr>
        <w:t>(18,33)</w:t>
      </w:r>
      <w:r w:rsidR="005832DE" w:rsidRPr="00843F1B">
        <w:fldChar w:fldCharType="end"/>
      </w:r>
      <w:r w:rsidR="005832DE" w:rsidRPr="00843F1B">
        <w:t>.</w:t>
      </w:r>
    </w:p>
    <w:p w14:paraId="23E2C4AA" w14:textId="77777777" w:rsidR="005832DE" w:rsidRPr="00843F1B" w:rsidRDefault="005832DE" w:rsidP="00131990">
      <w:pPr>
        <w:ind w:left="720" w:firstLine="0"/>
        <w:divId w:val="266810958"/>
        <w:rPr>
          <w:b/>
          <w:szCs w:val="24"/>
        </w:rPr>
      </w:pPr>
      <w:r w:rsidRPr="00843F1B">
        <w:rPr>
          <w:b/>
          <w:szCs w:val="24"/>
        </w:rPr>
        <w:t xml:space="preserve">Уровень убедительности рекомендаций </w:t>
      </w:r>
      <w:r w:rsidRPr="00843F1B">
        <w:rPr>
          <w:b/>
          <w:szCs w:val="24"/>
          <w:lang w:val="en-US"/>
        </w:rPr>
        <w:t>C</w:t>
      </w:r>
      <w:r w:rsidRPr="00843F1B">
        <w:rPr>
          <w:b/>
          <w:szCs w:val="24"/>
        </w:rPr>
        <w:t xml:space="preserve"> (уровень достоверности доказательств - 5).</w:t>
      </w:r>
    </w:p>
    <w:p w14:paraId="4D9F7936" w14:textId="12A6E0C3" w:rsidR="005832DE" w:rsidRPr="00843F1B" w:rsidRDefault="00664449" w:rsidP="00B44443">
      <w:pPr>
        <w:pStyle w:val="afff7"/>
        <w:ind w:hanging="709"/>
        <w:divId w:val="266810958"/>
      </w:pPr>
      <w:r w:rsidRPr="00843F1B">
        <w:t xml:space="preserve">Рекомендовано определить </w:t>
      </w:r>
      <w:r w:rsidR="00751CCC" w:rsidRPr="00843F1B">
        <w:t>частоту сердцебиения плода (</w:t>
      </w:r>
      <w:r w:rsidR="005832DE" w:rsidRPr="00843F1B">
        <w:t>ЧСС</w:t>
      </w:r>
      <w:r w:rsidR="00751CCC" w:rsidRPr="00843F1B">
        <w:t>)</w:t>
      </w:r>
      <w:r w:rsidR="005832DE" w:rsidRPr="00843F1B">
        <w:t xml:space="preserve"> </w:t>
      </w:r>
      <w:r w:rsidRPr="00843F1B">
        <w:t>при</w:t>
      </w:r>
      <w:r w:rsidR="005832DE" w:rsidRPr="00843F1B">
        <w:t xml:space="preserve"> каждом </w:t>
      </w:r>
      <w:r w:rsidRPr="00843F1B">
        <w:t xml:space="preserve">визите беременной </w:t>
      </w:r>
      <w:r w:rsidR="00416AE4" w:rsidRPr="00843F1B">
        <w:t>пациентки</w:t>
      </w:r>
      <w:r w:rsidR="005832DE" w:rsidRPr="00843F1B">
        <w:t xml:space="preserve"> после </w:t>
      </w:r>
      <w:r w:rsidR="001E74A9" w:rsidRPr="00843F1B">
        <w:t>20</w:t>
      </w:r>
      <w:r w:rsidR="005832DE" w:rsidRPr="00843F1B">
        <w:t xml:space="preserve"> недель беременности при помощи акушерского стетоскопа или </w:t>
      </w:r>
      <w:r w:rsidR="001E74A9" w:rsidRPr="00843F1B">
        <w:t xml:space="preserve">после 12 недель беременности при помощи </w:t>
      </w:r>
      <w:r w:rsidR="005832DE" w:rsidRPr="00843F1B">
        <w:t>фетального допплера для подтверждения жизнедеятельности плод</w:t>
      </w:r>
      <w:r w:rsidR="00751CCC" w:rsidRPr="00843F1B">
        <w:t>а</w:t>
      </w:r>
      <w:r w:rsidR="005832DE" w:rsidRPr="00843F1B">
        <w:t xml:space="preserve"> </w:t>
      </w:r>
      <w:r w:rsidR="005832DE" w:rsidRPr="00843F1B">
        <w:fldChar w:fldCharType="begin" w:fldLock="1"/>
      </w:r>
      <w:r w:rsidR="002F25FF">
        <w:instrText>ADDIN CSL_CITATION {"citationItems":[{"id":"ITEM-1","itemData":{"ISSN":"0020-7292","PMID":"10366046","abstract":"OBJECTIVE To determine the value of routine heart and lung auscultation (HLA) in pregnant women. METHODS Descriptive study by record review of maternal case-files. RESULTS Of 3191 mothers, there were 24 with heart disease (0.8%) and 53 with lung disease (1.7%). On routine HLA, only two new cases of heart disease, both with asymptomatic valvular conditions, were detected, and none of lung disease. CONCLUSION Routine chest auscultation is of very little value in prenatal care.","author":[{"dropping-particle":"","family":"Divanovic","given":"E","non-dropping-particle":"","parse-names":false,"suffix":""},{"dropping-particle":"","family":"Buchmann","given":"E J","non-dropping-particle":"","parse-names":false,"suffix":""}],"container-title":"International journal of gynaecology and obstetrics: the official organ of the International Federation of Gynaecology and Obstetrics","id":"ITEM-1","issue":"3","issued":{"date-parts":[["1999","3"]]},"page":"247-51","title":"Routine heart and lung auscultation in prenatal care.","type":"article-journal","volume":"64"},"uris":["http://www.mendeley.com/documents/?uuid=e41655da-b144-4837-9928-a2b398468382","http://www.mendeley.com/documents/?uuid=4ef8fe28-cb46-4964-a530-d66c0cc14f89"]},{"id":"ITEM-2","itemData":{"author":[{"dropping-particle":"","family":"Sharif","given":"K","non-dropping-particle":"","parse-names":false,"suffix":""},{"dropping-particle":"","family":"Whittle","given":"M","non-dropping-particle":"","parse-names":false,"suffix":""}],"container-title":"Journal of Obstetrics and Gynaecology","id":"ITEM-2","issued":{"date-parts":[["1993"]]},"page":"111-113","title":"Routine antenatal fetal heart rate auscultation: is it necessary?","type":"article-journal","volume":"13"},"uris":["http://www.mendeley.com/documents/?uuid=3b65151b-600d-4915-bba7-35cceefbd961","http://www.mendeley.com/documents/?uuid=0e096a3c-3c1a-4927-81c6-c3d3195ef961"]},{"id":"ITEM-3","itemData":{"author":[{"dropping-particle":"","family":"National Collaborating Centre for Women’s and Children’s Health","given":"","non-dropping-particle":"","parse-names":false,"suffix":""}],"edition":"2","id":"ITEM-3","issued":{"date-parts":[["2008"]]},"number-of-pages":"428","publisher":"RCOG Press","publisher-place":"London NW1 4RG","title":"Antenatal care. Routine care for the healthy pregnant woman","type":"book"},"uris":["http://www.mendeley.com/documents/?uuid=de68e06a-8361-4fcb-b6d8-43fcae230593","http://www.mendeley.com/documents/?uuid=3b6f6178-81d9-4431-8b22-312d9ad0057e"]}],"mendeley":{"formattedCitation":"(18,34,35)","plainTextFormattedCitation":"(18,34,35)","previouslyFormattedCitation":"(18,34,35)"},"properties":{"noteIndex":0},"schema":"https://github.com/citation-style-language/schema/raw/master/csl-citation.json"}</w:instrText>
      </w:r>
      <w:r w:rsidR="005832DE" w:rsidRPr="00843F1B">
        <w:fldChar w:fldCharType="separate"/>
      </w:r>
      <w:r w:rsidR="003222B7" w:rsidRPr="003222B7">
        <w:rPr>
          <w:noProof/>
        </w:rPr>
        <w:t>(18,34,35)</w:t>
      </w:r>
      <w:r w:rsidR="005832DE" w:rsidRPr="00843F1B">
        <w:fldChar w:fldCharType="end"/>
      </w:r>
      <w:r w:rsidR="005832DE" w:rsidRPr="00843F1B">
        <w:t>.</w:t>
      </w:r>
      <w:r w:rsidR="009D3CD2" w:rsidRPr="00843F1B">
        <w:rPr>
          <w:rStyle w:val="af4"/>
        </w:rPr>
        <w:footnoteReference w:id="14"/>
      </w:r>
    </w:p>
    <w:p w14:paraId="79F9E315" w14:textId="1B81187E" w:rsidR="005832DE" w:rsidRPr="00843F1B" w:rsidRDefault="005832DE" w:rsidP="00131990">
      <w:pPr>
        <w:ind w:left="720" w:firstLine="0"/>
        <w:divId w:val="266810958"/>
        <w:rPr>
          <w:b/>
          <w:szCs w:val="24"/>
        </w:rPr>
      </w:pPr>
      <w:r w:rsidRPr="00843F1B">
        <w:rPr>
          <w:b/>
          <w:szCs w:val="24"/>
        </w:rPr>
        <w:t xml:space="preserve">Уровень убедительности рекомендаций </w:t>
      </w:r>
      <w:r w:rsidRPr="00843F1B">
        <w:rPr>
          <w:b/>
          <w:szCs w:val="24"/>
          <w:lang w:val="en-US"/>
        </w:rPr>
        <w:t>C</w:t>
      </w:r>
      <w:r w:rsidRPr="00843F1B">
        <w:rPr>
          <w:b/>
          <w:szCs w:val="24"/>
        </w:rPr>
        <w:t xml:space="preserve"> (уровень достоверности доказательств - </w:t>
      </w:r>
      <w:r w:rsidR="00A60E82" w:rsidRPr="00843F1B">
        <w:rPr>
          <w:b/>
          <w:szCs w:val="24"/>
        </w:rPr>
        <w:t>4</w:t>
      </w:r>
      <w:r w:rsidRPr="00843F1B">
        <w:rPr>
          <w:b/>
          <w:szCs w:val="24"/>
        </w:rPr>
        <w:t>).</w:t>
      </w:r>
    </w:p>
    <w:p w14:paraId="02898E00" w14:textId="77777777" w:rsidR="005832DE" w:rsidRPr="00843F1B" w:rsidRDefault="005832DE" w:rsidP="00131990">
      <w:pPr>
        <w:ind w:left="720"/>
        <w:divId w:val="266810958"/>
        <w:rPr>
          <w:szCs w:val="24"/>
        </w:rPr>
      </w:pPr>
      <w:r w:rsidRPr="00843F1B">
        <w:rPr>
          <w:b/>
          <w:szCs w:val="24"/>
        </w:rPr>
        <w:t>Комментарий:</w:t>
      </w:r>
      <w:r w:rsidRPr="00843F1B">
        <w:rPr>
          <w:szCs w:val="24"/>
        </w:rPr>
        <w:t xml:space="preserve"> При отсутствии или нарушении ЧСС плода (тахикардия, брадикардия, аритмия) рекомендовано</w:t>
      </w:r>
      <w:r w:rsidR="00416AE4" w:rsidRPr="00843F1B">
        <w:rPr>
          <w:szCs w:val="24"/>
        </w:rPr>
        <w:t xml:space="preserve"> направить беременную пациентку на</w:t>
      </w:r>
      <w:r w:rsidRPr="00843F1B">
        <w:rPr>
          <w:szCs w:val="24"/>
        </w:rPr>
        <w:t xml:space="preserve"> УЗИ.</w:t>
      </w:r>
    </w:p>
    <w:p w14:paraId="721942BB" w14:textId="66A404A0" w:rsidR="00664449" w:rsidRPr="00843F1B" w:rsidRDefault="00664449" w:rsidP="00B44443">
      <w:pPr>
        <w:pStyle w:val="afff7"/>
        <w:ind w:hanging="709"/>
        <w:divId w:val="266810958"/>
      </w:pPr>
      <w:r w:rsidRPr="00843F1B">
        <w:t xml:space="preserve">Рекомендовано проводить опрос беременной </w:t>
      </w:r>
      <w:r w:rsidR="00416AE4" w:rsidRPr="00843F1B">
        <w:t xml:space="preserve">пациентки </w:t>
      </w:r>
      <w:r w:rsidRPr="00843F1B">
        <w:t xml:space="preserve">по поводу </w:t>
      </w:r>
      <w:r w:rsidR="005832DE" w:rsidRPr="00843F1B">
        <w:t xml:space="preserve">характера шевелений плода </w:t>
      </w:r>
      <w:r w:rsidRPr="00843F1B">
        <w:t>при</w:t>
      </w:r>
      <w:r w:rsidR="005832DE" w:rsidRPr="00843F1B">
        <w:t xml:space="preserve"> каждом визите после 16-20 недель беременности (после начала ощущения шевелений плода)</w:t>
      </w:r>
      <w:r w:rsidRPr="00843F1B">
        <w:t xml:space="preserve"> </w:t>
      </w:r>
      <w:r w:rsidRPr="00843F1B">
        <w:fldChar w:fldCharType="begin" w:fldLock="1"/>
      </w:r>
      <w:r w:rsidR="002F25FF">
        <w:instrText>ADDIN CSL_CITATION {"citationItems":[{"id":"ITEM-1","itemData":{"DOI":"10.1002/14651858.CD004909.pub3","ISSN":"1469-493X","PMID":"26467769","abstract":"BACKGROUND Fetal movement counting is a method by which a woman quantifies the movements she feels to assess the condition of her baby. The purpose is to try to reduce perinatal mortality by alerting caregivers when the baby might be compromised. This method may be used routinely, or only in women who are considered at increased risk of complications affecting the baby. Fetal movement counting may allow the clinician to make appropriate interventions in good time to improve outcomes. On the other hand, fetal movement counting may cause unnecessary anxiety to pregnant women, or elicit unnecessary interventions. OBJECTIVES To assess outcomes of pregnancy where fetal movement counting was done routinely, selectively or was not done at all; and to compare different methods of fetal movement counting. SEARCH METHODS We searched the Cochrane Pregnancy and Childbirth Group's Trials Register (31 May 2015) and reference lists of retrieved studies. SELECTION CRITERIA Randomised controlled trials (RCTs) and cluster-RCTs where fetal movement counting was assessed as a method of monitoring fetal wellbeing. DATA COLLECTION AND ANALYSIS Two review authors assessed studies for eligibility, assessed the methodological quality of included studies and independently extracted data from studies. Where possible the effects of interventions were compared using risk ratios (RR), and presented with 95% confidence intervals (CI). For some outcomes, the quality of the evidence was assessed using the GRADE approach. MAIN RESULTS Five studies (71,458 women) were included in this review; 68,654 in one cluster-RCT. None of these five trials were assessed as having low risk of bias on all seven risk of bias criteria. All included studies except for one (which included high-risk women as participants) included women with uncomplicated pregnancies.Two studies compared fetal movement counting with standard care, as defined by trial authors. Two included studies compared two types of fetal movement counting; once a day fetal movement counting (Cardiff count-to-10) with more than once a day fetal movement counting methods. One study compared fetal movement counting with hormone assessment.(1) Routine fetal movement counting versus mixed or undefined fetal movement countingNo study reported on the primary outcome 'perinatal death or severe morbidity'. In one large cluster-RCT, there was no difference in mean stillbirth rates per cluster (standard mean difference (SMD) 0.23, 95% CI -0.61 to …","author":[{"dropping-particle":"","family":"Mangesi","given":"Lindeka","non-dropping-particle":"","parse-names":false,"suffix":""},{"dropping-particle":"","family":"Hofmeyr","given":"G Justus","non-dropping-particle":"","parse-names":false,"suffix":""},{"dropping-particle":"","family":"Smith","given":"Valerie","non-dropping-particle":"","parse-names":false,"suffix":""},{"dropping-particle":"","family":"Smyth","given":"Rebecca M D","non-dropping-particle":"","parse-names":false,"suffix":""}],"container-title":"The Cochrane database of systematic reviews","id":"ITEM-1","issue":"10","issued":{"date-parts":[["2015","10","15"]]},"page":"CD004909","title":"Fetal movement counting for assessment of fetal wellbeing.","type":"article-journal"},"uris":["http://www.mendeley.com/documents/?uuid=4225e641-5501-488a-865e-e0caf143a6ed","http://www.mendeley.com/documents/?uuid=b4f2950d-0c2b-4d7e-9073-44565f8f8ba6"]},{"id":"ITEM-2","itemData":{"author":[{"dropping-particle":"","family":"Macones","given":"GA","non-dropping-particle":"","parse-names":false,"suffix":""},{"dropping-particle":"","family":"Depp","given":"R.","non-dropping-particle":"","parse-names":false,"suffix":""}],"container-title":"When to screen in obstetrics and gynaecology.","editor":[{"dropping-particle":"","family":"Wildschut","given":"HIJ","non-dropping-particle":"","parse-names":false,"suffix":""},{"dropping-particle":"","family":"Weiner","given":"CP","non-dropping-particle":"","parse-names":false,"suffix":""},{"dropping-particle":"","family":"Peters","given":"T","non-dropping-particle":"","parse-names":false,"suffix":""}],"id":"ITEM-2","issued":{"date-parts":[["1996"]]},"page":"202-218","publisher":"WB Saunders","publisher-place":"London","title":"Fetal monitoring.","type":"chapter"},"uris":["http://www.mendeley.com/documents/?uuid=94f575ae-9686-4234-b627-53d956b9ca7e","http://www.mendeley.com/documents/?uuid=134c626f-0d6e-4122-9466-7ec714bc7346"]}],"mendeley":{"formattedCitation":"(36,37)","plainTextFormattedCitation":"(36,37)","previouslyFormattedCitation":"(36,37)"},"properties":{"noteIndex":0},"schema":"https://github.com/citation-style-language/schema/raw/master/csl-citation.json"}</w:instrText>
      </w:r>
      <w:r w:rsidRPr="00843F1B">
        <w:fldChar w:fldCharType="separate"/>
      </w:r>
      <w:r w:rsidR="003222B7" w:rsidRPr="003222B7">
        <w:rPr>
          <w:noProof/>
        </w:rPr>
        <w:t>(36,37)</w:t>
      </w:r>
      <w:r w:rsidRPr="00843F1B">
        <w:fldChar w:fldCharType="end"/>
      </w:r>
      <w:r w:rsidRPr="00843F1B">
        <w:t>.</w:t>
      </w:r>
      <w:r w:rsidR="005832DE" w:rsidRPr="00843F1B">
        <w:t xml:space="preserve"> </w:t>
      </w:r>
    </w:p>
    <w:p w14:paraId="4E21EAA2" w14:textId="40632E49" w:rsidR="00664449" w:rsidRPr="00843F1B" w:rsidRDefault="00664449" w:rsidP="00131990">
      <w:pPr>
        <w:pStyle w:val="afe"/>
        <w:ind w:firstLine="0"/>
        <w:divId w:val="266810958"/>
        <w:rPr>
          <w:b/>
          <w:szCs w:val="24"/>
        </w:rPr>
      </w:pPr>
      <w:r w:rsidRPr="00843F1B">
        <w:rPr>
          <w:b/>
        </w:rPr>
        <w:t xml:space="preserve">Уровень убедительности рекомендаций </w:t>
      </w:r>
      <w:r w:rsidR="00CA775C" w:rsidRPr="00843F1B">
        <w:rPr>
          <w:b/>
          <w:szCs w:val="24"/>
        </w:rPr>
        <w:t>С</w:t>
      </w:r>
      <w:r w:rsidR="00A60E82" w:rsidRPr="00843F1B">
        <w:rPr>
          <w:b/>
        </w:rPr>
        <w:t xml:space="preserve"> </w:t>
      </w:r>
      <w:r w:rsidRPr="00843F1B">
        <w:rPr>
          <w:b/>
        </w:rPr>
        <w:t xml:space="preserve">(уровень достоверности доказательств - </w:t>
      </w:r>
      <w:r w:rsidR="00CA775C" w:rsidRPr="00843F1B">
        <w:rPr>
          <w:b/>
          <w:szCs w:val="24"/>
        </w:rPr>
        <w:t>5</w:t>
      </w:r>
      <w:r w:rsidRPr="00843F1B">
        <w:rPr>
          <w:b/>
        </w:rPr>
        <w:t>).</w:t>
      </w:r>
      <w:r w:rsidRPr="00843F1B">
        <w:rPr>
          <w:b/>
          <w:szCs w:val="24"/>
        </w:rPr>
        <w:t xml:space="preserve"> </w:t>
      </w:r>
    </w:p>
    <w:p w14:paraId="744220E6" w14:textId="702F344D" w:rsidR="005832DE" w:rsidRPr="00843F1B" w:rsidRDefault="00751CCC" w:rsidP="004C05B1">
      <w:pPr>
        <w:ind w:left="720" w:firstLine="556"/>
        <w:divId w:val="266810958"/>
        <w:rPr>
          <w:szCs w:val="24"/>
        </w:rPr>
      </w:pPr>
      <w:r w:rsidRPr="00843F1B">
        <w:rPr>
          <w:b/>
          <w:szCs w:val="24"/>
        </w:rPr>
        <w:t>Комментарии</w:t>
      </w:r>
      <w:r w:rsidR="00664449" w:rsidRPr="00843F1B">
        <w:rPr>
          <w:b/>
          <w:szCs w:val="24"/>
        </w:rPr>
        <w:t xml:space="preserve">: </w:t>
      </w:r>
      <w:r w:rsidR="00664449" w:rsidRPr="00843F1B">
        <w:rPr>
          <w:szCs w:val="24"/>
        </w:rPr>
        <w:t>Нет</w:t>
      </w:r>
      <w:r w:rsidR="005832DE" w:rsidRPr="00843F1B">
        <w:rPr>
          <w:szCs w:val="24"/>
        </w:rPr>
        <w:t xml:space="preserve"> доказательных данных </w:t>
      </w:r>
      <w:r w:rsidRPr="00843F1B">
        <w:rPr>
          <w:szCs w:val="24"/>
        </w:rPr>
        <w:t>по</w:t>
      </w:r>
      <w:r w:rsidR="005832DE" w:rsidRPr="00843F1B">
        <w:rPr>
          <w:szCs w:val="24"/>
        </w:rPr>
        <w:t xml:space="preserve"> </w:t>
      </w:r>
      <w:r w:rsidRPr="00843F1B">
        <w:rPr>
          <w:szCs w:val="24"/>
        </w:rPr>
        <w:t>эффективности</w:t>
      </w:r>
      <w:r w:rsidR="005832DE" w:rsidRPr="00843F1B">
        <w:rPr>
          <w:szCs w:val="24"/>
        </w:rPr>
        <w:t xml:space="preserve"> </w:t>
      </w:r>
      <w:r w:rsidRPr="00843F1B">
        <w:rPr>
          <w:szCs w:val="24"/>
        </w:rPr>
        <w:t xml:space="preserve">профилактики неблагоприятных перинатальных исходов на основании </w:t>
      </w:r>
      <w:r w:rsidR="005832DE" w:rsidRPr="00843F1B">
        <w:rPr>
          <w:szCs w:val="24"/>
        </w:rPr>
        <w:t xml:space="preserve">подсчета числа движений плода. </w:t>
      </w:r>
      <w:r w:rsidR="00416AE4" w:rsidRPr="00843F1B">
        <w:rPr>
          <w:szCs w:val="24"/>
        </w:rPr>
        <w:t>Пациентке должны быть даны рекомендации, что п</w:t>
      </w:r>
      <w:r w:rsidR="005832DE" w:rsidRPr="00843F1B">
        <w:rPr>
          <w:szCs w:val="24"/>
        </w:rPr>
        <w:t xml:space="preserve">ри субъективном снижении активности и/или частоты </w:t>
      </w:r>
      <w:r w:rsidR="00416AE4" w:rsidRPr="00843F1B">
        <w:rPr>
          <w:szCs w:val="24"/>
        </w:rPr>
        <w:t xml:space="preserve">шевелений плода, ей следует </w:t>
      </w:r>
      <w:r w:rsidR="005832DE" w:rsidRPr="00843F1B">
        <w:rPr>
          <w:szCs w:val="24"/>
        </w:rPr>
        <w:t>незамедлительно обратиться в специализированный стационар или женскую консультацию для проведения дополнительного обследования.</w:t>
      </w:r>
    </w:p>
    <w:p w14:paraId="4BFF9C40" w14:textId="77777777" w:rsidR="0034122D" w:rsidRPr="00843F1B" w:rsidRDefault="0034122D" w:rsidP="004C05B1">
      <w:pPr>
        <w:ind w:left="720" w:firstLine="556"/>
        <w:divId w:val="266810958"/>
      </w:pPr>
    </w:p>
    <w:p w14:paraId="7F838BE5" w14:textId="64D4B2B5" w:rsidR="00B67FB9" w:rsidRPr="00843F1B" w:rsidRDefault="00B67FB9" w:rsidP="004C05B1">
      <w:pPr>
        <w:pStyle w:val="20"/>
        <w:divId w:val="266810958"/>
      </w:pPr>
      <w:bookmarkStart w:id="35" w:name="_Toc26526281"/>
      <w:r w:rsidRPr="00843F1B">
        <w:t>2.3 Лабораторные диагностические исследования</w:t>
      </w:r>
      <w:bookmarkEnd w:id="35"/>
    </w:p>
    <w:p w14:paraId="749AC4C7" w14:textId="3925FFCD" w:rsidR="00471C14" w:rsidRPr="00843F1B" w:rsidRDefault="00471C14" w:rsidP="00B44443">
      <w:pPr>
        <w:pStyle w:val="afff7"/>
        <w:ind w:hanging="709"/>
        <w:divId w:val="266810958"/>
        <w:rPr>
          <w:i/>
        </w:rPr>
      </w:pPr>
      <w:r w:rsidRPr="00843F1B">
        <w:t xml:space="preserve">Рекомендовано </w:t>
      </w:r>
      <w:r w:rsidR="006570D2" w:rsidRPr="00843F1B">
        <w:t xml:space="preserve">направлять </w:t>
      </w:r>
      <w:r w:rsidR="00D9309D" w:rsidRPr="00843F1B">
        <w:t xml:space="preserve">беременную </w:t>
      </w:r>
      <w:r w:rsidR="006570D2" w:rsidRPr="00843F1B">
        <w:t xml:space="preserve">пациентку на </w:t>
      </w:r>
      <w:r w:rsidR="00292C07" w:rsidRPr="00843F1B">
        <w:rPr>
          <w:rFonts w:cs="Times New Roman"/>
        </w:rPr>
        <w:t xml:space="preserve">исследование уровня антител классов M, G (IgM, IgG) к вирусу иммунодефицита человека-1/2 </w:t>
      </w:r>
      <w:r w:rsidR="00292C07" w:rsidRPr="00843F1B">
        <w:t>(далее – ВИЧ)</w:t>
      </w:r>
      <w:r w:rsidR="00292C07" w:rsidRPr="00843F1B">
        <w:rPr>
          <w:rFonts w:cs="Times New Roman"/>
        </w:rPr>
        <w:t xml:space="preserve"> и </w:t>
      </w:r>
      <w:r w:rsidR="00292C07" w:rsidRPr="00843F1B">
        <w:rPr>
          <w:rFonts w:cs="Times New Roman"/>
        </w:rPr>
        <w:lastRenderedPageBreak/>
        <w:t>антигена p24 (</w:t>
      </w:r>
      <w:r w:rsidR="00292C07" w:rsidRPr="00843F1B">
        <w:rPr>
          <w:rFonts w:cs="Times New Roman"/>
          <w:i/>
        </w:rPr>
        <w:t>Human immunodeficiency virus HIV 1/2</w:t>
      </w:r>
      <w:r w:rsidR="00292C07" w:rsidRPr="00843F1B">
        <w:rPr>
          <w:rFonts w:cs="Times New Roman"/>
        </w:rPr>
        <w:t xml:space="preserve"> + Agp24) в крови </w:t>
      </w:r>
      <w:r w:rsidRPr="00843F1B">
        <w:t>при 1-м визите и в 3-м триместре беременности</w:t>
      </w:r>
      <w:r w:rsidR="006D68EE" w:rsidRPr="00843F1B">
        <w:t xml:space="preserve"> </w:t>
      </w:r>
      <w:r w:rsidR="006D68EE" w:rsidRPr="00843F1B">
        <w:fldChar w:fldCharType="begin" w:fldLock="1"/>
      </w:r>
      <w:r w:rsidR="002F25FF">
        <w:instrText>ADDIN CSL_CITATION {"citationItems":[{"id":"ITEM-1","itemData":{"DOI":"10.1002/14651858.CD003510.pub2","ISSN":"1469-493X","PMID":"17253490","abstract":"BACKGROUND Antiretroviral drugs (ARV) reduce viral replication and can reduce mother-to-child transmission of HIV either by lowing plasma viral load in pregnant women or through post-exposure prophylaxis in their newborns. In rich countries, highly active antiretroviral therapy (HAART) has reduced the vertical transmission rates to around 1-2%, but HAART is not yet widely available in low and middle income countries. In these countries, various simpler and less costly antiretroviral regimens have been offered to pregnant women or to their newborn babies, or to both. OBJECTIVES To determine whether, and to what extent, antiretroviral regimens aimed at decreasing the risk of mother-to-child transmission of HIV infection achieve a clinically useful decrease in transmission risk, and what effect these interventions have on maternal and infant mortality and morbidity. SEARCH STRATEGY We sought to identify all relevant studies regardless of language or publication status by searching the Cochrane HIV/AIDS Review Group Trials Register, The Cochrane Library, Medline, EMBASE and AIDSearch and relevant conference abstracts. We also contacted research organizations and experts in the field for unpublished and ongoing studies. The original review search strategy was updated in 2006. SELECTION CRITERIA Randomised controlled trials of any antiretroviral regimen aimed at decreasing the risk of mother-to-child transmission of HIV infection compared with placebo or no treatment. DATA COLLECTION AND ANALYSIS Two authors independently selected relevant studies, extracted data and assessed trial quality. For the primary outcomes, we used survival analysis to estimate the probability of infants being infected with HIV (the observed proportion) at various specific time-points and calculated efficacy at a specific time as the relative reduction in the proportion infected. Efficacy, at a specific time, is defined as the preventive fraction in the exposed group compared to the reference group, which is the relative reduction in the proportion infected: 1-(Re/Rf). For those studies where efficacy and hence confidence intervals were not calculated, we calculated the approximate confidence intervals for the efficacy using recommended methods. For analysis of results that are not based on survival analyses we present the relative risk for each trial outcome based on the number randomised. No meta-analysis was conducted as no trial assessed the identical drug regimens. MAIN RESULTS …","author":[{"dropping-particle":"","family":"Volmink","given":"J","non-dropping-particle":"","parse-names":false,"suffix":""},{"dropping-particle":"","family":"Siegfried","given":"N L","non-dropping-particle":"","parse-names":false,"suffix":""},{"dropping-particle":"","family":"Merwe","given":"L","non-dropping-particle":"van der","parse-names":false,"suffix":""},{"dropping-particle":"","family":"Brocklehurst","given":"P","non-dropping-particle":"","parse-names":false,"suffix":""}],"container-title":"The Cochrane database of systematic reviews","id":"ITEM-1","issue":"1","issued":{"date-parts":[["2007","1"]]},"page":"CD003510","title":"Antiretrovirals for reducing the risk of mother-to-child transmission of HIV infection.","type":"article-journal"},"uris":["http://www.mendeley.com/documents/?uuid=9613fdd0-f79e-4c9b-b85e-fc6bef0241d4"]}],"mendeley":{"formattedCitation":"(38)","plainTextFormattedCitation":"(38)","previouslyFormattedCitation":"(38)"},"properties":{"noteIndex":0},"schema":"https://github.com/citation-style-language/schema/raw/master/csl-citation.json"}</w:instrText>
      </w:r>
      <w:r w:rsidR="006D68EE" w:rsidRPr="00843F1B">
        <w:fldChar w:fldCharType="separate"/>
      </w:r>
      <w:r w:rsidR="003222B7" w:rsidRPr="003222B7">
        <w:rPr>
          <w:noProof/>
        </w:rPr>
        <w:t>(38)</w:t>
      </w:r>
      <w:r w:rsidR="006D68EE" w:rsidRPr="00843F1B">
        <w:fldChar w:fldCharType="end"/>
      </w:r>
      <w:r w:rsidR="006D68EE" w:rsidRPr="00843F1B">
        <w:t>.</w:t>
      </w:r>
      <w:r w:rsidRPr="00843F1B">
        <w:rPr>
          <w:rStyle w:val="af4"/>
        </w:rPr>
        <w:footnoteReference w:id="15"/>
      </w:r>
      <w:r w:rsidR="006D68EE" w:rsidRPr="00843F1B">
        <w:t>,</w:t>
      </w:r>
      <w:r w:rsidRPr="00843F1B">
        <w:rPr>
          <w:rStyle w:val="af4"/>
        </w:rPr>
        <w:footnoteReference w:id="16"/>
      </w:r>
    </w:p>
    <w:p w14:paraId="707BF868" w14:textId="77777777" w:rsidR="00471C14" w:rsidRPr="00843F1B" w:rsidRDefault="00471C14" w:rsidP="00131990">
      <w:pPr>
        <w:ind w:left="720" w:firstLine="0"/>
        <w:divId w:val="266810958"/>
        <w:rPr>
          <w:b/>
          <w:szCs w:val="24"/>
        </w:rPr>
      </w:pPr>
      <w:r w:rsidRPr="00843F1B">
        <w:rPr>
          <w:b/>
          <w:szCs w:val="24"/>
        </w:rPr>
        <w:t xml:space="preserve">Уровень убедительности рекомендаций А (уровень достоверности доказательств - 1). </w:t>
      </w:r>
    </w:p>
    <w:p w14:paraId="5EF5A032" w14:textId="0D9B5910" w:rsidR="00471C14" w:rsidRPr="00843F1B" w:rsidRDefault="00471C14" w:rsidP="00FC4269">
      <w:pPr>
        <w:pStyle w:val="ConsPlusNormal"/>
        <w:shd w:val="clear" w:color="auto" w:fill="FFFFFF"/>
        <w:spacing w:line="360" w:lineRule="auto"/>
        <w:ind w:left="720"/>
        <w:contextualSpacing/>
        <w:jc w:val="both"/>
        <w:divId w:val="266810958"/>
        <w:rPr>
          <w:rFonts w:ascii="Times New Roman" w:hAnsi="Times New Roman" w:cs="Times New Roman"/>
          <w:sz w:val="24"/>
          <w:szCs w:val="24"/>
        </w:rPr>
      </w:pPr>
      <w:r w:rsidRPr="00843F1B">
        <w:rPr>
          <w:rFonts w:ascii="Times New Roman" w:hAnsi="Times New Roman" w:cs="Times New Roman"/>
          <w:b/>
          <w:sz w:val="24"/>
          <w:szCs w:val="24"/>
        </w:rPr>
        <w:t>Комментарии:</w:t>
      </w:r>
      <w:r w:rsidRPr="00843F1B">
        <w:rPr>
          <w:rFonts w:ascii="Times New Roman" w:hAnsi="Times New Roman" w:cs="Times New Roman"/>
          <w:sz w:val="24"/>
          <w:szCs w:val="24"/>
        </w:rPr>
        <w:t xml:space="preserve"> </w:t>
      </w:r>
      <w:r w:rsidR="006D68EE" w:rsidRPr="00843F1B">
        <w:rPr>
          <w:rFonts w:ascii="Times New Roman" w:hAnsi="Times New Roman" w:cs="Times New Roman"/>
          <w:sz w:val="24"/>
          <w:szCs w:val="24"/>
        </w:rPr>
        <w:t>Раннее обследование и выявление инфекции способствует своевременной терапии и предотвращению инфицирования плода.</w:t>
      </w:r>
      <w:r w:rsidR="006D68EE" w:rsidRPr="00843F1B">
        <w:t xml:space="preserve">  </w:t>
      </w:r>
      <w:r w:rsidRPr="00843F1B">
        <w:rPr>
          <w:rFonts w:ascii="Times New Roman" w:hAnsi="Times New Roman" w:cs="Times New Roman"/>
          <w:sz w:val="24"/>
          <w:szCs w:val="24"/>
        </w:rPr>
        <w:t xml:space="preserve">Согласно пункту 4.3. </w:t>
      </w:r>
      <w:r w:rsidRPr="00843F1B">
        <w:rPr>
          <w:rFonts w:ascii="Times New Roman" w:hAnsi="Times New Roman" w:cs="Times New Roman"/>
          <w:spacing w:val="3"/>
          <w:sz w:val="24"/>
          <w:szCs w:val="24"/>
        </w:rPr>
        <w:t xml:space="preserve">санитарно-эпидемиологических правил СП 3.1.5.2826-10 «Профилактика ВИЧ инфекции», </w:t>
      </w:r>
      <w:r w:rsidRPr="00843F1B">
        <w:rPr>
          <w:rFonts w:ascii="Times New Roman" w:hAnsi="Times New Roman" w:cs="Times New Roman"/>
          <w:sz w:val="24"/>
          <w:szCs w:val="24"/>
        </w:rPr>
        <w:t>стандартным методом лабораторной диагностики ВИЧ-инфекции служит одновременное определение антител к ВИЧ 1,2 и антигена р24/25 ВИЧ с помощью диагностических тестов ИФА и ИХЛА.</w:t>
      </w:r>
      <w:r w:rsidRPr="00843F1B">
        <w:rPr>
          <w:rStyle w:val="af4"/>
        </w:rPr>
        <w:footnoteReference w:id="17"/>
      </w:r>
      <w:r w:rsidRPr="00843F1B">
        <w:rPr>
          <w:rFonts w:ascii="Times New Roman" w:hAnsi="Times New Roman" w:cs="Times New Roman"/>
          <w:sz w:val="24"/>
          <w:szCs w:val="24"/>
        </w:rPr>
        <w:t xml:space="preserve"> Повторное обследование в 3-м триместре лучше проводить до 36 недель беременности.</w:t>
      </w:r>
      <w:r w:rsidRPr="00843F1B">
        <w:rPr>
          <w:rStyle w:val="af4"/>
        </w:rPr>
        <w:footnoteReference w:id="18"/>
      </w:r>
      <w:r w:rsidRPr="00843F1B">
        <w:rPr>
          <w:rFonts w:ascii="Times New Roman" w:hAnsi="Times New Roman" w:cs="Times New Roman"/>
          <w:sz w:val="24"/>
          <w:szCs w:val="24"/>
        </w:rPr>
        <w:t xml:space="preserve"> При выявлении инфекции беременная женщина должна быть направлена в Центр по профилактике и борьбе со СПИДом и инфекционными заболеваниями для подтверждения/исключения диагноза.</w:t>
      </w:r>
    </w:p>
    <w:p w14:paraId="100F8618" w14:textId="5F45171E" w:rsidR="00471C14" w:rsidRPr="00843F1B" w:rsidRDefault="00471C14" w:rsidP="00B44443">
      <w:pPr>
        <w:pStyle w:val="afff7"/>
        <w:ind w:hanging="709"/>
        <w:divId w:val="266810958"/>
        <w:rPr>
          <w:i/>
        </w:rPr>
      </w:pPr>
      <w:r w:rsidRPr="00843F1B">
        <w:t>Рекомендовано</w:t>
      </w:r>
      <w:r w:rsidR="006570D2" w:rsidRPr="00843F1B">
        <w:t xml:space="preserve"> направлять </w:t>
      </w:r>
      <w:r w:rsidR="00D9309D" w:rsidRPr="00843F1B">
        <w:t xml:space="preserve">беременную </w:t>
      </w:r>
      <w:r w:rsidR="006570D2" w:rsidRPr="00843F1B">
        <w:t xml:space="preserve">пациентку на </w:t>
      </w:r>
      <w:r w:rsidR="006D68EE" w:rsidRPr="00843F1B">
        <w:t>определение антител к поверхностному антигену (HBsAg) вируса гепатита В (</w:t>
      </w:r>
      <w:r w:rsidR="006D68EE" w:rsidRPr="00843F1B">
        <w:rPr>
          <w:i/>
        </w:rPr>
        <w:t>Hepatitis В virus</w:t>
      </w:r>
      <w:r w:rsidR="006D68EE" w:rsidRPr="00843F1B">
        <w:t>) в крови</w:t>
      </w:r>
      <w:r w:rsidR="006D68EE" w:rsidRPr="00843F1B" w:rsidDel="006D68EE">
        <w:t xml:space="preserve"> </w:t>
      </w:r>
      <w:r w:rsidRPr="00843F1B">
        <w:t xml:space="preserve">или </w:t>
      </w:r>
      <w:r w:rsidR="006D68EE" w:rsidRPr="00843F1B">
        <w:t>определение антигена (HbsAg) вируса гепатита В (</w:t>
      </w:r>
      <w:r w:rsidR="006D68EE" w:rsidRPr="00843F1B">
        <w:rPr>
          <w:i/>
        </w:rPr>
        <w:t>Hepatitis В virus</w:t>
      </w:r>
      <w:r w:rsidR="006D68EE" w:rsidRPr="00843F1B">
        <w:t>) в крови</w:t>
      </w:r>
      <w:r w:rsidR="006D68EE" w:rsidRPr="00843F1B" w:rsidDel="006D68EE">
        <w:t xml:space="preserve"> </w:t>
      </w:r>
      <w:r w:rsidRPr="00843F1B">
        <w:t xml:space="preserve">при 1-м визите и в 3-м триместре беременности </w:t>
      </w:r>
      <w:r w:rsidRPr="00843F1B">
        <w:fldChar w:fldCharType="begin" w:fldLock="1"/>
      </w:r>
      <w:r w:rsidR="002F25FF">
        <w:instrText>ADDIN CSL_CITATION {"citationItems":[{"id":"ITEM-1","itemData":{"ISSN":"0140-6736","PMID":"6143868","abstract":"Newborn infants of Chinese HBeAg-carrier mothers in Hong Kong were randomly assigned to one of four study groups. Group I was treated with 3 micrograms heat-inactivated hepatitis B (HB) vaccine at birth and at 1, 2, and 6 months thereafter, in conjunction with seven monthly HBIg injections; group II was treated according to the same vaccine schedule but received only one HBIg injection at birth; group III received only the vaccine, at months 0, 1, 2, and 6; and group IV received placebos for both vaccine and HBIg. The first set of injections was given within 1 h after birth. Comparisons were made in the 140 children who were at least six months old at the close of the trial (495 days). In all three treatment groups development of the persistent carrier state was significantly (p less than or equal to 0.0001) less frequent than in controls (2.9%, 6.8%, and 21.0% versus 73.2%). Although vaccination alone was significantly less protective than vaccination plus multiple HBIg injections (p = 0.03), the degree of protection was still remarkable. 12 months after the first set of injections 96-100% of the infants in the three treatment groups were anti-HBs positive; the geometric mean titres of anti-HBs in the three groups did not differ significantly. This indicates that even high doses of HBIg do not interfere with the anti-HBs response to the vaccine. Probable intra-uterine HB infections were observed in 3 infants. No serious side-effects were observed from the interventions, even in the babies with intra-uterine infections who had received HBIg and HB-vaccine at birth. To prevent development of the persistent HBsAg carrier state, and thereby the consequent chronic liver disease and/or primary carcinoma of the liver, HB vaccine and HBIg should be administered as soon as possible after birth to all newborn infants at risk of perinatal hepatitis B infection.","author":[{"dropping-particle":"","family":"Wong","given":"V C","non-dropping-particle":"","parse-names":false,"suffix":""},{"dropping-particle":"","family":"Ip","given":"H M","non-dropping-particle":"","parse-names":false,"suffix":""},{"dropping-particle":"","family":"Reesink","given":"H W","non-dropping-particle":"","parse-names":false,"suffix":""},{"dropping-particle":"","family":"Lelie","given":"P N","non-dropping-particle":"","parse-names":false,"suffix":""},{"dropping-particle":"","family":"Reerink-Brongers","given":"E E","non-dropping-particle":"","parse-names":false,"suffix":""},{"dropping-particle":"","family":"Yeung","given":"C Y","non-dropping-particle":"","parse-names":false,"suffix":""},{"dropping-particle":"","family":"Ma","given":"H K","non-dropping-particle":"","parse-names":false,"suffix":""}],"container-title":"Lancet (London, England)","id":"ITEM-1","issue":"8383","issued":{"date-parts":[["1984","4"]]},"page":"921-6","title":"Prevention of the HBsAg carrier state in newborn infants of mothers who are chronic carriers of HBsAg and HBeAg by administration of hepatitis-B vaccine and hepatitis-B immunoglobulin. Double-blind randomised placebo-controlled study.","type":"article-journal","volume":"1"},"uris":["http://www.mendeley.com/documents/?uuid=1a59f31b-7178-434f-8a2f-51db8b1396cc"]},{"id":"ITEM-2","itemData":{"ISSN":"0031-4005","PMID":"3903646","abstract":"Hepatitis B is a serious disease of global significance. In developing countries, hepatitis B virus (HBV) infection and its sequelae rank among the public health problems of highest priority. Infants born to mothers who are chronic carriers of HBV are at particularly high risk of acquiring infection and becoming chronic HBV carriers. The efficacy of hepatitis B vaccine alone in preventing the transmission of HBV to infants born to HBV carrier mothers was determined in a double-blind placebo-controlled trial. Infants received plasma-derived vaccine at birth, 1 month, and 6 months of age. Of 180 infants born to hepatitis B surface antigen (HBsAg)-positive mothers, equal numbers received National Institute of Allergy and Infectious Disease (NIAID) vaccine, Beijing Institute of Vaccine and Serum (BIVS) vaccine, and placebo. The cumulative seroconversion to the vaccines at 1 year of age was 95% and 75%, respectively. Vaccine efficacy as measured by the prevention of HBsAg-positive events was 88% for the NIAID vaccine and 51% for the BIVS vaccine. Vaccine efficacy was similar among infants born to hepatitis Be antigen-positive mothers. Because of the low efficacy of the BIVS vaccine, an additional group of 28 infants was given vaccine and hepatitis B immune globulin at birth. The resulting efficacy was 83%. The results of this trial indicate that hepatitis B vaccine alone can substantially reduce perinatally acquired HBV infection and the resulting chronic carrier state.","author":[{"dropping-particle":"","family":"Xu","given":"Z Y","non-dropping-particle":"","parse-names":false,"suffix":""},{"dropping-particle":"","family":"Liu","given":"C B","non-dropping-particle":"","parse-names":false,"suffix":""},{"dropping-particle":"","family":"Francis","given":"D P","non-dropping-particle":"","parse-names":false,"suffix":""},{"dropping-particle":"","family":"Purcell","given":"R H","non-dropping-particle":"","parse-names":false,"suffix":""},{"dropping-particle":"","family":"Gun","given":"Z L","non-dropping-particle":"","parse-names":false,"suffix":""},{"dropping-particle":"","family":"Duan","given":"S C","non-dropping-particle":"","parse-names":false,"suffix":""},{"dropping-particle":"","family":"Chen","given":"R J","non-dropping-particle":"","parse-names":false,"suffix":""},{"dropping-particle":"","family":"Margolis","given":"H S","non-dropping-particle":"","parse-names":false,"suffix":""},{"dropping-particle":"","family":"Huang","given":"C H","non-dropping-particle":"","parse-names":false,"suffix":""},{"dropping-particle":"","family":"Maynard","given":"J E","non-dropping-particle":"","parse-names":false,"suffix":""}],"container-title":"Pediatrics","id":"ITEM-2","issue":"5","issued":{"date-parts":[["1985","11"]]},"page":"713-8","title":"Prevention of perinatal acquisition of hepatitis B virus carriage using vaccine: preliminary report of a randomized, double-blind placebo-controlled and comparative trial.","type":"article-journal","volume":"76"},"uris":["http://www.mendeley.com/documents/?uuid=40cce114-ab22-458c-adc2-1f22dc573594"]}],"mendeley":{"formattedCitation":"(39,40)","plainTextFormattedCitation":"(39,40)","previouslyFormattedCitation":"(39,40)"},"properties":{"noteIndex":0},"schema":"https://github.com/citation-style-language/schema/raw/master/csl-citation.json"}</w:instrText>
      </w:r>
      <w:r w:rsidRPr="00843F1B">
        <w:fldChar w:fldCharType="separate"/>
      </w:r>
      <w:r w:rsidR="003222B7" w:rsidRPr="003222B7">
        <w:rPr>
          <w:noProof/>
        </w:rPr>
        <w:t>(39,40)</w:t>
      </w:r>
      <w:r w:rsidRPr="00843F1B">
        <w:fldChar w:fldCharType="end"/>
      </w:r>
      <w:r w:rsidRPr="00843F1B">
        <w:t>.</w:t>
      </w:r>
      <w:r w:rsidR="006D68EE" w:rsidRPr="00843F1B">
        <w:rPr>
          <w:rStyle w:val="af4"/>
        </w:rPr>
        <w:footnoteReference w:customMarkFollows="1" w:id="19"/>
        <w:t>13</w:t>
      </w:r>
    </w:p>
    <w:p w14:paraId="3E97F7B9" w14:textId="77777777" w:rsidR="00471C14" w:rsidRPr="00843F1B" w:rsidRDefault="00471C14" w:rsidP="00131990">
      <w:pPr>
        <w:ind w:left="720" w:firstLine="0"/>
        <w:divId w:val="266810958"/>
        <w:rPr>
          <w:b/>
          <w:szCs w:val="24"/>
        </w:rPr>
      </w:pPr>
      <w:r w:rsidRPr="00843F1B">
        <w:rPr>
          <w:b/>
          <w:szCs w:val="24"/>
        </w:rPr>
        <w:t xml:space="preserve">Уровень убедительности рекомендаций В (уровень достоверности доказательств - 1). </w:t>
      </w:r>
    </w:p>
    <w:p w14:paraId="6707461A" w14:textId="5D02822F" w:rsidR="00471C14" w:rsidRPr="00843F1B" w:rsidRDefault="00471C14" w:rsidP="00FC4269">
      <w:pPr>
        <w:pStyle w:val="ConsPlusNormal"/>
        <w:shd w:val="clear" w:color="auto" w:fill="FFFFFF"/>
        <w:spacing w:line="360" w:lineRule="auto"/>
        <w:ind w:left="720"/>
        <w:contextualSpacing/>
        <w:jc w:val="both"/>
        <w:divId w:val="266810958"/>
        <w:rPr>
          <w:rFonts w:ascii="Times New Roman" w:hAnsi="Times New Roman"/>
          <w:sz w:val="24"/>
        </w:rPr>
      </w:pPr>
      <w:r w:rsidRPr="00843F1B">
        <w:rPr>
          <w:rFonts w:ascii="Times New Roman" w:hAnsi="Times New Roman" w:cs="Times New Roman"/>
          <w:b/>
          <w:color w:val="000000"/>
          <w:sz w:val="24"/>
          <w:szCs w:val="24"/>
        </w:rPr>
        <w:t>Комментарии:</w:t>
      </w:r>
      <w:r w:rsidRPr="00843F1B">
        <w:rPr>
          <w:rFonts w:ascii="Times New Roman" w:hAnsi="Times New Roman" w:cs="Times New Roman"/>
          <w:color w:val="000000"/>
          <w:sz w:val="24"/>
          <w:szCs w:val="24"/>
        </w:rPr>
        <w:t xml:space="preserve"> </w:t>
      </w:r>
      <w:r w:rsidR="006D68EE" w:rsidRPr="00843F1B">
        <w:rPr>
          <w:rFonts w:ascii="Times New Roman" w:hAnsi="Times New Roman" w:cs="Times New Roman"/>
          <w:sz w:val="24"/>
          <w:szCs w:val="24"/>
        </w:rPr>
        <w:t>Обследование и выявление инфекции способствует проведению постнатальной профилактики передачи вируса новорожденному.</w:t>
      </w:r>
      <w:r w:rsidR="006D68EE" w:rsidRPr="00843F1B">
        <w:rPr>
          <w:rFonts w:ascii="Times New Roman" w:hAnsi="Times New Roman"/>
          <w:sz w:val="24"/>
        </w:rPr>
        <w:t xml:space="preserve"> </w:t>
      </w:r>
      <w:r w:rsidRPr="00843F1B">
        <w:rPr>
          <w:rFonts w:ascii="Times New Roman" w:hAnsi="Times New Roman"/>
          <w:sz w:val="24"/>
        </w:rPr>
        <w:t xml:space="preserve">При выявлении инфекции беременная </w:t>
      </w:r>
      <w:r w:rsidR="00622BA6" w:rsidRPr="00843F1B">
        <w:rPr>
          <w:rFonts w:ascii="Times New Roman" w:hAnsi="Times New Roman"/>
          <w:sz w:val="24"/>
        </w:rPr>
        <w:t xml:space="preserve">женщина </w:t>
      </w:r>
      <w:r w:rsidRPr="00843F1B">
        <w:rPr>
          <w:rFonts w:ascii="Times New Roman" w:hAnsi="Times New Roman"/>
          <w:sz w:val="24"/>
        </w:rPr>
        <w:t>должна быть направлена на консультацию к врачу-</w:t>
      </w:r>
      <w:r w:rsidRPr="00843F1B">
        <w:rPr>
          <w:rFonts w:ascii="Times New Roman" w:hAnsi="Times New Roman"/>
          <w:sz w:val="24"/>
        </w:rPr>
        <w:lastRenderedPageBreak/>
        <w:t>инфекционисту для подтверждения/исключения диагноза.</w:t>
      </w:r>
    </w:p>
    <w:p w14:paraId="1D1941BE" w14:textId="31F8B4B9" w:rsidR="00471C14" w:rsidRPr="00843F1B" w:rsidRDefault="00471C14" w:rsidP="00B44443">
      <w:pPr>
        <w:pStyle w:val="afff7"/>
        <w:ind w:hanging="709"/>
        <w:divId w:val="266810958"/>
        <w:rPr>
          <w:i/>
        </w:rPr>
      </w:pPr>
      <w:r w:rsidRPr="00843F1B">
        <w:t xml:space="preserve">Рекомендовано </w:t>
      </w:r>
      <w:r w:rsidR="006570D2" w:rsidRPr="00843F1B">
        <w:t xml:space="preserve">направлять </w:t>
      </w:r>
      <w:r w:rsidR="00D9309D" w:rsidRPr="00843F1B">
        <w:t xml:space="preserve">беременную </w:t>
      </w:r>
      <w:r w:rsidR="006570D2" w:rsidRPr="00843F1B">
        <w:t xml:space="preserve">пациентку </w:t>
      </w:r>
      <w:r w:rsidR="006C04E7" w:rsidRPr="00843F1B">
        <w:t xml:space="preserve">на </w:t>
      </w:r>
      <w:r w:rsidR="006D68EE" w:rsidRPr="00843F1B">
        <w:t>определение суммарных антител классов М и G (anti-HCV IgG и anti-HCV IgM) к вирусу гепатита С (</w:t>
      </w:r>
      <w:r w:rsidR="006D68EE" w:rsidRPr="00843F1B">
        <w:rPr>
          <w:i/>
        </w:rPr>
        <w:t>Hepatitis С virus</w:t>
      </w:r>
      <w:r w:rsidR="006D68EE" w:rsidRPr="00843F1B">
        <w:t>) в крови</w:t>
      </w:r>
      <w:r w:rsidR="006D68EE" w:rsidRPr="00843F1B" w:rsidDel="006D68EE">
        <w:t xml:space="preserve"> </w:t>
      </w:r>
      <w:r w:rsidRPr="00843F1B">
        <w:t>при 1-м визите и в 3-м триместре беременности</w:t>
      </w:r>
      <w:r w:rsidR="00462BF8">
        <w:t xml:space="preserve"> </w:t>
      </w:r>
      <w:r w:rsidR="00462BF8">
        <w:fldChar w:fldCharType="begin" w:fldLock="1"/>
      </w:r>
      <w:r w:rsidR="002F25FF">
        <w:instrText>ADDIN CSL_CITATION {"citationItems":[{"id":"ITEM-1","itemData":{"author":[{"dropping-particle":"","family":"Шапошникова","given":"Е. В.","non-dropping-particle":"","parse-names":false,"suffix":""},{"dropping-particle":"","family":"Сапрутько","given":"О. О.","non-dropping-particle":"","parse-names":false,"suffix":""}],"container-title":"Медицинский альманах","id":"ITEM-1","issue":"34","issued":{"date-parts":[["2014"]]},"page":"4C","title":"Хронические вирусные гепатиты В и С и беременность: особенности течения и перинатальные исходы.","type":"article-journal","volume":"4"},"uris":["http://www.mendeley.com/documents/?uuid=ede7eaac-6182-4af4-9a40-25da9de93e76","http://www.mendeley.com/documents/?uuid=9ee31fe2-e40e-46cd-b708-9a82806566f1"]}],"mendeley":{"formattedCitation":"(41)","plainTextFormattedCitation":"(41)","previouslyFormattedCitation":"(41)"},"properties":{"noteIndex":0},"schema":"https://github.com/citation-style-language/schema/raw/master/csl-citation.json"}</w:instrText>
      </w:r>
      <w:r w:rsidR="00462BF8">
        <w:fldChar w:fldCharType="separate"/>
      </w:r>
      <w:r w:rsidR="003222B7" w:rsidRPr="003222B7">
        <w:rPr>
          <w:noProof/>
        </w:rPr>
        <w:t>(41)</w:t>
      </w:r>
      <w:r w:rsidR="00462BF8">
        <w:fldChar w:fldCharType="end"/>
      </w:r>
      <w:r w:rsidRPr="00843F1B">
        <w:t>.</w:t>
      </w:r>
      <w:r w:rsidRPr="00843F1B">
        <w:rPr>
          <w:rStyle w:val="af4"/>
        </w:rPr>
        <w:footnoteReference w:id="20"/>
      </w:r>
    </w:p>
    <w:p w14:paraId="6CFBD7E2" w14:textId="5DF51D51" w:rsidR="006371E5" w:rsidRPr="00843F1B" w:rsidRDefault="006371E5" w:rsidP="006371E5">
      <w:pPr>
        <w:pStyle w:val="afe"/>
        <w:ind w:firstLine="0"/>
        <w:divId w:val="266810958"/>
        <w:rPr>
          <w:b/>
          <w:szCs w:val="24"/>
        </w:rPr>
      </w:pPr>
      <w:r w:rsidRPr="00843F1B">
        <w:rPr>
          <w:b/>
        </w:rPr>
        <w:t xml:space="preserve">Уровень убедительности рекомендаций С (уровень достоверности доказательств - </w:t>
      </w:r>
      <w:r w:rsidR="00FC4269" w:rsidRPr="00843F1B">
        <w:rPr>
          <w:b/>
        </w:rPr>
        <w:t>4</w:t>
      </w:r>
      <w:r w:rsidRPr="00843F1B">
        <w:rPr>
          <w:b/>
        </w:rPr>
        <w:t>).</w:t>
      </w:r>
      <w:r w:rsidRPr="00843F1B">
        <w:rPr>
          <w:b/>
          <w:szCs w:val="24"/>
        </w:rPr>
        <w:t xml:space="preserve"> </w:t>
      </w:r>
    </w:p>
    <w:p w14:paraId="1495EC58" w14:textId="563179A6" w:rsidR="00471C14" w:rsidRPr="00843F1B" w:rsidRDefault="003F5240" w:rsidP="00843F1B">
      <w:pPr>
        <w:ind w:left="720" w:firstLine="0"/>
        <w:divId w:val="266810958"/>
      </w:pPr>
      <w:r w:rsidRPr="00843F1B">
        <w:rPr>
          <w:b/>
          <w:color w:val="000000"/>
          <w:szCs w:val="24"/>
        </w:rPr>
        <w:t>Комментарий</w:t>
      </w:r>
      <w:r w:rsidR="00471C14" w:rsidRPr="00843F1B">
        <w:rPr>
          <w:b/>
          <w:color w:val="000000"/>
        </w:rPr>
        <w:t>:</w:t>
      </w:r>
      <w:r w:rsidR="00471C14" w:rsidRPr="00843F1B">
        <w:rPr>
          <w:color w:val="000000"/>
        </w:rPr>
        <w:t xml:space="preserve"> </w:t>
      </w:r>
      <w:r w:rsidR="00471C14" w:rsidRPr="00843F1B">
        <w:t xml:space="preserve">При выявлении инфекции беременная </w:t>
      </w:r>
      <w:r w:rsidR="00622BA6" w:rsidRPr="00843F1B">
        <w:t xml:space="preserve">женщина </w:t>
      </w:r>
      <w:r w:rsidR="00471C14" w:rsidRPr="00843F1B">
        <w:t>должна быть направлена на консультацию к врачу-инфекционисту для подтверждения/исключения диагноза.</w:t>
      </w:r>
    </w:p>
    <w:p w14:paraId="5698AD88" w14:textId="7525EC48" w:rsidR="00471C14" w:rsidRPr="00843F1B" w:rsidRDefault="00471C14" w:rsidP="00B44443">
      <w:pPr>
        <w:pStyle w:val="afff7"/>
        <w:ind w:hanging="709"/>
        <w:divId w:val="266810958"/>
        <w:rPr>
          <w:i/>
        </w:rPr>
      </w:pPr>
      <w:r w:rsidRPr="00843F1B">
        <w:t xml:space="preserve">Рекомендовано </w:t>
      </w:r>
      <w:r w:rsidR="006570D2" w:rsidRPr="00843F1B">
        <w:t xml:space="preserve">направлять </w:t>
      </w:r>
      <w:r w:rsidR="00D9309D" w:rsidRPr="00843F1B">
        <w:t xml:space="preserve">беременную </w:t>
      </w:r>
      <w:r w:rsidR="006570D2" w:rsidRPr="00843F1B">
        <w:t xml:space="preserve">пациентку на </w:t>
      </w:r>
      <w:r w:rsidR="000741BC" w:rsidRPr="00843F1B">
        <w:t>определение антител к бледной трепонеме (</w:t>
      </w:r>
      <w:r w:rsidR="000741BC" w:rsidRPr="00843F1B">
        <w:rPr>
          <w:i/>
        </w:rPr>
        <w:t>Treponema pallidum</w:t>
      </w:r>
      <w:r w:rsidR="000741BC" w:rsidRPr="00843F1B">
        <w:t>) в крови</w:t>
      </w:r>
      <w:r w:rsidR="000741BC" w:rsidRPr="00843F1B" w:rsidDel="000741BC">
        <w:t xml:space="preserve"> </w:t>
      </w:r>
      <w:r w:rsidRPr="00843F1B">
        <w:t>при 1-м визите и в 3-м триместре беременности</w:t>
      </w:r>
      <w:r w:rsidR="000741BC" w:rsidRPr="00843F1B">
        <w:t xml:space="preserve"> </w:t>
      </w:r>
      <w:r w:rsidRPr="00843F1B">
        <w:fldChar w:fldCharType="begin" w:fldLock="1"/>
      </w:r>
      <w:r w:rsidR="002F25FF">
        <w:instrText>ADDIN CSL_CITATION {"citationItems":[{"id":"ITEM-1","itemData":{"DOI":"10.1002/14651858.CD001143","ISSN":"1469-493X","PMID":"11686978","abstract":"BACKGROUND Congenital syphilis is an increasing problem in many developing countries and in the transitional economies of Eastern Europe and the former Soviet Union. In several countries this increase has been aggravated by HIV/AIDS. While the effectiveness of penicillin in the treatment of syphilis in pregnant women and the prevention of congenital syphilis was established shortly after the introduction of penicillin in the 1940s, there is uncertainty about the optimal treatment regimens. OBJECTIVES To identify the most effective antibiotic treatment regimen (in terms of dose, length of course and mode of administration) of syphilis with and without concomitant infection with HIV for pregnant women infected with syphilis. SEARCH STRATEGY MEDLINE 1966 to March 2000; EMBASE 1974 to March 2000, the Cochrane Controlled Trials Register (last searched March 2001), the Cochrane Pregnancy and Childbirth group trials register (last searched March 2001) and the references of traditional reviews were searched. Experts in specialist units were contacted. SELECTION CRITERIA It was planned that any trial in which an attempt is made to allocate treatment for syphilis during pregnancy by a random or quasi-random method would be included in this review. DATA COLLECTION AND ANALYSIS Information was extracted using a data extraction sheet and this included entry criteria, the source of controls, and whether the authors stratified by the stage of pregnancy when the diagnosis of syphilis was made. MAIN RESULTS Twenty six studies met the criteria for detailed scrutiny. However, none of these met the pre-determined criteria for comparative groups and none included comparisons between randomly allocated groups of pregnant women. REVIEWER'S CONCLUSIONS While there is no doubt that penicillin is effective in the treatment of syphilis in pregnancy and the prevention of congenital syphilis, uncertainty remains about what are the optimal treatment regimens. Further studies are needed to evaluate treatment failure cases with currently recommended regimens and this should include an assessment of the role of HIV infection in cases of prenatal syphilis treatment failure. The effectiveness of various antibiotic regimens for the treatment of primary and secondary syphilis in pregnant women need to be assessed using randomised controlled trials which compare them with existing recommendations.","author":[{"dropping-particle":"","family":"Walker","given":"G J","non-dropping-particle":"","parse-names":false,"suffix":""}],"container-title":"The Cochrane database of systematic reviews","id":"ITEM-1","issue":"3","issued":{"date-parts":[["2001"]]},"page":"CD001143","title":"Antibiotics for syphilis diagnosed during pregnancy.","type":"article-journal"},"uris":["http://www.mendeley.com/documents/?uuid=97951aa6-1095-41ab-828b-6325c486b300"]},{"id":"ITEM-2","itemData":{"DOI":"10.1086/342951","ISSN":"0022-1899","PMID":"12232835","abstract":"Treatment for maternal syphilis with single-dose benzathine penicillin (2.4 million units intramuscularly) is being implemented in many parts of sub-Saharan Africa. To examine the effectiveness of this regimen, a prospective cohort of 1688 pregnant women was recruited in Tanzania. Birth outcomes were compared among women treated for high-titer (n=133; rapid plasma reagin [RPR] titer &gt; or = 1:8 and Treponema pallidum hemagglutination assay [TPHA]/fluorescent treponemal antibody [FTA] positive) and low-titer (n=249; RPR titer &lt;1:8 and TPHA/FTA positive) active syphilis and 950 uninfected women. Stillbirth or low-birth-weight live births were observed in 2.3% and 6.3%, respectively, of women treated for high-titer active syphilis and in 2.5% and 9.2%, respectively, of seronegative women. There was no increased risk for adverse pregnancy outcome for women treated for high-titer active syphilis (odds ratio [OR], 0.76; 95% confidence interval [CI], 0.4-1.4) or low-titer active syphilis (OR, 0.95; 95% CI, 0.6-1.5), compared with seronegative women. Single-dose treatment is effective in preventing adverse pregnancy outcomes attributable to maternal syphilis.","author":[{"dropping-particle":"","family":"Watson-Jones","given":"Deborah","non-dropping-particle":"","parse-names":false,"suffix":""},{"dropping-particle":"","family":"Gumodoka","given":"Balthazar","non-dropping-particle":"","parse-names":false,"suffix":""},{"dropping-particle":"","family":"Weiss","given":"Helen","non-dropping-particle":"","parse-names":false,"suffix":""},{"dropping-particle":"","family":"Changalucha","given":"John","non-dropping-particle":"","parse-names":false,"suffix":""},{"dropping-particle":"","family":"Todd","given":"James","non-dropping-particle":"","parse-names":false,"suffix":""},{"dropping-particle":"","family":"Mugeye","given":"Kokungoza","non-dropping-particle":"","parse-names":false,"suffix":""},{"dropping-particle":"","family":"Buvé","given":"Anne","non-dropping-particle":"","parse-names":false,"suffix":""},{"dropping-particle":"","family":"Kanga","given":"Zephrine","non-dropping-particle":"","parse-names":false,"suffix":""},{"dropping-particle":"","family":"Ndeki","given":"Leonard","non-dropping-particle":"","parse-names":false,"suffix":""},{"dropping-particle":"","family":"Rusizoka","given":"Mary","non-dropping-particle":"","parse-names":false,"suffix":""},{"dropping-particle":"","family":"Ross","given":"David","non-dropping-particle":"","parse-names":false,"suffix":""},{"dropping-particle":"","family":"Marealle","given":"Janeth","non-dropping-particle":"","parse-names":false,"suffix":""},{"dropping-particle":"","family":"Balira","given":"Rebecca","non-dropping-particle":"","parse-names":false,"suffix":""},{"dropping-particle":"","family":"Mabey","given":"David","non-dropping-particle":"","parse-names":false,"suffix":""},{"dropping-particle":"","family":"Hayes","given":"Richard","non-dropping-particle":"","parse-names":false,"suffix":""}],"container-title":"The Journal of infectious diseases","id":"ITEM-2","issue":"7","issued":{"date-parts":[["2002","10"]]},"page":"948-57","title":"Syphilis in pregnancy in Tanzania. II. The effectiveness of antenatal syphilis screening and single-dose benzathine penicillin treatment for the prevention of adverse pregnancy outcomes.","type":"article-journal","volume":"186"},"uris":["http://www.mendeley.com/documents/?uuid=966b9dab-83c6-40a2-8d10-da10303693cc"]}],"mendeley":{"formattedCitation":"(42,43)","plainTextFormattedCitation":"(42,43)","previouslyFormattedCitation":"(42,43)"},"properties":{"noteIndex":0},"schema":"https://github.com/citation-style-language/schema/raw/master/csl-citation.json"}</w:instrText>
      </w:r>
      <w:r w:rsidRPr="00843F1B">
        <w:fldChar w:fldCharType="separate"/>
      </w:r>
      <w:r w:rsidR="003222B7" w:rsidRPr="003222B7">
        <w:rPr>
          <w:noProof/>
        </w:rPr>
        <w:t>(42,43)</w:t>
      </w:r>
      <w:r w:rsidRPr="00843F1B">
        <w:fldChar w:fldCharType="end"/>
      </w:r>
      <w:r w:rsidRPr="00843F1B">
        <w:t>.</w:t>
      </w:r>
      <w:r w:rsidR="000741BC" w:rsidRPr="00843F1B">
        <w:rPr>
          <w:rStyle w:val="af4"/>
        </w:rPr>
        <w:t xml:space="preserve"> </w:t>
      </w:r>
      <w:r w:rsidR="000741BC" w:rsidRPr="00843F1B">
        <w:rPr>
          <w:rStyle w:val="af4"/>
        </w:rPr>
        <w:footnoteReference w:id="21"/>
      </w:r>
    </w:p>
    <w:p w14:paraId="3A4611C6" w14:textId="330869FB" w:rsidR="00471C14" w:rsidRPr="00843F1B" w:rsidRDefault="00471C14" w:rsidP="00131990">
      <w:pPr>
        <w:ind w:left="720" w:firstLine="0"/>
        <w:divId w:val="266810958"/>
        <w:rPr>
          <w:b/>
          <w:szCs w:val="24"/>
        </w:rPr>
      </w:pPr>
      <w:r w:rsidRPr="00843F1B">
        <w:rPr>
          <w:b/>
          <w:szCs w:val="24"/>
        </w:rPr>
        <w:t xml:space="preserve">Уровень убедительности рекомендаций </w:t>
      </w:r>
      <w:r w:rsidR="00744E2B" w:rsidRPr="00843F1B">
        <w:rPr>
          <w:b/>
          <w:szCs w:val="24"/>
        </w:rPr>
        <w:t xml:space="preserve">В </w:t>
      </w:r>
      <w:r w:rsidRPr="00843F1B">
        <w:rPr>
          <w:b/>
          <w:szCs w:val="24"/>
        </w:rPr>
        <w:t xml:space="preserve">(уровень достоверности доказательств - </w:t>
      </w:r>
      <w:r w:rsidR="00C96B9A" w:rsidRPr="00843F1B">
        <w:rPr>
          <w:b/>
          <w:szCs w:val="24"/>
        </w:rPr>
        <w:t>2</w:t>
      </w:r>
      <w:r w:rsidRPr="00843F1B">
        <w:rPr>
          <w:b/>
          <w:szCs w:val="24"/>
        </w:rPr>
        <w:t>).</w:t>
      </w:r>
    </w:p>
    <w:p w14:paraId="2D24AAD4" w14:textId="0F5BEE6A" w:rsidR="00471C14" w:rsidRPr="00843F1B" w:rsidRDefault="003F5240" w:rsidP="00131990">
      <w:pPr>
        <w:pStyle w:val="ConsPlusNormal"/>
        <w:shd w:val="clear" w:color="auto" w:fill="FFFFFF"/>
        <w:spacing w:line="360" w:lineRule="auto"/>
        <w:ind w:left="720" w:firstLine="556"/>
        <w:contextualSpacing/>
        <w:jc w:val="both"/>
        <w:divId w:val="266810958"/>
        <w:rPr>
          <w:rFonts w:ascii="Times New Roman" w:hAnsi="Times New Roman"/>
          <w:sz w:val="24"/>
        </w:rPr>
      </w:pPr>
      <w:r w:rsidRPr="00843F1B">
        <w:rPr>
          <w:rFonts w:ascii="Times New Roman" w:hAnsi="Times New Roman" w:cs="Times New Roman"/>
          <w:b/>
          <w:color w:val="000000"/>
          <w:sz w:val="24"/>
          <w:szCs w:val="24"/>
        </w:rPr>
        <w:t>Комментарии</w:t>
      </w:r>
      <w:r w:rsidR="00622BA6" w:rsidRPr="00843F1B">
        <w:rPr>
          <w:rFonts w:ascii="Times New Roman" w:hAnsi="Times New Roman" w:cs="Times New Roman"/>
          <w:b/>
          <w:color w:val="000000"/>
          <w:sz w:val="24"/>
          <w:szCs w:val="24"/>
        </w:rPr>
        <w:t>:</w:t>
      </w:r>
      <w:r w:rsidR="00622BA6" w:rsidRPr="00843F1B">
        <w:rPr>
          <w:color w:val="000000"/>
          <w:sz w:val="24"/>
          <w:szCs w:val="24"/>
        </w:rPr>
        <w:t xml:space="preserve"> </w:t>
      </w:r>
      <w:r w:rsidR="000741BC" w:rsidRPr="00843F1B">
        <w:rPr>
          <w:rFonts w:ascii="Times New Roman" w:hAnsi="Times New Roman" w:cs="Times New Roman"/>
          <w:sz w:val="24"/>
          <w:szCs w:val="24"/>
        </w:rPr>
        <w:t>Обследование и своевременно проведенное лечение сифилиса способствует лучшим исходам беременности.</w:t>
      </w:r>
      <w:r w:rsidR="000741BC" w:rsidRPr="00843F1B">
        <w:t xml:space="preserve"> </w:t>
      </w:r>
      <w:r w:rsidR="00471C14" w:rsidRPr="00843F1B">
        <w:rPr>
          <w:rFonts w:ascii="Times New Roman" w:hAnsi="Times New Roman" w:cs="Times New Roman"/>
          <w:sz w:val="24"/>
          <w:szCs w:val="24"/>
        </w:rPr>
        <w:t xml:space="preserve">При выявлении инфекции беременная </w:t>
      </w:r>
      <w:r w:rsidR="00622BA6" w:rsidRPr="00843F1B">
        <w:rPr>
          <w:rFonts w:ascii="Times New Roman" w:hAnsi="Times New Roman" w:cs="Times New Roman"/>
          <w:sz w:val="24"/>
          <w:szCs w:val="24"/>
        </w:rPr>
        <w:t xml:space="preserve">женщина </w:t>
      </w:r>
      <w:r w:rsidR="00471C14" w:rsidRPr="00843F1B">
        <w:rPr>
          <w:rFonts w:ascii="Times New Roman" w:hAnsi="Times New Roman" w:cs="Times New Roman"/>
          <w:sz w:val="24"/>
          <w:szCs w:val="24"/>
        </w:rPr>
        <w:t>должна быть направлена на консультацию к врачу-дерматовенерологу для подтверждения/исключения диагноза.</w:t>
      </w:r>
    </w:p>
    <w:p w14:paraId="72BA4EF2" w14:textId="3166267B" w:rsidR="00471C14" w:rsidRPr="00843F1B" w:rsidRDefault="00471C14" w:rsidP="00B44443">
      <w:pPr>
        <w:pStyle w:val="afff7"/>
        <w:ind w:hanging="709"/>
        <w:divId w:val="266810958"/>
        <w:rPr>
          <w:i/>
        </w:rPr>
      </w:pPr>
      <w:r w:rsidRPr="00843F1B">
        <w:t xml:space="preserve">Рекомендовано </w:t>
      </w:r>
      <w:r w:rsidR="006570D2" w:rsidRPr="00843F1B">
        <w:t xml:space="preserve">направлять </w:t>
      </w:r>
      <w:r w:rsidR="00D9309D" w:rsidRPr="00843F1B">
        <w:t xml:space="preserve">беременную </w:t>
      </w:r>
      <w:r w:rsidR="006570D2" w:rsidRPr="00843F1B">
        <w:t xml:space="preserve">пациентку </w:t>
      </w:r>
      <w:r w:rsidR="00292C07" w:rsidRPr="00843F1B">
        <w:rPr>
          <w:rFonts w:cs="Times New Roman"/>
        </w:rPr>
        <w:t>на определение антител класса G (IgG) и класса M (IgM) к вирусу краснухи (</w:t>
      </w:r>
      <w:r w:rsidR="00292C07" w:rsidRPr="00843F1B">
        <w:rPr>
          <w:i/>
        </w:rPr>
        <w:t>Rubella virus</w:t>
      </w:r>
      <w:r w:rsidR="00292C07" w:rsidRPr="00843F1B">
        <w:rPr>
          <w:rFonts w:cs="Times New Roman"/>
        </w:rPr>
        <w:t>) в крови</w:t>
      </w:r>
      <w:r w:rsidR="00292C07" w:rsidRPr="00843F1B" w:rsidDel="00292C07">
        <w:rPr>
          <w:rFonts w:cs="Times New Roman"/>
        </w:rPr>
        <w:t xml:space="preserve"> </w:t>
      </w:r>
      <w:r w:rsidRPr="00843F1B">
        <w:t>однократно при 1-м визите</w:t>
      </w:r>
      <w:r w:rsidR="00F0402C" w:rsidRPr="00843F1B">
        <w:t xml:space="preserve"> в 1-м и</w:t>
      </w:r>
      <w:r w:rsidR="00BC1DAD" w:rsidRPr="00843F1B">
        <w:t>л</w:t>
      </w:r>
      <w:r w:rsidR="00F0402C" w:rsidRPr="00843F1B">
        <w:t>и 2-м триместрах беременности</w:t>
      </w:r>
      <w:r w:rsidRPr="00843F1B">
        <w:t xml:space="preserve"> </w:t>
      </w:r>
      <w:r w:rsidRPr="00843F1B">
        <w:fldChar w:fldCharType="begin" w:fldLock="1"/>
      </w:r>
      <w:r w:rsidR="002F25FF">
        <w:instrText>ADDIN CSL_CITATION {"citationItems":[{"id":"ITEM-1","itemData":{"ISSN":"1057-5987","PMID":"11475328","abstract":"Outbreaks of rubella continue to occur in the United States despite widespread use of the measles-mumps-rubella (MMR) vaccine. Throughout the mid- to late-1990s, rubella outbreaks were characterized by increased numbers of cases among adults born in countries that do not have or have only recently instituted a national rubella vaccination program. To address this change in disease epidemiology, CDC's National Immunization Program (NIP) developed the following recommendations in conjunction with public health officials in the field. Public health officials should implement appropriate responses to reports of suspected rubella to determine if an outbreak exists, evaluate its scope, and implement appropriate control measures. Health-care providers should be aware of the need for rubella prevention and control among women of childbearing age and of the appropriate follow-up for pregnant women exposed to rubella. Comprehensive surveillance for congenital rubella syndrome should begin during a rubella outbreak.","container-title":"MMWR. Recommendations and reports : Morbidity and mortality weekly report. Recommendations and reports","id":"ITEM-1","issue":"RR-12","issued":{"date-parts":[["2001","7","13"]]},"page":"1-23","title":"Control and prevention of rubella: evaluation and management of suspected outbreaks, rubella in pregnant women, and surveillance for congenital rubella syndrome.","type":"article-journal","volume":"50"},"uris":["http://www.mendeley.com/documents/?uuid=c5e606c0-f1a8-4a6f-8a9c-e422562a80e8"]}],"mendeley":{"formattedCitation":"(44)","plainTextFormattedCitation":"(44)","previouslyFormattedCitation":"(44)"},"properties":{"noteIndex":0},"schema":"https://github.com/citation-style-language/schema/raw/master/csl-citation.json"}</w:instrText>
      </w:r>
      <w:r w:rsidRPr="00843F1B">
        <w:fldChar w:fldCharType="separate"/>
      </w:r>
      <w:r w:rsidR="003222B7" w:rsidRPr="003222B7">
        <w:rPr>
          <w:noProof/>
        </w:rPr>
        <w:t>(44)</w:t>
      </w:r>
      <w:r w:rsidRPr="00843F1B">
        <w:fldChar w:fldCharType="end"/>
      </w:r>
      <w:r w:rsidRPr="00843F1B">
        <w:t>.</w:t>
      </w:r>
    </w:p>
    <w:p w14:paraId="70738223" w14:textId="0E49B00D" w:rsidR="00471C14" w:rsidRPr="00843F1B" w:rsidRDefault="00471C14" w:rsidP="00131990">
      <w:pPr>
        <w:ind w:left="720" w:firstLine="0"/>
        <w:divId w:val="266810958"/>
        <w:rPr>
          <w:b/>
          <w:szCs w:val="24"/>
        </w:rPr>
      </w:pPr>
      <w:r w:rsidRPr="00843F1B">
        <w:rPr>
          <w:b/>
          <w:szCs w:val="24"/>
        </w:rPr>
        <w:t xml:space="preserve">Уровень убедительности рекомендаций </w:t>
      </w:r>
      <w:r w:rsidR="00E25CC0" w:rsidRPr="00843F1B">
        <w:rPr>
          <w:b/>
          <w:szCs w:val="24"/>
          <w:lang w:val="en-US"/>
        </w:rPr>
        <w:t>C</w:t>
      </w:r>
      <w:r w:rsidR="00E25CC0" w:rsidRPr="00843F1B">
        <w:rPr>
          <w:b/>
          <w:szCs w:val="24"/>
        </w:rPr>
        <w:t xml:space="preserve"> </w:t>
      </w:r>
      <w:r w:rsidRPr="00843F1B">
        <w:rPr>
          <w:b/>
          <w:szCs w:val="24"/>
        </w:rPr>
        <w:t xml:space="preserve">(уровень достоверности доказательств - </w:t>
      </w:r>
      <w:r w:rsidR="00E25CC0" w:rsidRPr="00843F1B">
        <w:rPr>
          <w:b/>
          <w:szCs w:val="24"/>
        </w:rPr>
        <w:t>5</w:t>
      </w:r>
      <w:r w:rsidRPr="00843F1B">
        <w:rPr>
          <w:b/>
          <w:szCs w:val="24"/>
        </w:rPr>
        <w:t>).</w:t>
      </w:r>
    </w:p>
    <w:p w14:paraId="1A546C08" w14:textId="65874D94" w:rsidR="00471C14" w:rsidRPr="00843F1B" w:rsidRDefault="003F5240" w:rsidP="00131990">
      <w:pPr>
        <w:pStyle w:val="afc"/>
        <w:spacing w:beforeAutospacing="0" w:afterAutospacing="0" w:line="360" w:lineRule="auto"/>
        <w:ind w:left="720"/>
        <w:divId w:val="266810958"/>
        <w:rPr>
          <w:color w:val="000000"/>
        </w:rPr>
      </w:pPr>
      <w:r w:rsidRPr="00843F1B">
        <w:rPr>
          <w:b/>
          <w:color w:val="000000"/>
        </w:rPr>
        <w:t>Комментарии</w:t>
      </w:r>
      <w:r w:rsidR="00471C14" w:rsidRPr="00843F1B">
        <w:rPr>
          <w:b/>
          <w:color w:val="000000"/>
        </w:rPr>
        <w:t>:</w:t>
      </w:r>
      <w:r w:rsidR="00471C14" w:rsidRPr="00843F1B">
        <w:rPr>
          <w:color w:val="000000"/>
        </w:rPr>
        <w:t xml:space="preserve"> </w:t>
      </w:r>
      <w:r w:rsidR="00C625E0" w:rsidRPr="00843F1B">
        <w:t xml:space="preserve">Обследование на ранних сроках беременности позволяет выявить серонегативных пациенток и информировать их о возможности инфицирования. </w:t>
      </w:r>
      <w:r w:rsidR="00622BA6" w:rsidRPr="00843F1B">
        <w:rPr>
          <w:color w:val="000000"/>
        </w:rPr>
        <w:t xml:space="preserve">При отсутствии или недостаточном уровне </w:t>
      </w:r>
      <w:r w:rsidR="00471C14" w:rsidRPr="00843F1B">
        <w:rPr>
          <w:color w:val="000000"/>
        </w:rPr>
        <w:t xml:space="preserve">иммуноглобулинов </w:t>
      </w:r>
      <w:r w:rsidR="00471C14" w:rsidRPr="00843F1B">
        <w:rPr>
          <w:color w:val="000000"/>
        </w:rPr>
        <w:lastRenderedPageBreak/>
        <w:t xml:space="preserve">класса G </w:t>
      </w:r>
      <w:r w:rsidR="0096402A" w:rsidRPr="00843F1B">
        <w:rPr>
          <w:color w:val="000000"/>
        </w:rPr>
        <w:t xml:space="preserve">к вирусу краснухи </w:t>
      </w:r>
      <w:r w:rsidR="00471C14" w:rsidRPr="00843F1B">
        <w:rPr>
          <w:color w:val="000000"/>
        </w:rPr>
        <w:t>пациентка должна быть информирована о риске инфицирования краснухой во время беременности.</w:t>
      </w:r>
    </w:p>
    <w:p w14:paraId="33C1375D" w14:textId="0FCA3F91" w:rsidR="00471C14" w:rsidRPr="00843F1B" w:rsidRDefault="00471C14" w:rsidP="00B44443">
      <w:pPr>
        <w:pStyle w:val="afff7"/>
        <w:ind w:hanging="709"/>
        <w:divId w:val="266810958"/>
      </w:pPr>
      <w:r w:rsidRPr="00843F1B">
        <w:t xml:space="preserve">Не рекомендовано </w:t>
      </w:r>
      <w:r w:rsidR="00D9309D" w:rsidRPr="00843F1B">
        <w:t xml:space="preserve">рутинно </w:t>
      </w:r>
      <w:r w:rsidR="006570D2" w:rsidRPr="00843F1B">
        <w:t xml:space="preserve">направлять </w:t>
      </w:r>
      <w:r w:rsidR="00D9309D" w:rsidRPr="00843F1B">
        <w:t xml:space="preserve">беременную </w:t>
      </w:r>
      <w:r w:rsidR="006570D2" w:rsidRPr="00843F1B">
        <w:t xml:space="preserve">пациентку </w:t>
      </w:r>
      <w:r w:rsidR="006C04E7" w:rsidRPr="00843F1B">
        <w:t xml:space="preserve">на определение </w:t>
      </w:r>
      <w:r w:rsidR="00292C07" w:rsidRPr="00843F1B">
        <w:rPr>
          <w:rFonts w:cs="Times New Roman"/>
        </w:rPr>
        <w:t>антител класса G (IgG) и класса M (IgM) к токсоплазме (</w:t>
      </w:r>
      <w:r w:rsidR="00292C07" w:rsidRPr="00843F1B">
        <w:rPr>
          <w:rFonts w:cs="Times New Roman"/>
          <w:i/>
        </w:rPr>
        <w:t>Toxoplasma gondii</w:t>
      </w:r>
      <w:r w:rsidR="00292C07" w:rsidRPr="00843F1B">
        <w:rPr>
          <w:rFonts w:cs="Times New Roman"/>
        </w:rPr>
        <w:t>) в крови</w:t>
      </w:r>
      <w:r w:rsidR="00292C07" w:rsidRPr="00843F1B" w:rsidDel="00292C07">
        <w:t xml:space="preserve"> </w:t>
      </w:r>
      <w:r w:rsidRPr="00843F1B">
        <w:t xml:space="preserve">во время беременности </w:t>
      </w:r>
      <w:r w:rsidRPr="00843F1B">
        <w:fldChar w:fldCharType="begin" w:fldLock="1"/>
      </w:r>
      <w:r w:rsidR="002F25FF">
        <w:instrText>ADDIN CSL_CITATION {"citationItems":[{"id":"ITEM-1","itemData":{"DOI":"10.1136/jms.9.3.135","ISSN":"0969-1413","PMID":"12370327","abstract":"The United Kingdom National Screening Committee recently reviewed the evidence for prenatal and neonatal screening for toxoplasma infection and concluded that there was insufficient evidence to recommend screening in the United Kingdom. This issue will need to be revisited as new information or treatments become available. In this paper, the extent to which the research evidence on toxoplasma infection meets the criteria that need to be fulfilled for the introduction of screening in the United Kingdom is reviewed.","author":[{"dropping-particle":"","family":"Gilbert","given":"R E","non-dropping-particle":"","parse-names":false,"suffix":""},{"dropping-particle":"","family":"Peckham","given":"C S","non-dropping-particle":"","parse-names":false,"suffix":""}],"container-title":"Journal of medical screening","id":"ITEM-1","issue":"3","issued":{"date-parts":[["2002"]]},"page":"135-41","title":"Congenital toxoplasmosis in the United Kingdom: to screen or not to screen?","type":"article-journal","volume":"9"},"uris":["http://www.mendeley.com/documents/?uuid=2b0e04a1-36e4-491a-a5fd-0cbd04493daf"]},{"id":"ITEM-2","itemData":{"ISSN":"0959-8138","PMID":"10356003","abstract":"OBJECTIVE To summarise the evidence that treating toxoplasmosis in pregnancy reduces the risk of congenital toxoplasma infection and improves infant outcomes. DESIGN Systematic review of studies comparing at least two concurrent groups of pregnant women with proved or likely acute toxoplasma infection in which treatments were compared with no treatment and outcomes in the children were reported. SUBJECTS Studies were identified from Medline (1966-97), Pascal (1990-7), Embase (1993-7), and Biological abstracts (1993-5) plus contact with experts in the field, including the European Research Network on Congenital Toxoplasmosis. MAIN OUTCOME MEASURE Proportion of infected children at 1 year born to infected pregnant women who were or were not treated. RESULTS Out of 2591 papers identified, nine met the inclusion criteria. There were no randomised comparisons, and control groups were generally not directly comparable with the treatment groups. Congenital infection was common in treated groups. five studies showed that treatment was effective and four that it was not. CONCLUSION It is unclear whether antenatal treatment in women with presumed toxoplasmosis reduces congenital transmission of Toxoplasma gondii. Screening is expensive, so the effects of treatment and impact of screening programmes need to be evaluated. In countries where screening or treatment is not routine, these technologies should not be introduced outside carefully controlled trials.","author":[{"dropping-particle":"","family":"Wallon","given":"M","non-dropping-particle":"","parse-names":false,"suffix":""},{"dropping-particle":"","family":"Liou","given":"C","non-dropping-particle":"","parse-names":false,"suffix":""},{"dropping-particle":"","family":"Garner","given":"P","non-dropping-particle":"","parse-names":false,"suffix":""},{"dropping-particle":"","family":"Peyron","given":"F","non-dropping-particle":"","parse-names":false,"suffix":""}],"container-title":"BMJ (Clinical research ed.)","id":"ITEM-2","issue":"7197","issued":{"date-parts":[["1999","6"]]},"page":"1511-4","title":"Congenital toxoplasmosis: systematic review of evidence of efficacy of treatment in pregnancy.","type":"article-journal","volume":"318"},"uris":["http://www.mendeley.com/documents/?uuid=ce1b4d13-48bc-4ee0-b603-c31cdb929606"]}],"mendeley":{"formattedCitation":"(45,46)","plainTextFormattedCitation":"(45,46)","previouslyFormattedCitation":"(45,46)"},"properties":{"noteIndex":0},"schema":"https://github.com/citation-style-language/schema/raw/master/csl-citation.json"}</w:instrText>
      </w:r>
      <w:r w:rsidRPr="00843F1B">
        <w:fldChar w:fldCharType="separate"/>
      </w:r>
      <w:r w:rsidR="003222B7" w:rsidRPr="003222B7">
        <w:rPr>
          <w:noProof/>
        </w:rPr>
        <w:t>(45,46)</w:t>
      </w:r>
      <w:r w:rsidRPr="00843F1B">
        <w:fldChar w:fldCharType="end"/>
      </w:r>
      <w:r w:rsidRPr="00843F1B">
        <w:t>.</w:t>
      </w:r>
      <w:r w:rsidRPr="00843F1B">
        <w:rPr>
          <w:rStyle w:val="af4"/>
        </w:rPr>
        <w:footnoteReference w:id="22"/>
      </w:r>
      <w:r w:rsidRPr="00843F1B">
        <w:rPr>
          <w:vertAlign w:val="superscript"/>
        </w:rPr>
        <w:t>,</w:t>
      </w:r>
      <w:r w:rsidRPr="00843F1B">
        <w:rPr>
          <w:rStyle w:val="af4"/>
        </w:rPr>
        <w:footnoteReference w:id="23"/>
      </w:r>
    </w:p>
    <w:p w14:paraId="1675B711" w14:textId="0CBE9E38" w:rsidR="00471C14" w:rsidRPr="00843F1B" w:rsidRDefault="00471C14" w:rsidP="00843F1B">
      <w:pPr>
        <w:ind w:left="720" w:firstLine="0"/>
        <w:divId w:val="266810958"/>
        <w:rPr>
          <w:b/>
          <w:szCs w:val="24"/>
        </w:rPr>
      </w:pPr>
      <w:r w:rsidRPr="00843F1B">
        <w:rPr>
          <w:b/>
          <w:szCs w:val="24"/>
        </w:rPr>
        <w:t xml:space="preserve">Уровень убедительности рекомендаций </w:t>
      </w:r>
      <w:r w:rsidR="00E25CC0" w:rsidRPr="00843F1B">
        <w:rPr>
          <w:b/>
          <w:szCs w:val="24"/>
        </w:rPr>
        <w:t xml:space="preserve">С </w:t>
      </w:r>
      <w:r w:rsidRPr="00843F1B">
        <w:rPr>
          <w:b/>
          <w:szCs w:val="24"/>
        </w:rPr>
        <w:t xml:space="preserve">(уровень достоверности доказательств - </w:t>
      </w:r>
      <w:r w:rsidR="00E25CC0" w:rsidRPr="00843F1B">
        <w:rPr>
          <w:b/>
          <w:szCs w:val="24"/>
        </w:rPr>
        <w:t>5</w:t>
      </w:r>
      <w:r w:rsidRPr="00843F1B">
        <w:rPr>
          <w:b/>
          <w:szCs w:val="24"/>
        </w:rPr>
        <w:t>).</w:t>
      </w:r>
    </w:p>
    <w:p w14:paraId="3CFCB735" w14:textId="796529C9" w:rsidR="00471C14" w:rsidRPr="00843F1B" w:rsidRDefault="003F5240" w:rsidP="00FC4269">
      <w:pPr>
        <w:pStyle w:val="afc"/>
        <w:spacing w:beforeAutospacing="0" w:afterAutospacing="0" w:line="360" w:lineRule="auto"/>
        <w:ind w:left="720" w:firstLine="0"/>
        <w:divId w:val="266810958"/>
        <w:rPr>
          <w:color w:val="000000"/>
        </w:rPr>
      </w:pPr>
      <w:r w:rsidRPr="00843F1B">
        <w:rPr>
          <w:b/>
          <w:color w:val="000000"/>
        </w:rPr>
        <w:t>Комментарии</w:t>
      </w:r>
      <w:r w:rsidR="00471C14" w:rsidRPr="00843F1B">
        <w:rPr>
          <w:b/>
          <w:color w:val="000000"/>
        </w:rPr>
        <w:t>:</w:t>
      </w:r>
      <w:r w:rsidR="00471C14" w:rsidRPr="00843F1B">
        <w:rPr>
          <w:color w:val="000000"/>
        </w:rPr>
        <w:t xml:space="preserve"> </w:t>
      </w:r>
      <w:r w:rsidR="004A1FF0" w:rsidRPr="00843F1B">
        <w:t>Данное исследование</w:t>
      </w:r>
      <w:r w:rsidRPr="00843F1B">
        <w:t xml:space="preserve"> имеет</w:t>
      </w:r>
      <w:r w:rsidR="004A1FF0" w:rsidRPr="00843F1B">
        <w:t xml:space="preserve"> </w:t>
      </w:r>
      <w:r w:rsidRPr="00843F1B">
        <w:t>низкую специфичность, большую долю</w:t>
      </w:r>
      <w:r w:rsidR="004A1FF0" w:rsidRPr="00843F1B">
        <w:t xml:space="preserve"> ложноположительных результатов и</w:t>
      </w:r>
      <w:r w:rsidRPr="00843F1B">
        <w:t>, как следствие, приводит к</w:t>
      </w:r>
      <w:r w:rsidR="004A1FF0" w:rsidRPr="00843F1B">
        <w:t xml:space="preserve"> необоснованной терапии токсоплазмоза</w:t>
      </w:r>
      <w:r w:rsidRPr="00843F1B">
        <w:t>.</w:t>
      </w:r>
      <w:r w:rsidR="004A1FF0" w:rsidRPr="00843F1B">
        <w:t xml:space="preserve"> </w:t>
      </w:r>
      <w:r w:rsidRPr="00843F1B">
        <w:t>Доказательная база</w:t>
      </w:r>
      <w:r w:rsidR="004A1FF0" w:rsidRPr="00843F1B">
        <w:t xml:space="preserve"> эффективности антенатальной терапии токсоплазмоза в плане снижения негативных перинатальных исходов</w:t>
      </w:r>
      <w:r w:rsidRPr="00843F1B">
        <w:t xml:space="preserve"> отсутствует.</w:t>
      </w:r>
      <w:r w:rsidR="004A1FF0" w:rsidRPr="00843F1B">
        <w:t xml:space="preserve"> </w:t>
      </w:r>
      <w:r w:rsidR="00471C14" w:rsidRPr="00843F1B">
        <w:rPr>
          <w:color w:val="000000"/>
        </w:rPr>
        <w:t xml:space="preserve">Беременная женщина должна быть информирована о методах профилактики токсоплазмоза: </w:t>
      </w:r>
      <w:r w:rsidR="0003172D" w:rsidRPr="00843F1B">
        <w:rPr>
          <w:color w:val="000000"/>
        </w:rPr>
        <w:t xml:space="preserve">гигиенической </w:t>
      </w:r>
      <w:r w:rsidR="00BC2D48" w:rsidRPr="00843F1B">
        <w:rPr>
          <w:color w:val="000000"/>
        </w:rPr>
        <w:t>обработке</w:t>
      </w:r>
      <w:r w:rsidR="00471C14" w:rsidRPr="00843F1B">
        <w:rPr>
          <w:color w:val="000000"/>
        </w:rPr>
        <w:t xml:space="preserve"> рук перед едой, </w:t>
      </w:r>
      <w:r w:rsidR="00BC2D48" w:rsidRPr="00843F1B">
        <w:rPr>
          <w:color w:val="000000"/>
        </w:rPr>
        <w:t>мытье</w:t>
      </w:r>
      <w:r w:rsidR="0003172D" w:rsidRPr="00843F1B">
        <w:rPr>
          <w:color w:val="000000"/>
        </w:rPr>
        <w:t xml:space="preserve"> </w:t>
      </w:r>
      <w:r w:rsidR="00471C14" w:rsidRPr="00843F1B">
        <w:rPr>
          <w:color w:val="000000"/>
        </w:rPr>
        <w:t>свежих фруктов и овощей, термическ</w:t>
      </w:r>
      <w:r w:rsidR="00BC2D48" w:rsidRPr="00843F1B">
        <w:rPr>
          <w:color w:val="000000"/>
        </w:rPr>
        <w:t>ой обработке мяса, использовании</w:t>
      </w:r>
      <w:r w:rsidR="00471C14" w:rsidRPr="00843F1B">
        <w:rPr>
          <w:color w:val="000000"/>
        </w:rPr>
        <w:t xml:space="preserve"> перчаток при контакте </w:t>
      </w:r>
      <w:r w:rsidR="0003172D" w:rsidRPr="00843F1B">
        <w:rPr>
          <w:color w:val="000000"/>
        </w:rPr>
        <w:t xml:space="preserve">с землей </w:t>
      </w:r>
      <w:r w:rsidR="00BC2D48" w:rsidRPr="00843F1B">
        <w:rPr>
          <w:color w:val="000000"/>
        </w:rPr>
        <w:t>и мытье</w:t>
      </w:r>
      <w:r w:rsidR="00471C14" w:rsidRPr="00843F1B">
        <w:rPr>
          <w:color w:val="000000"/>
        </w:rPr>
        <w:t xml:space="preserve"> рук пос</w:t>
      </w:r>
      <w:r w:rsidR="00BC2D48" w:rsidRPr="00843F1B">
        <w:rPr>
          <w:color w:val="000000"/>
        </w:rPr>
        <w:t>ле контакта с землей, исключении</w:t>
      </w:r>
      <w:r w:rsidR="00471C14" w:rsidRPr="00843F1B">
        <w:rPr>
          <w:color w:val="000000"/>
        </w:rPr>
        <w:t xml:space="preserve"> контакта с котами.</w:t>
      </w:r>
    </w:p>
    <w:p w14:paraId="460D304A" w14:textId="2A6BACE7" w:rsidR="00471C14" w:rsidRPr="00843F1B" w:rsidRDefault="00471C14" w:rsidP="00B44443">
      <w:pPr>
        <w:pStyle w:val="afff7"/>
        <w:ind w:hanging="709"/>
        <w:divId w:val="266810958"/>
        <w:rPr>
          <w:i/>
        </w:rPr>
      </w:pPr>
      <w:r w:rsidRPr="00843F1B">
        <w:t xml:space="preserve">Не рекомендовано </w:t>
      </w:r>
      <w:r w:rsidR="00D9309D" w:rsidRPr="00843F1B">
        <w:t xml:space="preserve">рутинно </w:t>
      </w:r>
      <w:r w:rsidR="006570D2" w:rsidRPr="00843F1B">
        <w:t xml:space="preserve">направлять </w:t>
      </w:r>
      <w:r w:rsidR="00D9309D" w:rsidRPr="00843F1B">
        <w:t xml:space="preserve">беременную </w:t>
      </w:r>
      <w:r w:rsidR="006570D2" w:rsidRPr="00843F1B">
        <w:t xml:space="preserve">пациентку </w:t>
      </w:r>
      <w:r w:rsidR="00347336" w:rsidRPr="00843F1B">
        <w:t xml:space="preserve">на определение </w:t>
      </w:r>
      <w:r w:rsidR="00292C07" w:rsidRPr="00843F1B">
        <w:rPr>
          <w:rFonts w:cs="Times New Roman"/>
        </w:rPr>
        <w:t>антител классов M, G (IgM, IgG) к цитомегаловирусу (</w:t>
      </w:r>
      <w:r w:rsidR="00292C07" w:rsidRPr="00843F1B">
        <w:rPr>
          <w:rFonts w:cs="Times New Roman"/>
          <w:i/>
        </w:rPr>
        <w:t>Cytomegalovirus</w:t>
      </w:r>
      <w:r w:rsidR="00292C07" w:rsidRPr="00843F1B">
        <w:rPr>
          <w:rFonts w:cs="Times New Roman"/>
        </w:rPr>
        <w:t>) в крови</w:t>
      </w:r>
      <w:r w:rsidRPr="00843F1B">
        <w:t xml:space="preserve"> во время беременности </w:t>
      </w:r>
      <w:r w:rsidRPr="00843F1B">
        <w:fldChar w:fldCharType="begin" w:fldLock="1"/>
      </w:r>
      <w:r w:rsidR="006376E9">
        <w:instrText>ADDIN CSL_CITATION {"citationItems":[{"id":"ITEM-1","itemData":{"author":[{"dropping-particle":"","family":"Bolyard","given":"EA","non-dropping-particle":"","parse-names":false,"suffix":""},{"dropping-particle":"","family":"Tablan","given":"OC","non-dropping-particle":"","parse-names":false,"suffix":""},{"dropping-particle":"","family":"Williams","given":"WW","non-dropping-particle":"","parse-names":false,"suffix":""},{"dropping-particle":"","family":"Pearson","given":"ML","non-dropping-particle":"","parse-names":false,"suffix":""},{"dropping-particle":"","family":"Shapiro","given":"CN","non-dropping-particle":"","parse-names":false,"suffix":""},{"dropping-particle":"","family":"Deitchmann","given":"SD","non-dropping-particle":"","parse-names":false,"suffix":""}],"container-title":"Hospital Epidemiology","id":"ITEM-1","issued":{"date-parts":[["1998"]]},"page":"408-63","title":"Guideline for infection control in health care personnel. Centers for Disease Control and Prevention. Infection Control and","type":"article-journal","volume":"19"},"uris":["http://www.mendeley.com/documents/?uuid=16cef951-ed53-4723-b71f-9a8a2bb1c9db"]},{"id":"ITEM-2","itemData":{"author":[{"dropping-particle":"","family":"Stagno","given":"S","non-dropping-particle":"","parse-names":false,"suffix":""},{"dropping-particle":"","family":"Whitley","given":"RJ","non-dropping-particle":"","parse-names":false,"suffix":""}],"container-title":"New England Journal of Medicine","id":"ITEM-2","issued":{"date-parts":[["1985"]]},"page":"1270-4","title":"Herpesvirus infections of pregnancy. Part 1: Cytomegalovirus and Epstein-Barr virus infections.","type":"article-journal","volume":"313"},"uris":["http://www.mendeley.com/documents/?uuid=83a17a94-7945-4c94-94e1-5feb64e5a296"]}],"mendeley":{"formattedCitation":"(47,48)","plainTextFormattedCitation":"(47,48)","previouslyFormattedCitation":"(47,48)"},"properties":{"noteIndex":0},"schema":"https://github.com/citation-style-language/schema/raw/master/csl-citation.json"}</w:instrText>
      </w:r>
      <w:r w:rsidRPr="00843F1B">
        <w:fldChar w:fldCharType="separate"/>
      </w:r>
      <w:r w:rsidR="003222B7" w:rsidRPr="003222B7">
        <w:rPr>
          <w:noProof/>
        </w:rPr>
        <w:t>(47,48)</w:t>
      </w:r>
      <w:r w:rsidRPr="00843F1B">
        <w:fldChar w:fldCharType="end"/>
      </w:r>
      <w:r w:rsidRPr="00843F1B">
        <w:t>.</w:t>
      </w:r>
      <w:r w:rsidR="0003172D" w:rsidRPr="00843F1B">
        <w:rPr>
          <w:rStyle w:val="af4"/>
        </w:rPr>
        <w:footnoteReference w:id="24"/>
      </w:r>
    </w:p>
    <w:p w14:paraId="03025E07" w14:textId="2FFD4511" w:rsidR="00471C14" w:rsidRPr="00843F1B" w:rsidRDefault="00471C14" w:rsidP="00131990">
      <w:pPr>
        <w:ind w:left="720" w:firstLine="0"/>
        <w:divId w:val="266810958"/>
        <w:rPr>
          <w:b/>
          <w:szCs w:val="24"/>
        </w:rPr>
      </w:pPr>
      <w:r w:rsidRPr="00843F1B">
        <w:rPr>
          <w:b/>
          <w:szCs w:val="24"/>
        </w:rPr>
        <w:t xml:space="preserve">Уровень убедительности рекомендаций </w:t>
      </w:r>
      <w:r w:rsidR="00E25CC0" w:rsidRPr="00843F1B">
        <w:rPr>
          <w:b/>
          <w:szCs w:val="24"/>
        </w:rPr>
        <w:t xml:space="preserve">С </w:t>
      </w:r>
      <w:r w:rsidRPr="00843F1B">
        <w:rPr>
          <w:b/>
          <w:szCs w:val="24"/>
        </w:rPr>
        <w:t xml:space="preserve">(уровень достоверности доказательств - </w:t>
      </w:r>
      <w:r w:rsidR="00E25CC0" w:rsidRPr="00843F1B">
        <w:rPr>
          <w:b/>
          <w:szCs w:val="24"/>
        </w:rPr>
        <w:t>5</w:t>
      </w:r>
      <w:r w:rsidRPr="00843F1B">
        <w:rPr>
          <w:b/>
          <w:szCs w:val="24"/>
        </w:rPr>
        <w:t>).</w:t>
      </w:r>
    </w:p>
    <w:p w14:paraId="536852A4" w14:textId="7A11A5EA" w:rsidR="003F5240" w:rsidRPr="00843F1B" w:rsidRDefault="003F5240" w:rsidP="00FC4269">
      <w:pPr>
        <w:ind w:left="720" w:firstLine="0"/>
        <w:divId w:val="266810958"/>
        <w:rPr>
          <w:b/>
          <w:szCs w:val="24"/>
        </w:rPr>
      </w:pPr>
      <w:r w:rsidRPr="00843F1B">
        <w:rPr>
          <w:b/>
          <w:szCs w:val="24"/>
        </w:rPr>
        <w:t xml:space="preserve">Комментарий: </w:t>
      </w:r>
      <w:r w:rsidR="00D9309D" w:rsidRPr="00843F1B">
        <w:t>Данное исследование имеет низкую специфичность, большую долю ложноположительных результатов и, как следствие, приводит к необоснованной терапии ЦМВ-инфекции. Этиотропная терапия и профилактика внутриутробной передачи ЦМВ-инфекции отсутствует.</w:t>
      </w:r>
    </w:p>
    <w:p w14:paraId="0CDDEF8A" w14:textId="7FDC8534" w:rsidR="00471C14" w:rsidRPr="00843F1B" w:rsidRDefault="00471C14" w:rsidP="00B44443">
      <w:pPr>
        <w:pStyle w:val="afff7"/>
        <w:ind w:hanging="709"/>
        <w:divId w:val="266810958"/>
        <w:rPr>
          <w:i/>
        </w:rPr>
      </w:pPr>
      <w:r w:rsidRPr="00843F1B">
        <w:t xml:space="preserve">Не рекомендовано </w:t>
      </w:r>
      <w:r w:rsidR="00D9309D" w:rsidRPr="00843F1B">
        <w:t xml:space="preserve">рутинно </w:t>
      </w:r>
      <w:r w:rsidR="006570D2" w:rsidRPr="00843F1B">
        <w:t xml:space="preserve">направлять </w:t>
      </w:r>
      <w:r w:rsidR="00D9309D" w:rsidRPr="00843F1B">
        <w:t xml:space="preserve">беременную </w:t>
      </w:r>
      <w:r w:rsidR="006570D2" w:rsidRPr="00843F1B">
        <w:t xml:space="preserve">пациентку на </w:t>
      </w:r>
      <w:r w:rsidR="0038359B" w:rsidRPr="00843F1B">
        <w:t>определение антител к вирусу простого герпеса (</w:t>
      </w:r>
      <w:r w:rsidR="0038359B" w:rsidRPr="00843F1B">
        <w:rPr>
          <w:i/>
        </w:rPr>
        <w:t>Herpes simplex virus</w:t>
      </w:r>
      <w:r w:rsidR="0038359B" w:rsidRPr="00843F1B">
        <w:t>) в крови</w:t>
      </w:r>
      <w:r w:rsidR="0038359B" w:rsidRPr="00843F1B" w:rsidDel="0038359B">
        <w:t xml:space="preserve"> </w:t>
      </w:r>
      <w:r w:rsidRPr="00843F1B">
        <w:t xml:space="preserve">во время </w:t>
      </w:r>
      <w:r w:rsidRPr="00843F1B">
        <w:lastRenderedPageBreak/>
        <w:t>беременности вне зависимости от наличия или отсутствия симптомов рецидивирующей ВПГ-инфекции в анамнезе.</w:t>
      </w:r>
      <w:r w:rsidRPr="00843F1B">
        <w:rPr>
          <w:rStyle w:val="af4"/>
        </w:rPr>
        <w:footnoteReference w:id="25"/>
      </w:r>
    </w:p>
    <w:p w14:paraId="393B2F11" w14:textId="23872AD1" w:rsidR="0003172D" w:rsidRPr="00843F1B" w:rsidRDefault="0003172D" w:rsidP="00131990">
      <w:pPr>
        <w:pStyle w:val="afe"/>
        <w:ind w:firstLine="0"/>
        <w:divId w:val="266810958"/>
        <w:rPr>
          <w:b/>
          <w:szCs w:val="24"/>
        </w:rPr>
      </w:pPr>
      <w:r w:rsidRPr="00843F1B">
        <w:rPr>
          <w:b/>
          <w:szCs w:val="24"/>
        </w:rPr>
        <w:t xml:space="preserve">Уровень убедительности рекомендаций С (уровень достоверности доказательств - </w:t>
      </w:r>
      <w:r w:rsidR="00E25CC0" w:rsidRPr="00843F1B">
        <w:rPr>
          <w:b/>
          <w:szCs w:val="24"/>
        </w:rPr>
        <w:t>5</w:t>
      </w:r>
      <w:r w:rsidRPr="00843F1B">
        <w:rPr>
          <w:b/>
          <w:szCs w:val="24"/>
        </w:rPr>
        <w:t>).</w:t>
      </w:r>
    </w:p>
    <w:p w14:paraId="5EADF1C1" w14:textId="4FB1FBB1" w:rsidR="00D9309D" w:rsidRPr="00843F1B" w:rsidRDefault="00D9309D" w:rsidP="00FC4269">
      <w:pPr>
        <w:pStyle w:val="afe"/>
        <w:ind w:firstLine="0"/>
        <w:divId w:val="266810958"/>
        <w:rPr>
          <w:b/>
          <w:szCs w:val="24"/>
        </w:rPr>
      </w:pPr>
      <w:r w:rsidRPr="00843F1B">
        <w:rPr>
          <w:b/>
          <w:szCs w:val="24"/>
        </w:rPr>
        <w:t xml:space="preserve">Комментарий: </w:t>
      </w:r>
      <w:r w:rsidRPr="00843F1B">
        <w:t>Данное исследование имеет низкую специфичность, большую долю ложноположительных результатов и, как следствие, приводит к необоснованной терапии ВПГ-инфекции.</w:t>
      </w:r>
    </w:p>
    <w:p w14:paraId="65A1A183" w14:textId="77777777" w:rsidR="00D74DDD" w:rsidRPr="00843F1B" w:rsidRDefault="00D74DDD" w:rsidP="00131990">
      <w:pPr>
        <w:pStyle w:val="afe"/>
        <w:ind w:firstLine="0"/>
        <w:divId w:val="266810958"/>
        <w:rPr>
          <w:b/>
          <w:szCs w:val="24"/>
        </w:rPr>
      </w:pPr>
    </w:p>
    <w:p w14:paraId="2E8976E9" w14:textId="30022030" w:rsidR="00471C14" w:rsidRPr="00843F1B" w:rsidRDefault="00471C14" w:rsidP="00131990">
      <w:pPr>
        <w:numPr>
          <w:ilvl w:val="0"/>
          <w:numId w:val="11"/>
        </w:numPr>
        <w:ind w:hanging="720"/>
        <w:divId w:val="266810958"/>
        <w:rPr>
          <w:szCs w:val="24"/>
        </w:rPr>
      </w:pPr>
      <w:r w:rsidRPr="00843F1B">
        <w:rPr>
          <w:szCs w:val="24"/>
        </w:rPr>
        <w:t xml:space="preserve">Рекомендовано </w:t>
      </w:r>
      <w:r w:rsidR="006C04E7" w:rsidRPr="00843F1B">
        <w:rPr>
          <w:color w:val="000000"/>
          <w:szCs w:val="24"/>
        </w:rPr>
        <w:t xml:space="preserve">направлять </w:t>
      </w:r>
      <w:r w:rsidR="00D9309D" w:rsidRPr="00843F1B">
        <w:t>беременную</w:t>
      </w:r>
      <w:r w:rsidR="00D9309D" w:rsidRPr="00843F1B">
        <w:rPr>
          <w:color w:val="000000"/>
          <w:szCs w:val="24"/>
        </w:rPr>
        <w:t xml:space="preserve"> </w:t>
      </w:r>
      <w:r w:rsidR="006C04E7" w:rsidRPr="00843F1B">
        <w:rPr>
          <w:color w:val="000000"/>
          <w:szCs w:val="24"/>
        </w:rPr>
        <w:t>пациентку на</w:t>
      </w:r>
      <w:r w:rsidR="006C04E7" w:rsidRPr="00843F1B">
        <w:rPr>
          <w:iCs/>
          <w:szCs w:val="24"/>
        </w:rPr>
        <w:t xml:space="preserve"> </w:t>
      </w:r>
      <w:r w:rsidR="00D74DDD" w:rsidRPr="00843F1B">
        <w:rPr>
          <w:iCs/>
          <w:szCs w:val="24"/>
        </w:rPr>
        <w:t>о</w:t>
      </w:r>
      <w:r w:rsidR="00D74DDD" w:rsidRPr="00843F1B">
        <w:t>пределение антигена стрептококка группы В (</w:t>
      </w:r>
      <w:r w:rsidR="00D74DDD" w:rsidRPr="00843F1B">
        <w:rPr>
          <w:i/>
        </w:rPr>
        <w:t>S. agalactiae</w:t>
      </w:r>
      <w:r w:rsidR="00D74DDD" w:rsidRPr="00843F1B">
        <w:t>) в отделяемом цервикального канала</w:t>
      </w:r>
      <w:r w:rsidRPr="00843F1B">
        <w:rPr>
          <w:i/>
          <w:iCs/>
          <w:szCs w:val="24"/>
        </w:rPr>
        <w:t xml:space="preserve"> </w:t>
      </w:r>
      <w:r w:rsidRPr="00843F1B">
        <w:rPr>
          <w:iCs/>
          <w:szCs w:val="24"/>
        </w:rPr>
        <w:t>в 35-37 недель</w:t>
      </w:r>
      <w:r w:rsidR="00B0503D" w:rsidRPr="00843F1B">
        <w:rPr>
          <w:iCs/>
          <w:szCs w:val="24"/>
        </w:rPr>
        <w:t xml:space="preserve"> беременности</w:t>
      </w:r>
      <w:r w:rsidRPr="00843F1B">
        <w:rPr>
          <w:iCs/>
          <w:szCs w:val="24"/>
        </w:rPr>
        <w:t xml:space="preserve"> </w:t>
      </w:r>
      <w:r w:rsidRPr="00843F1B">
        <w:rPr>
          <w:iCs/>
          <w:szCs w:val="24"/>
        </w:rPr>
        <w:fldChar w:fldCharType="begin" w:fldLock="1"/>
      </w:r>
      <w:r w:rsidR="002F25FF">
        <w:rPr>
          <w:iCs/>
          <w:szCs w:val="24"/>
        </w:rPr>
        <w:instrText>ADDIN CSL_CITATION {"citationItems":[{"id":"ITEM-1","itemData":{"DOI":"10.1002/14651858.CD000115","author":[{"dropping-particle":"","family":"Smaill","given":"Fiona M","non-dropping-particle":"","parse-names":false,"suffix":""}],"container-title":"The Cochrane Database of Systematic Reviews","editor":[{"dropping-particle":"","family":"Smaill","given":"Fiona M","non-dropping-particle":"","parse-names":false,"suffix":""}],"id":"ITEM-1","issued":{"date-parts":[["1996","4"]]},"publisher":"John Wiley &amp; Sons, Ltd","publisher-place":"Chichester, UK","title":"Intrapartum antibiotics for Group B streptococcal colonisation","type":"chapter"},"uris":["http://www.mendeley.com/documents/?uuid=6b5bf8c1-41c0-4ecf-925e-0a0dff762a0c"]},{"id":"ITEM-2","itemData":{"ISSN":"1098-4275","PMID":"10353975","abstract":"OBJECTIVE To identify interventions that reduce the attack rate for early-onset group B streptococcal (GBS) sepsis in neonates. STUDY DESIGN Literature review and reanalysis of published data. RESULTS The rate of early-onset GBS sepsis in high-risk neonates can be reduced by administration of antibiotics. Treatment during pregnancy (antepartum prophylaxis) fails to reduce maternal GBS colonization at delivery. With the administration of intravenous ampicillin, the risk of early-onset infection in infants born to women with preterm premature rupture of membranes is reduced by 56% and the risk of GBS infection is reduced by 36%; addition of gentamicin may increase the efficacy of ampicillin. Treatment of women with chorioamnionitis with ampicillin and gentamicin during labor reduces the likelihood of neonatal sepsis by 82% and reduces the likelihood of GBS infection by 86%. Universal administration of penicillin to neonates shortly after birth (postpartum prophylaxis) reduces the early-onset GBS attack rate by 68% but is associated with a 40% increase in overall mortality and therefore is contraindicated. Intrapartum prophylaxis, alone or combined with postnatal prophylaxis for the infants, reduces the early-onset GBS attack rate by 80% or 95%, respectively. CONCLUSIONS Women with chorioamnionitis or premature rupture of membranes and their infants should be treated with intravenous ampicillin and gentamicin. Intrapartum antimicrobial prophylaxis may be appropriate for other women whose infants are at increased but less extreme risk, and supplemental postpartum prophylaxis may be indicated for some of their infants. Selection of appropriate candidates and prophylaxis strategies requires careful consideration of costs and benefits for each patient. group B streptococcus, neonatal sepsis, early-onset sepsis, prevention, prophylaxis.","author":[{"dropping-particle":"","family":"Benitz","given":"W E","non-dropping-particle":"","parse-names":false,"suffix":""},{"dropping-particle":"","family":"Gould","given":"J B","non-dropping-particle":"","parse-names":false,"suffix":""},{"dropping-particle":"","family":"Druzin","given":"M L","non-dropping-particle":"","parse-names":false,"suffix":""}],"container-title":"Pediatrics","id":"ITEM-2","issue":"6","issued":{"date-parts":[["1999","6"]]},"page":"e78","title":"Antimicrobial prevention of early-onset group B streptococcal sepsis: estimates of risk reduction based on a critical literature review.","type":"article-journal","volume":"103"},"uris":["http://www.mendeley.com/documents/?uuid=6d7cb549-fa8d-4250-bc72-644a02136922"]}],"mendeley":{"formattedCitation":"(49,50)","plainTextFormattedCitation":"(49,50)","previouslyFormattedCitation":"(49,50)"},"properties":{"noteIndex":0},"schema":"https://github.com/citation-style-language/schema/raw/master/csl-citation.json"}</w:instrText>
      </w:r>
      <w:r w:rsidRPr="00843F1B">
        <w:rPr>
          <w:iCs/>
          <w:szCs w:val="24"/>
        </w:rPr>
        <w:fldChar w:fldCharType="separate"/>
      </w:r>
      <w:r w:rsidR="003222B7" w:rsidRPr="003222B7">
        <w:rPr>
          <w:iCs/>
          <w:noProof/>
          <w:szCs w:val="24"/>
        </w:rPr>
        <w:t>(49,50)</w:t>
      </w:r>
      <w:r w:rsidRPr="00843F1B">
        <w:rPr>
          <w:iCs/>
          <w:szCs w:val="24"/>
        </w:rPr>
        <w:fldChar w:fldCharType="end"/>
      </w:r>
      <w:r w:rsidR="00B50A9B" w:rsidRPr="00843F1B">
        <w:rPr>
          <w:iCs/>
          <w:szCs w:val="24"/>
        </w:rPr>
        <w:t>,</w:t>
      </w:r>
      <w:r w:rsidR="00B50A9B" w:rsidRPr="00843F1B">
        <w:rPr>
          <w:iCs/>
          <w:szCs w:val="24"/>
        </w:rPr>
        <w:fldChar w:fldCharType="begin" w:fldLock="1"/>
      </w:r>
      <w:r w:rsidR="002F25FF">
        <w:rPr>
          <w:iCs/>
          <w:szCs w:val="24"/>
        </w:rPr>
        <w:instrText>ADDIN CSL_CITATION {"citationItems":[{"id":"ITEM-1","itemData":{"DOI":"10.1002/14651858.CD007467.pub4","ISSN":"1469-493X","PMID":"24915629","abstract":"BACKGROUND Maternal colonization with group B streptococcus (GBS) during pregnancy increases the risk of neonatal infection by vertical transmission. Administration of intrapartum antibiotic prophylaxis (IAP) during labor has been associated with a reduction in early onset GBS disease (EOGBSD). However, treating all colonized women during labor exposes a large number of women and infants to possible adverse effects without benefit. OBJECTIVES To assess the effect of intrapartum antibiotics for maternal Group B haemolytic streptococci (GBS) colonization on mortality from any cause, from GBS infection and from organisms other than GBS. SEARCH METHODS We updated the search of the Cochrane Pregnancy and Childbirth Group's Trials Register on 11 March 2014. SELECTION CRITERIA Randomized trials assessing the impact of maternal IAP on neonatal GBS infections were included. DATA COLLECTION AND ANALYSIS We independently assessed eligibility and quality of the studies. MAIN RESULTS We did not identify any new trials from the updated search so the results remain unchanged as follows.We included four trials involving 852 women.Three trials (involving 500 women) evaluating the effects of IAP versus no treatment were included. The use of IAP did not significantly reduce the incidence of all cause mortality, mortality from GBS infection or from infections caused by bacteria other than GBS. The incidence of early GBS infection was reduced with IAP compared to no treatment (risk ratio (RR) 0.17, 95% confidence interval (CI) 0.04 to 0.74, three trials, 488 infants; risk difference -0.04, 95% CI -0.07 to -0.01; number needed to treat to benefit 25, 95% CI 14 to 100, I² 0%). The incidence of LOD or sepsis from organisms other than GBS and puerperal infection was not significantly different between groups.One trial (involving 352 women) compared intrapartum ampicillin versus penicillin and reported no significant difference in neonatal or maternal outcomes.We found a high risk of bias for one or more key domains in the study methodology and execution. AUTHORS' CONCLUSIONS Intrapartum antibiotic prophylaxis appeared to reduce EOGBSD, but this result may well be due to bias as we found a high risk of bias for one or more key domains in the study methodology and execution. There is lack of evidence from well designed and conducted trials to recommend IAP to reduce neonatal EOGBSD.Ideally the effectiveness of IAP to reduce neonatal GBS infections should be studied in adequately …","author":[{"dropping-particle":"","family":"Ohlsson","given":"Arne","non-dropping-particle":"","parse-names":false,"suffix":""},{"dropping-particle":"","family":"Shah","given":"Vibhuti S","non-dropping-particle":"","parse-names":false,"suffix":""}],"container-title":"The Cochrane database of systematic reviews","id":"ITEM-1","issue":"6","issued":{"date-parts":[["2014","6"]]},"page":"CD007467","title":"Intrapartum antibiotics for known maternal Group B streptococcal colonization.","type":"article-journal"},"uris":["http://www.mendeley.com/documents/?uuid=a8ea10d9-3593-4f28-b0c7-211515e1e257","http://www.mendeley.com/documents/?uuid=c17d10c9-81d3-4164-b776-f92de3d69a4b"]}],"mendeley":{"formattedCitation":"(51)","plainTextFormattedCitation":"(51)","previouslyFormattedCitation":"(51)"},"properties":{"noteIndex":0},"schema":"https://github.com/citation-style-language/schema/raw/master/csl-citation.json"}</w:instrText>
      </w:r>
      <w:r w:rsidR="00B50A9B" w:rsidRPr="00843F1B">
        <w:rPr>
          <w:iCs/>
          <w:szCs w:val="24"/>
        </w:rPr>
        <w:fldChar w:fldCharType="separate"/>
      </w:r>
      <w:r w:rsidR="003222B7" w:rsidRPr="003222B7">
        <w:rPr>
          <w:iCs/>
          <w:noProof/>
          <w:szCs w:val="24"/>
        </w:rPr>
        <w:t>(51)</w:t>
      </w:r>
      <w:r w:rsidR="00B50A9B" w:rsidRPr="00843F1B">
        <w:rPr>
          <w:iCs/>
          <w:szCs w:val="24"/>
        </w:rPr>
        <w:fldChar w:fldCharType="end"/>
      </w:r>
      <w:r w:rsidR="00B50A9B" w:rsidRPr="00843F1B">
        <w:rPr>
          <w:iCs/>
          <w:szCs w:val="24"/>
        </w:rPr>
        <w:t>.</w:t>
      </w:r>
    </w:p>
    <w:p w14:paraId="6AA387BB" w14:textId="4231C1D0" w:rsidR="00471C14" w:rsidRPr="00843F1B" w:rsidRDefault="00471C14" w:rsidP="00131990">
      <w:pPr>
        <w:ind w:left="720" w:firstLine="0"/>
        <w:divId w:val="266810958"/>
        <w:rPr>
          <w:b/>
          <w:szCs w:val="24"/>
        </w:rPr>
      </w:pPr>
      <w:r w:rsidRPr="00843F1B">
        <w:rPr>
          <w:b/>
        </w:rPr>
        <w:t xml:space="preserve">Уровень убедительности рекомендаций </w:t>
      </w:r>
      <w:r w:rsidR="00FC4F2F" w:rsidRPr="00843F1B">
        <w:rPr>
          <w:b/>
          <w:szCs w:val="24"/>
        </w:rPr>
        <w:t>В</w:t>
      </w:r>
      <w:r w:rsidR="00E25CC0" w:rsidRPr="00843F1B">
        <w:rPr>
          <w:b/>
        </w:rPr>
        <w:t xml:space="preserve"> </w:t>
      </w:r>
      <w:r w:rsidRPr="00843F1B">
        <w:rPr>
          <w:b/>
        </w:rPr>
        <w:t xml:space="preserve">(уровень достоверности доказательств - </w:t>
      </w:r>
      <w:r w:rsidR="00FC4F2F" w:rsidRPr="00843F1B">
        <w:rPr>
          <w:b/>
          <w:szCs w:val="24"/>
        </w:rPr>
        <w:t>1</w:t>
      </w:r>
      <w:r w:rsidR="00FC4269" w:rsidRPr="00843F1B">
        <w:rPr>
          <w:b/>
          <w:szCs w:val="24"/>
        </w:rPr>
        <w:t>)</w:t>
      </w:r>
    </w:p>
    <w:p w14:paraId="1E9B0EE4" w14:textId="77777777" w:rsidR="00471C14" w:rsidRPr="00843F1B" w:rsidRDefault="00B0503D" w:rsidP="00843F1B">
      <w:pPr>
        <w:ind w:left="720" w:firstLine="0"/>
        <w:divId w:val="266810958"/>
        <w:rPr>
          <w:szCs w:val="24"/>
        </w:rPr>
      </w:pPr>
      <w:r w:rsidRPr="00843F1B">
        <w:rPr>
          <w:b/>
          <w:szCs w:val="24"/>
        </w:rPr>
        <w:t>Комментарии</w:t>
      </w:r>
      <w:r w:rsidR="00471C14" w:rsidRPr="00843F1B">
        <w:rPr>
          <w:b/>
          <w:szCs w:val="24"/>
        </w:rPr>
        <w:t>:</w:t>
      </w:r>
      <w:r w:rsidR="00471C14" w:rsidRPr="00843F1B">
        <w:rPr>
          <w:szCs w:val="24"/>
        </w:rPr>
        <w:t xml:space="preserve"> Обследование на носительство стрептококка группы В </w:t>
      </w:r>
      <w:r w:rsidR="000B6912" w:rsidRPr="00843F1B">
        <w:rPr>
          <w:szCs w:val="24"/>
        </w:rPr>
        <w:t xml:space="preserve">и последующая терапия </w:t>
      </w:r>
      <w:r w:rsidR="00471C14" w:rsidRPr="00843F1B">
        <w:rPr>
          <w:szCs w:val="24"/>
        </w:rPr>
        <w:t>во время беременности приводит к уменьшению колонизации стрептококком родовых путей женщин и рождению детей с признаками внутриутробной инфекции. При положительном результате исследования пациенткам назначается антибиотикопрофилактика в родах.</w:t>
      </w:r>
      <w:r w:rsidRPr="00843F1B">
        <w:rPr>
          <w:rStyle w:val="af4"/>
        </w:rPr>
        <w:footnoteReference w:id="26"/>
      </w:r>
    </w:p>
    <w:p w14:paraId="3D970144" w14:textId="2B820138" w:rsidR="00471C14" w:rsidRPr="00843F1B" w:rsidRDefault="00471C14" w:rsidP="00B44443">
      <w:pPr>
        <w:pStyle w:val="afff7"/>
        <w:ind w:hanging="709"/>
        <w:divId w:val="266810958"/>
        <w:rPr>
          <w:i/>
        </w:rPr>
      </w:pPr>
      <w:r w:rsidRPr="00843F1B">
        <w:rPr>
          <w:color w:val="000000"/>
        </w:rPr>
        <w:t xml:space="preserve">Рекомендовано </w:t>
      </w:r>
      <w:r w:rsidR="006C04E7" w:rsidRPr="00843F1B">
        <w:rPr>
          <w:color w:val="000000"/>
        </w:rPr>
        <w:t xml:space="preserve">направлять </w:t>
      </w:r>
      <w:r w:rsidR="00D9309D" w:rsidRPr="00843F1B">
        <w:t>беременную</w:t>
      </w:r>
      <w:r w:rsidR="00D9309D" w:rsidRPr="00843F1B">
        <w:rPr>
          <w:color w:val="000000"/>
        </w:rPr>
        <w:t xml:space="preserve"> </w:t>
      </w:r>
      <w:r w:rsidR="006C04E7" w:rsidRPr="00843F1B">
        <w:rPr>
          <w:color w:val="000000"/>
        </w:rPr>
        <w:t xml:space="preserve">пациентку на </w:t>
      </w:r>
      <w:r w:rsidR="002A65A9" w:rsidRPr="00843F1B">
        <w:t>микроскопическое исследование влагалищных мазков</w:t>
      </w:r>
      <w:r w:rsidR="002A65A9" w:rsidRPr="00843F1B" w:rsidDel="002A65A9">
        <w:rPr>
          <w:color w:val="000000"/>
        </w:rPr>
        <w:t xml:space="preserve"> </w:t>
      </w:r>
      <w:r w:rsidRPr="00843F1B">
        <w:t>при 1-м визите и в 3-м триместре</w:t>
      </w:r>
      <w:r w:rsidR="00B34293" w:rsidRPr="00843F1B">
        <w:t xml:space="preserve"> беременности</w:t>
      </w:r>
      <w:r w:rsidRPr="00843F1B">
        <w:t xml:space="preserve">, включая </w:t>
      </w:r>
      <w:r w:rsidR="002A65A9" w:rsidRPr="00843F1B">
        <w:rPr>
          <w:color w:val="000000"/>
        </w:rPr>
        <w:t>м</w:t>
      </w:r>
      <w:r w:rsidR="002A65A9" w:rsidRPr="00843F1B">
        <w:t>икроскопическое исследование отделяемого женских половых органов на гонококк (</w:t>
      </w:r>
      <w:r w:rsidR="002A65A9" w:rsidRPr="00843F1B">
        <w:rPr>
          <w:i/>
        </w:rPr>
        <w:t>Neisseria gonorrhoeae</w:t>
      </w:r>
      <w:r w:rsidR="002A65A9" w:rsidRPr="00843F1B">
        <w:t>), микроскопическое исследование отделяемого женских половых органов на трихомонады (</w:t>
      </w:r>
      <w:r w:rsidR="002A65A9" w:rsidRPr="00843F1B">
        <w:rPr>
          <w:i/>
        </w:rPr>
        <w:t>Trichomonas vaginalis</w:t>
      </w:r>
      <w:r w:rsidR="002A65A9" w:rsidRPr="00843F1B">
        <w:t>), микроскопическое исследование влагалищного отделяемого на дрожжевые грибы</w:t>
      </w:r>
      <w:r w:rsidR="00177498" w:rsidRPr="00843F1B">
        <w:t xml:space="preserve"> </w:t>
      </w:r>
      <w:r w:rsidR="00177498" w:rsidRPr="00843F1B">
        <w:fldChar w:fldCharType="begin" w:fldLock="1"/>
      </w:r>
      <w:r w:rsidR="00CF4012">
        <w:instrText>ADDIN CSL_CITATION {"citationItems":[{"id":"ITEM-1","itemData":{"DOI":"10.1067/mob.2000.107661","ISSN":"0002-9378","PMID":"10942467","abstract":"OBJECTIVES The aims of the study were to determine whether a Gram stain of cervical mucus can accurately rule out infection with Neisseria gonorrhoeae or Chlamydia trachomatis and to compare a diagnostic test that is based on the polymerase chain reaction with a deoxyribonucleic acid probe in the detection of these organisms. STUDY DESIGN Gravid patients were screened for N gonorrhoeae and C trachomatis with a deoxyribonucleic acid probe, Gram stain, and analysis with the polymerase chain reaction. A normal, noninfected sample was defined by &lt;10 polymorphonuclear leukocytes per high-power field on the Gram stain. Standard statistical methods were used to compare results of the Gram stain and the deoxyribonucleic acid probe, as well as to compare results of deoxyribonucleic acid probe hybridization and polymerase chain reaction analysis. A P value of &lt;.05 was considered statistically significant. RESULTS Patient enrollment totaled 519. The prevalence of infection as determined by deoxyribonucleic acid probe hybridization was 1.4% for N gonorrhoeae (7/518) and 6.8% for C trachomatis (35/518). The cervical Gram stain predicted the absence of infection in 17% (90/518) of patients, with a negative predictive value of 99% for N gonorrhoeae and 97% for C trachomatis. African American race, age &lt;20 years, and unmarried status were all predictors of the presence of C trachomatis or N gonorrhoeae cervicitis. For the patients who lacked these risk factors (n = 74), the Gram stain had 100% negative predictive value. Analysis with the polymerase chain reaction detected 8 additional patients with C trachomatis and 105 additional patients with N gonorrhoeae, in comparison with deoxyribonucleic acid probe hybridization. CONCLUSION The cervical Gram stain can accurately predict the absence of N gonorrhoeae and C trachomatis in gravid women. Analysis with the polymerase chain reaction indicates that N gonorrhoeae and C trachomatis are significantly more prevalent in this population than previously reported.","author":[{"dropping-particle":"","family":"Asbill","given":"K K","non-dropping-particle":"","parse-names":false,"suffix":""},{"dropping-particle":"V","family":"Higgins","given":"R","non-dropping-particle":"","parse-names":false,"suffix":""},{"dropping-particle":"","family":"Bahrani-Mostafavi","given":"Z","non-dropping-particle":"","parse-names":false,"suffix":""},{"dropping-particle":"","family":"Vachris","given":"J C","non-dropping-particle":"","parse-names":false,"suffix":""},{"dropping-particle":"","family":"Kotrotsios","given":"S H","non-dropping-particle":"","parse-names":false,"suffix":""},{"dropping-particle":"","family":"Elliot","given":"M C","non-dropping-particle":"","parse-names":false,"suffix":""},{"dropping-particle":"","family":"Price","given":"D K","non-dropping-particle":"","parse-names":false,"suffix":""}],"container-title":"American journal of obstetrics and gynecology","id":"ITEM-1","issue":"2","issued":{"date-parts":[["2000","8"]]},"page":"340-4; discussion 345-6","title":"Detection of Neisseria gonorrhoeae and Chlamydia trachomatis colonization of the gravid cervix.","type":"article-journal","volume":"183"},"uris":["http://www.mendeley.com/documents/?uuid=5a8983a5-5131-4ed7-a582-42860b9cfe0b"]},{"id":"ITEM-2","itemData":{"DOI":"10.1097/OLQ.0000000000000134","ISSN":"1537-4521","PMID":"24825333","abstract":"Trichomonas vaginalis is the most common curable sexually transmissible infection worldwide, with high rates in women of reproductive age. There have been inconsistent findings about the impact of infection and its treatment in pregnancy. We conducted a meta-analysis to determine the association between T. vaginalis and perinatal outcomes. Electronic databases were searched to May 2013. Included studies reported perinatal outcomes in women infected and uninfected with T. vaginalis. Meta-analysis calculated a pooled relative risk (RR) and 95% confidence interval (CI) using either a fixed- or random-effects model. Study bias was assessed using funnel plots. Of 178 articles identified, 11 studies met the inclusion criteria. The study populations, outcomes, and quality varied. T. vaginalis in pregnancy was associated with an increased risk of preterm birth (RR, 1.42; 95% CI, 1.15-1.75; 9 studies; n = 81,101; I = 62.7%), preterm premature rupture of membranes (RR, 1.41; 95% CI,1.10-1.82; 2 studies; n = 14,843; I = 0.0%) and small for gestational age infants (RR, 1.51; 95% CI,1.32-1.73; 2 studies; n = 14,843; I = 0.0%). Sensitivity analyses of studies that accounted for coinfection with other sexually transmissible infection found a slightly reduced RR of 1.34 for preterm birth (95% CI, 1.19-1.51; 6 studies; n = 72,077; I = 11.2%), and in studies where no treatment was confirmed, the RR was 1.83 (95% CI, 0.98-3.41; 3 studies; n = 1795; I = 22.3%). Our review provides strong evidence that T. vaginalis in pregnancy is associated with an increased risk of preterm birth. Based on fewer studies, there were also substantial increases in the risk of preterm premature rupture of membranes and small for gestational age infants. Further studies that address the current gaps in evidence on treatment effects in pregnancy are needed.","author":[{"dropping-particle":"","family":"Silver","given":"Bronwyn J","non-dropping-particle":"","parse-names":false,"suffix":""},{"dropping-particle":"","family":"Guy","given":"Rebecca J","non-dropping-particle":"","parse-names":false,"suffix":""},{"dropping-particle":"","family":"Kaldor","given":"John M","non-dropping-particle":"","parse-names":false,"suffix":""},{"dropping-particle":"","family":"Jamil","given":"Muhammad S","non-dropping-particle":"","parse-names":false,"suffix":""},{"dropping-particle":"","family":"Rumbold","given":"Alice R","non-dropping-particle":"","parse-names":false,"suffix":""}],"container-title":"Sexually transmitted diseases","id":"ITEM-2","issue":"6","issued":{"date-parts":[["2014","6"]]},"page":"369-76","title":"Trichomonas vaginalis as a cause of perinatal morbidity: a systematic review and meta-analysis.","type":"article-journal","volume":"41"},"uris":["http://www.mendeley.com/documents/?uuid=177e77d7-9da5-4b9e-ae5d-45a349bb1794"]},{"id":"ITEM-3","itemData":{"DOI":"10.1097/OLQ.0000000000000592","ISSN":"1537-4521","PMID":"28407641","abstract":"BACKGROUND Neisseria gonorrhoeae (gonorrhea) remains an important cause of reproductive and obstetric complications. There has been limited population-based research to evaluate the association between maternal gonorrhea and adverse birth outcomes. METHODS A population-based retrospective cohort study was conducted of women with singleton pregnancies in Washington State from 2003 to 2014 using linked birth certificate and birth hospitalization discharge data. The exposed cohort consisted of women with gonorrhea diagnosed during pregnancy. The unexposed group, defined as pregnant women without gonorrhea, was selected by frequency-matching by birth year in a 4:1 ratio. Logistic regression was used to determine crude and adjusted odds ratios (OR) for the association of maternal gonorrhea and adverse birth outcomes. RESULTS Women with gonorrhea during pregnancy (N = 819) were more likely to be younger, black, single, less educated, multiparous, and smokers compared with women without gonorrhea (N = 3276). Maternal gonorrhea was significantly associated with a 40% increased odds (adjusted OR, 1.4; 95% confidence interval [CI], 1.0-1.8) of low birth weight infants compared with women without gonorrhea when adjusted for marital and smoking status. Maternal gonorrhea was associated with a 60% increased odds (OR, 1.6; 95% CI, 1.3-2.0) of small for gestational age infants compared with women without gonorrhea. CONCLUSIONS This analysis showed that pregnant women with gonorrhea were more likely to have low birth weight infants, consistent with prior literature, and provided new evidence that maternal gonorrhea is associated with small for gestational age infants. These findings support increased public health efforts to prevent, identify, and treat gonorrhea infection during pregnancy.","author":[{"dropping-particle":"","family":"Heumann","given":"Christine L","non-dropping-particle":"","parse-names":false,"suffix":""},{"dropping-particle":"","family":"Quilter","given":"Laura A S","non-dropping-particle":"","parse-names":false,"suffix":""},{"dropping-particle":"","family":"Eastment","given":"McKenna C","non-dropping-particle":"","parse-names":false,"suffix":""},{"dropping-particle":"","family":"Heffron","given":"Renee","non-dropping-particle":"","parse-names":false,"suffix":""},{"dropping-particle":"","family":"Hawes","given":"Stephen E","non-dropping-particle":"","parse-names":false,"suffix":""}],"container-title":"Sexually transmitted diseases","id":"ITEM-3","issue":"5","issued":{"date-parts":[["2017"]]},"page":"266-271","title":"Adverse Birth Outcomes and Maternal Neisseria gonorrhoeae Infection: A Population-Based Cohort Study in Washington State.","type":"article-journal","volume":"44"},"uris":["http://www.mendeley.com/documents/?uuid=7e363553-18fb-4ce6-925c-d067cca62341"]}],"mendeley":{"formattedCitation":"(52–54)","plainTextFormattedCitation":"(52–54)","previouslyFormattedCitation":"(52–54)"},"properties":{"noteIndex":0},"schema":"https://github.com/citation-style-language/schema/raw/master/csl-citation.json"}</w:instrText>
      </w:r>
      <w:r w:rsidR="00177498" w:rsidRPr="00843F1B">
        <w:fldChar w:fldCharType="separate"/>
      </w:r>
      <w:r w:rsidR="00CF4012" w:rsidRPr="00CF4012">
        <w:rPr>
          <w:noProof/>
        </w:rPr>
        <w:t>(52–54)</w:t>
      </w:r>
      <w:r w:rsidR="00177498" w:rsidRPr="00843F1B">
        <w:fldChar w:fldCharType="end"/>
      </w:r>
      <w:r w:rsidR="0044578F" w:rsidRPr="00843F1B">
        <w:rPr>
          <w:rStyle w:val="af4"/>
        </w:rPr>
        <w:footnoteReference w:id="27"/>
      </w:r>
      <w:r w:rsidR="0044578F" w:rsidRPr="00843F1B">
        <w:rPr>
          <w:i/>
          <w:color w:val="000000"/>
        </w:rPr>
        <w:t>,</w:t>
      </w:r>
      <w:r w:rsidRPr="00843F1B">
        <w:rPr>
          <w:rStyle w:val="af4"/>
        </w:rPr>
        <w:footnoteReference w:id="28"/>
      </w:r>
      <w:r w:rsidRPr="00843F1B">
        <w:rPr>
          <w:color w:val="000000"/>
        </w:rPr>
        <w:t xml:space="preserve"> </w:t>
      </w:r>
    </w:p>
    <w:p w14:paraId="65186FA2" w14:textId="63853C52" w:rsidR="005054BC" w:rsidRPr="00843F1B" w:rsidRDefault="005054BC" w:rsidP="00F24D9E">
      <w:pPr>
        <w:pStyle w:val="afe"/>
        <w:ind w:firstLine="0"/>
        <w:divId w:val="266810958"/>
        <w:rPr>
          <w:b/>
          <w:szCs w:val="24"/>
        </w:rPr>
      </w:pPr>
      <w:r w:rsidRPr="00843F1B">
        <w:rPr>
          <w:b/>
        </w:rPr>
        <w:t xml:space="preserve">Уровень убедительности рекомендаций </w:t>
      </w:r>
      <w:r w:rsidR="00177498" w:rsidRPr="00843F1B">
        <w:rPr>
          <w:b/>
        </w:rPr>
        <w:t>В</w:t>
      </w:r>
      <w:r w:rsidR="00E25CC0" w:rsidRPr="00843F1B">
        <w:rPr>
          <w:b/>
        </w:rPr>
        <w:t xml:space="preserve"> </w:t>
      </w:r>
      <w:r w:rsidRPr="00843F1B">
        <w:rPr>
          <w:b/>
        </w:rPr>
        <w:t xml:space="preserve">(уровень достоверности доказательств - </w:t>
      </w:r>
      <w:r w:rsidR="006A2D5F">
        <w:rPr>
          <w:b/>
        </w:rPr>
        <w:t>3</w:t>
      </w:r>
      <w:r w:rsidRPr="00843F1B">
        <w:rPr>
          <w:b/>
        </w:rPr>
        <w:t>).</w:t>
      </w:r>
    </w:p>
    <w:p w14:paraId="757F8333" w14:textId="060D5B42" w:rsidR="0050371B" w:rsidRPr="00843F1B" w:rsidRDefault="0050371B" w:rsidP="00FC4269">
      <w:pPr>
        <w:pStyle w:val="afe"/>
        <w:ind w:firstLine="0"/>
        <w:divId w:val="266810958"/>
        <w:rPr>
          <w:szCs w:val="24"/>
        </w:rPr>
      </w:pPr>
      <w:r w:rsidRPr="00843F1B">
        <w:rPr>
          <w:b/>
          <w:szCs w:val="24"/>
        </w:rPr>
        <w:lastRenderedPageBreak/>
        <w:t xml:space="preserve">Комментарий: </w:t>
      </w:r>
      <w:r w:rsidR="00F00CCE" w:rsidRPr="00843F1B">
        <w:t xml:space="preserve">рутинно </w:t>
      </w:r>
      <w:r w:rsidR="00F00CCE" w:rsidRPr="00843F1B">
        <w:rPr>
          <w:color w:val="000000"/>
        </w:rPr>
        <w:t xml:space="preserve">направлять </w:t>
      </w:r>
      <w:r w:rsidR="00F00CCE" w:rsidRPr="00843F1B">
        <w:t>беременную</w:t>
      </w:r>
      <w:r w:rsidR="00F00CCE" w:rsidRPr="00843F1B">
        <w:rPr>
          <w:color w:val="000000"/>
        </w:rPr>
        <w:t xml:space="preserve"> пациентку на</w:t>
      </w:r>
      <w:r w:rsidR="00F00CCE" w:rsidRPr="00843F1B">
        <w:t xml:space="preserve"> молекулярно-биологическое исследование отделяемого слизистых оболочек женских половых органов на возбудителей инфекций, передаваемых половым путем (</w:t>
      </w:r>
      <w:r w:rsidR="00F00CCE" w:rsidRPr="00843F1B">
        <w:rPr>
          <w:i/>
        </w:rPr>
        <w:t>Neisseria gonorrhoeae, Trichomonas vaginalis, Chlamydia trachomatis, Mycoplasma genitalium</w:t>
      </w:r>
      <w:r w:rsidR="00F00CCE" w:rsidRPr="00843F1B">
        <w:t>)</w:t>
      </w:r>
      <w:r w:rsidR="006A2D5F">
        <w:t xml:space="preserve">, нецелесообразно - данное </w:t>
      </w:r>
      <w:r w:rsidR="00F00CCE">
        <w:t xml:space="preserve">исследование может быть рекомендовано </w:t>
      </w:r>
      <w:r w:rsidR="00F00CCE">
        <w:rPr>
          <w:szCs w:val="24"/>
        </w:rPr>
        <w:t>п</w:t>
      </w:r>
      <w:r w:rsidRPr="00843F1B">
        <w:rPr>
          <w:szCs w:val="24"/>
        </w:rPr>
        <w:t xml:space="preserve">ри </w:t>
      </w:r>
      <w:r w:rsidRPr="00843F1B">
        <w:rPr>
          <w:rFonts w:cs="Times New Roman"/>
          <w:color w:val="000000"/>
          <w:szCs w:val="24"/>
        </w:rPr>
        <w:t xml:space="preserve">появлении жалоб на вагинальный дискомфорт, изменение характера выделений из половых путей, зуд, жжение, выделения с неприятным запахом </w:t>
      </w:r>
      <w:r w:rsidR="00F00CCE">
        <w:rPr>
          <w:rFonts w:cs="Times New Roman"/>
          <w:color w:val="000000"/>
          <w:szCs w:val="24"/>
        </w:rPr>
        <w:t>воспалительным характером</w:t>
      </w:r>
      <w:r w:rsidRPr="00843F1B">
        <w:rPr>
          <w:rFonts w:cs="Times New Roman"/>
          <w:color w:val="000000"/>
          <w:szCs w:val="24"/>
        </w:rPr>
        <w:t xml:space="preserve"> </w:t>
      </w:r>
      <w:r w:rsidRPr="00843F1B">
        <w:rPr>
          <w:color w:val="000000"/>
          <w:szCs w:val="24"/>
        </w:rPr>
        <w:t xml:space="preserve">микроскопического </w:t>
      </w:r>
      <w:r w:rsidRPr="00843F1B">
        <w:rPr>
          <w:szCs w:val="24"/>
        </w:rPr>
        <w:t xml:space="preserve">исследования мазка. </w:t>
      </w:r>
    </w:p>
    <w:p w14:paraId="209CD149" w14:textId="77777777" w:rsidR="001F4D49" w:rsidRPr="00843F1B" w:rsidRDefault="001F4D49" w:rsidP="0050371B">
      <w:pPr>
        <w:pStyle w:val="afe"/>
        <w:ind w:firstLine="556"/>
        <w:divId w:val="266810958"/>
        <w:rPr>
          <w:szCs w:val="24"/>
        </w:rPr>
      </w:pPr>
    </w:p>
    <w:p w14:paraId="2066961F" w14:textId="3E8A599E" w:rsidR="00115C47" w:rsidRPr="00843F1B" w:rsidRDefault="0044578F" w:rsidP="00B44443">
      <w:pPr>
        <w:pStyle w:val="afff7"/>
        <w:spacing w:before="0"/>
        <w:ind w:hanging="709"/>
        <w:divId w:val="266810958"/>
      </w:pPr>
      <w:r w:rsidRPr="00843F1B">
        <w:t xml:space="preserve">Не рекомендовано </w:t>
      </w:r>
      <w:r w:rsidR="00D9309D" w:rsidRPr="00843F1B">
        <w:t xml:space="preserve">рутинно </w:t>
      </w:r>
      <w:r w:rsidR="006C04E7" w:rsidRPr="00843F1B">
        <w:rPr>
          <w:color w:val="000000"/>
        </w:rPr>
        <w:t xml:space="preserve">направлять </w:t>
      </w:r>
      <w:r w:rsidR="00D9309D" w:rsidRPr="00843F1B">
        <w:t>беременную</w:t>
      </w:r>
      <w:r w:rsidR="00D9309D" w:rsidRPr="00843F1B">
        <w:rPr>
          <w:color w:val="000000"/>
        </w:rPr>
        <w:t xml:space="preserve"> </w:t>
      </w:r>
      <w:r w:rsidR="006C04E7" w:rsidRPr="00843F1B">
        <w:rPr>
          <w:color w:val="000000"/>
        </w:rPr>
        <w:t>пациентку на</w:t>
      </w:r>
      <w:r w:rsidR="006C04E7" w:rsidRPr="00843F1B">
        <w:t xml:space="preserve"> </w:t>
      </w:r>
      <w:r w:rsidR="001F4D49" w:rsidRPr="00843F1B">
        <w:t xml:space="preserve">определение ДНК </w:t>
      </w:r>
      <w:r w:rsidR="001F4D49" w:rsidRPr="00843F1B">
        <w:rPr>
          <w:i/>
        </w:rPr>
        <w:t>Gardnerella vaginalis, Atopobium vaginae, Lactobacillus spp.</w:t>
      </w:r>
      <w:r w:rsidR="001F4D49" w:rsidRPr="00843F1B">
        <w:t xml:space="preserve"> и общего количества бактерий во влагалищном отделяемом методом ПЦР</w:t>
      </w:r>
      <w:r w:rsidR="001F4D49" w:rsidRPr="00843F1B" w:rsidDel="001F4D49">
        <w:rPr>
          <w:iCs/>
        </w:rPr>
        <w:t xml:space="preserve"> </w:t>
      </w:r>
      <w:r w:rsidR="001F4D49" w:rsidRPr="00843F1B">
        <w:rPr>
          <w:iCs/>
        </w:rPr>
        <w:t xml:space="preserve">и </w:t>
      </w:r>
      <w:r w:rsidR="007F6F49" w:rsidRPr="00843F1B">
        <w:t>молекулярно-биологическое исследование отделяемого женских половых органов на условно-патогенные генитальные микоплазмы (</w:t>
      </w:r>
      <w:r w:rsidR="007F6F49" w:rsidRPr="00843F1B">
        <w:rPr>
          <w:i/>
          <w:lang w:val="en-US"/>
        </w:rPr>
        <w:t>Ureaplasma</w:t>
      </w:r>
      <w:r w:rsidR="007F6F49" w:rsidRPr="00843F1B">
        <w:rPr>
          <w:i/>
        </w:rPr>
        <w:t xml:space="preserve"> </w:t>
      </w:r>
      <w:r w:rsidR="007F6F49" w:rsidRPr="00843F1B">
        <w:rPr>
          <w:i/>
          <w:lang w:val="en-US"/>
        </w:rPr>
        <w:t>parvum</w:t>
      </w:r>
      <w:r w:rsidR="007F6F49" w:rsidRPr="00843F1B">
        <w:rPr>
          <w:i/>
        </w:rPr>
        <w:t xml:space="preserve">, </w:t>
      </w:r>
      <w:r w:rsidR="007F6F49" w:rsidRPr="00843F1B">
        <w:rPr>
          <w:i/>
          <w:lang w:val="en-US"/>
        </w:rPr>
        <w:t>Ureaplasma</w:t>
      </w:r>
      <w:r w:rsidR="007F6F49" w:rsidRPr="00843F1B">
        <w:rPr>
          <w:i/>
        </w:rPr>
        <w:t xml:space="preserve"> </w:t>
      </w:r>
      <w:r w:rsidR="007F6F49" w:rsidRPr="00843F1B">
        <w:rPr>
          <w:i/>
          <w:lang w:val="en-US"/>
        </w:rPr>
        <w:t>urealyticum</w:t>
      </w:r>
      <w:r w:rsidR="007F6F49" w:rsidRPr="00843F1B">
        <w:rPr>
          <w:i/>
        </w:rPr>
        <w:t xml:space="preserve">, </w:t>
      </w:r>
      <w:r w:rsidR="007F6F49" w:rsidRPr="00843F1B">
        <w:rPr>
          <w:i/>
          <w:lang w:val="en-US"/>
        </w:rPr>
        <w:t>Mycoplasma</w:t>
      </w:r>
      <w:r w:rsidR="007F6F49" w:rsidRPr="00843F1B">
        <w:rPr>
          <w:i/>
        </w:rPr>
        <w:t xml:space="preserve"> </w:t>
      </w:r>
      <w:r w:rsidR="007F6F49" w:rsidRPr="00843F1B">
        <w:rPr>
          <w:i/>
          <w:lang w:val="en-US"/>
        </w:rPr>
        <w:t>hominis</w:t>
      </w:r>
      <w:r w:rsidR="007F6F49" w:rsidRPr="00843F1B">
        <w:t xml:space="preserve">) </w:t>
      </w:r>
      <w:r w:rsidR="00115C47" w:rsidRPr="00843F1B">
        <w:rPr>
          <w:lang w:val="en-US"/>
        </w:rPr>
        <w:fldChar w:fldCharType="begin" w:fldLock="1"/>
      </w:r>
      <w:r w:rsidR="002F25FF">
        <w:rPr>
          <w:lang w:val="en-US"/>
        </w:rPr>
        <w:instrText>ADDIN</w:instrText>
      </w:r>
      <w:r w:rsidR="002F25FF" w:rsidRPr="002F25FF">
        <w:instrText xml:space="preserve"> </w:instrText>
      </w:r>
      <w:r w:rsidR="002F25FF">
        <w:rPr>
          <w:lang w:val="en-US"/>
        </w:rPr>
        <w:instrText>CSL</w:instrText>
      </w:r>
      <w:r w:rsidR="002F25FF" w:rsidRPr="002F25FF">
        <w:instrText>_</w:instrText>
      </w:r>
      <w:r w:rsidR="002F25FF">
        <w:rPr>
          <w:lang w:val="en-US"/>
        </w:rPr>
        <w:instrText>CITATION</w:instrText>
      </w:r>
      <w:r w:rsidR="002F25FF" w:rsidRPr="002F25FF">
        <w:instrText xml:space="preserve"> {"</w:instrText>
      </w:r>
      <w:r w:rsidR="002F25FF">
        <w:rPr>
          <w:lang w:val="en-US"/>
        </w:rPr>
        <w:instrText>citationItems</w:instrText>
      </w:r>
      <w:r w:rsidR="002F25FF" w:rsidRPr="002F25FF">
        <w:instrText>":[{"</w:instrText>
      </w:r>
      <w:r w:rsidR="002F25FF">
        <w:rPr>
          <w:lang w:val="en-US"/>
        </w:rPr>
        <w:instrText>id</w:instrText>
      </w:r>
      <w:r w:rsidR="002F25FF" w:rsidRPr="002F25FF">
        <w:instrText>":"</w:instrText>
      </w:r>
      <w:r w:rsidR="002F25FF">
        <w:rPr>
          <w:lang w:val="en-US"/>
        </w:rPr>
        <w:instrText>ITEM</w:instrText>
      </w:r>
      <w:r w:rsidR="002F25FF" w:rsidRPr="002F25FF">
        <w:instrText>-1","</w:instrText>
      </w:r>
      <w:r w:rsidR="002F25FF">
        <w:rPr>
          <w:lang w:val="en-US"/>
        </w:rPr>
        <w:instrText>itemData</w:instrText>
      </w:r>
      <w:r w:rsidR="002F25FF" w:rsidRPr="002F25FF">
        <w:instrText>":{"</w:instrText>
      </w:r>
      <w:r w:rsidR="002F25FF">
        <w:rPr>
          <w:lang w:val="en-US"/>
        </w:rPr>
        <w:instrText>DOI</w:instrText>
      </w:r>
      <w:r w:rsidR="002F25FF" w:rsidRPr="002F25FF">
        <w:instrText>":"10.1002/14651858.</w:instrText>
      </w:r>
      <w:r w:rsidR="002F25FF">
        <w:rPr>
          <w:lang w:val="en-US"/>
        </w:rPr>
        <w:instrText>CD</w:instrText>
      </w:r>
      <w:r w:rsidR="002F25FF" w:rsidRPr="002F25FF">
        <w:instrText>000262","</w:instrText>
      </w:r>
      <w:r w:rsidR="002F25FF">
        <w:rPr>
          <w:lang w:val="en-US"/>
        </w:rPr>
        <w:instrText>ISSN</w:instrText>
      </w:r>
      <w:r w:rsidR="002F25FF" w:rsidRPr="002F25FF">
        <w:instrText>":"1469-493</w:instrText>
      </w:r>
      <w:r w:rsidR="002F25FF">
        <w:rPr>
          <w:lang w:val="en-US"/>
        </w:rPr>
        <w:instrText>X</w:instrText>
      </w:r>
      <w:r w:rsidR="002F25FF" w:rsidRPr="002F25FF">
        <w:instrText>","</w:instrText>
      </w:r>
      <w:r w:rsidR="002F25FF">
        <w:rPr>
          <w:lang w:val="en-US"/>
        </w:rPr>
        <w:instrText>PMID</w:instrText>
      </w:r>
      <w:r w:rsidR="002F25FF" w:rsidRPr="002F25FF">
        <w:instrText>":"12804393","</w:instrText>
      </w:r>
      <w:r w:rsidR="002F25FF">
        <w:rPr>
          <w:lang w:val="en-US"/>
        </w:rPr>
        <w:instrText>abstract</w:instrText>
      </w:r>
      <w:r w:rsidR="002F25FF" w:rsidRPr="002F25FF">
        <w:instrText>":"</w:instrText>
      </w:r>
      <w:r w:rsidR="002F25FF">
        <w:rPr>
          <w:lang w:val="en-US"/>
        </w:rPr>
        <w:instrText>BACKGROUND</w:instrText>
      </w:r>
      <w:r w:rsidR="002F25FF" w:rsidRPr="002F25FF">
        <w:instrText xml:space="preserve"> </w:instrText>
      </w:r>
      <w:r w:rsidR="002F25FF">
        <w:rPr>
          <w:lang w:val="en-US"/>
        </w:rPr>
        <w:instrText>Bacterial</w:instrText>
      </w:r>
      <w:r w:rsidR="002F25FF" w:rsidRPr="002F25FF">
        <w:instrText xml:space="preserve"> </w:instrText>
      </w:r>
      <w:r w:rsidR="002F25FF">
        <w:rPr>
          <w:lang w:val="en-US"/>
        </w:rPr>
        <w:instrText>vaginosis</w:instrText>
      </w:r>
      <w:r w:rsidR="002F25FF" w:rsidRPr="002F25FF">
        <w:instrText xml:space="preserve"> </w:instrText>
      </w:r>
      <w:r w:rsidR="002F25FF">
        <w:rPr>
          <w:lang w:val="en-US"/>
        </w:rPr>
        <w:instrText>is</w:instrText>
      </w:r>
      <w:r w:rsidR="002F25FF" w:rsidRPr="002F25FF">
        <w:instrText xml:space="preserve"> </w:instrText>
      </w:r>
      <w:r w:rsidR="002F25FF">
        <w:rPr>
          <w:lang w:val="en-US"/>
        </w:rPr>
        <w:instrText>an</w:instrText>
      </w:r>
      <w:r w:rsidR="002F25FF" w:rsidRPr="002F25FF">
        <w:instrText xml:space="preserve"> </w:instrText>
      </w:r>
      <w:r w:rsidR="002F25FF">
        <w:rPr>
          <w:lang w:val="en-US"/>
        </w:rPr>
        <w:instrText>imbalance</w:instrText>
      </w:r>
      <w:r w:rsidR="002F25FF" w:rsidRPr="002F25FF">
        <w:instrText xml:space="preserve"> </w:instrText>
      </w:r>
      <w:r w:rsidR="002F25FF">
        <w:rPr>
          <w:lang w:val="en-US"/>
        </w:rPr>
        <w:instrText>of</w:instrText>
      </w:r>
      <w:r w:rsidR="002F25FF" w:rsidRPr="002F25FF">
        <w:instrText xml:space="preserve"> </w:instrText>
      </w:r>
      <w:r w:rsidR="002F25FF">
        <w:rPr>
          <w:lang w:val="en-US"/>
        </w:rPr>
        <w:instrText>the</w:instrText>
      </w:r>
      <w:r w:rsidR="002F25FF" w:rsidRPr="002F25FF">
        <w:instrText xml:space="preserve"> </w:instrText>
      </w:r>
      <w:r w:rsidR="002F25FF">
        <w:rPr>
          <w:lang w:val="en-US"/>
        </w:rPr>
        <w:instrText>normal</w:instrText>
      </w:r>
      <w:r w:rsidR="002F25FF" w:rsidRPr="002F25FF">
        <w:instrText xml:space="preserve"> </w:instrText>
      </w:r>
      <w:r w:rsidR="002F25FF">
        <w:rPr>
          <w:lang w:val="en-US"/>
        </w:rPr>
        <w:instrText>vaginal</w:instrText>
      </w:r>
      <w:r w:rsidR="002F25FF" w:rsidRPr="002F25FF">
        <w:instrText xml:space="preserve"> </w:instrText>
      </w:r>
      <w:r w:rsidR="002F25FF">
        <w:rPr>
          <w:lang w:val="en-US"/>
        </w:rPr>
        <w:instrText>flora</w:instrText>
      </w:r>
      <w:r w:rsidR="002F25FF" w:rsidRPr="002F25FF">
        <w:instrText xml:space="preserve"> </w:instrText>
      </w:r>
      <w:r w:rsidR="002F25FF">
        <w:rPr>
          <w:lang w:val="en-US"/>
        </w:rPr>
        <w:instrText>with</w:instrText>
      </w:r>
      <w:r w:rsidR="002F25FF" w:rsidRPr="002F25FF">
        <w:instrText xml:space="preserve"> </w:instrText>
      </w:r>
      <w:r w:rsidR="002F25FF">
        <w:rPr>
          <w:lang w:val="en-US"/>
        </w:rPr>
        <w:instrText>an</w:instrText>
      </w:r>
      <w:r w:rsidR="002F25FF" w:rsidRPr="002F25FF">
        <w:instrText xml:space="preserve"> </w:instrText>
      </w:r>
      <w:r w:rsidR="002F25FF">
        <w:rPr>
          <w:lang w:val="en-US"/>
        </w:rPr>
        <w:instrText>overgrowth</w:instrText>
      </w:r>
      <w:r w:rsidR="002F25FF" w:rsidRPr="002F25FF">
        <w:instrText xml:space="preserve"> </w:instrText>
      </w:r>
      <w:r w:rsidR="002F25FF">
        <w:rPr>
          <w:lang w:val="en-US"/>
        </w:rPr>
        <w:instrText>of</w:instrText>
      </w:r>
      <w:r w:rsidR="002F25FF" w:rsidRPr="002F25FF">
        <w:instrText xml:space="preserve"> </w:instrText>
      </w:r>
      <w:r w:rsidR="002F25FF">
        <w:rPr>
          <w:lang w:val="en-US"/>
        </w:rPr>
        <w:instrText>anaerobic</w:instrText>
      </w:r>
      <w:r w:rsidR="002F25FF" w:rsidRPr="002F25FF">
        <w:instrText xml:space="preserve"> </w:instrText>
      </w:r>
      <w:r w:rsidR="002F25FF">
        <w:rPr>
          <w:lang w:val="en-US"/>
        </w:rPr>
        <w:instrText>bacteria</w:instrText>
      </w:r>
      <w:r w:rsidR="002F25FF" w:rsidRPr="002F25FF">
        <w:instrText xml:space="preserve"> </w:instrText>
      </w:r>
      <w:r w:rsidR="002F25FF">
        <w:rPr>
          <w:lang w:val="en-US"/>
        </w:rPr>
        <w:instrText>and</w:instrText>
      </w:r>
      <w:r w:rsidR="002F25FF" w:rsidRPr="002F25FF">
        <w:instrText xml:space="preserve"> </w:instrText>
      </w:r>
      <w:r w:rsidR="002F25FF">
        <w:rPr>
          <w:lang w:val="en-US"/>
        </w:rPr>
        <w:instrText>a</w:instrText>
      </w:r>
      <w:r w:rsidR="002F25FF" w:rsidRPr="002F25FF">
        <w:instrText xml:space="preserve"> </w:instrText>
      </w:r>
      <w:r w:rsidR="002F25FF">
        <w:rPr>
          <w:lang w:val="en-US"/>
        </w:rPr>
        <w:instrText>lack</w:instrText>
      </w:r>
      <w:r w:rsidR="002F25FF" w:rsidRPr="002F25FF">
        <w:instrText xml:space="preserve"> </w:instrText>
      </w:r>
      <w:r w:rsidR="002F25FF">
        <w:rPr>
          <w:lang w:val="en-US"/>
        </w:rPr>
        <w:instrText>of</w:instrText>
      </w:r>
      <w:r w:rsidR="002F25FF" w:rsidRPr="002F25FF">
        <w:instrText xml:space="preserve"> </w:instrText>
      </w:r>
      <w:r w:rsidR="002F25FF">
        <w:rPr>
          <w:lang w:val="en-US"/>
        </w:rPr>
        <w:instrText>the</w:instrText>
      </w:r>
      <w:r w:rsidR="002F25FF" w:rsidRPr="002F25FF">
        <w:instrText xml:space="preserve"> </w:instrText>
      </w:r>
      <w:r w:rsidR="002F25FF">
        <w:rPr>
          <w:lang w:val="en-US"/>
        </w:rPr>
        <w:instrText>normal</w:instrText>
      </w:r>
      <w:r w:rsidR="002F25FF" w:rsidRPr="002F25FF">
        <w:instrText xml:space="preserve"> </w:instrText>
      </w:r>
      <w:r w:rsidR="002F25FF">
        <w:rPr>
          <w:lang w:val="en-US"/>
        </w:rPr>
        <w:instrText>lactobacillary</w:instrText>
      </w:r>
      <w:r w:rsidR="002F25FF" w:rsidRPr="002F25FF">
        <w:instrText xml:space="preserve"> </w:instrText>
      </w:r>
      <w:r w:rsidR="002F25FF">
        <w:rPr>
          <w:lang w:val="en-US"/>
        </w:rPr>
        <w:instrText>flora</w:instrText>
      </w:r>
      <w:r w:rsidR="002F25FF" w:rsidRPr="002F25FF">
        <w:instrText xml:space="preserve">. </w:instrText>
      </w:r>
      <w:r w:rsidR="002F25FF">
        <w:rPr>
          <w:lang w:val="en-US"/>
        </w:rPr>
        <w:instrText>Bacterial</w:instrText>
      </w:r>
      <w:r w:rsidR="002F25FF" w:rsidRPr="002F25FF">
        <w:instrText xml:space="preserve"> </w:instrText>
      </w:r>
      <w:r w:rsidR="002F25FF">
        <w:rPr>
          <w:lang w:val="en-US"/>
        </w:rPr>
        <w:instrText>vaginosis</w:instrText>
      </w:r>
      <w:r w:rsidR="002F25FF" w:rsidRPr="002F25FF">
        <w:instrText xml:space="preserve"> </w:instrText>
      </w:r>
      <w:r w:rsidR="002F25FF">
        <w:rPr>
          <w:lang w:val="en-US"/>
        </w:rPr>
        <w:instrText>during</w:instrText>
      </w:r>
      <w:r w:rsidR="002F25FF" w:rsidRPr="002F25FF">
        <w:instrText xml:space="preserve"> </w:instrText>
      </w:r>
      <w:r w:rsidR="002F25FF">
        <w:rPr>
          <w:lang w:val="en-US"/>
        </w:rPr>
        <w:instrText>pregnancy</w:instrText>
      </w:r>
      <w:r w:rsidR="002F25FF" w:rsidRPr="002F25FF">
        <w:instrText xml:space="preserve"> </w:instrText>
      </w:r>
      <w:r w:rsidR="002F25FF">
        <w:rPr>
          <w:lang w:val="en-US"/>
        </w:rPr>
        <w:instrText>has</w:instrText>
      </w:r>
      <w:r w:rsidR="002F25FF" w:rsidRPr="002F25FF">
        <w:instrText xml:space="preserve"> </w:instrText>
      </w:r>
      <w:r w:rsidR="002F25FF">
        <w:rPr>
          <w:lang w:val="en-US"/>
        </w:rPr>
        <w:instrText>been</w:instrText>
      </w:r>
      <w:r w:rsidR="002F25FF" w:rsidRPr="002F25FF">
        <w:instrText xml:space="preserve"> </w:instrText>
      </w:r>
      <w:r w:rsidR="002F25FF">
        <w:rPr>
          <w:lang w:val="en-US"/>
        </w:rPr>
        <w:instrText>associated</w:instrText>
      </w:r>
      <w:r w:rsidR="002F25FF" w:rsidRPr="002F25FF">
        <w:instrText xml:space="preserve"> </w:instrText>
      </w:r>
      <w:r w:rsidR="002F25FF">
        <w:rPr>
          <w:lang w:val="en-US"/>
        </w:rPr>
        <w:instrText>with</w:instrText>
      </w:r>
      <w:r w:rsidR="002F25FF" w:rsidRPr="002F25FF">
        <w:instrText xml:space="preserve"> </w:instrText>
      </w:r>
      <w:r w:rsidR="002F25FF">
        <w:rPr>
          <w:lang w:val="en-US"/>
        </w:rPr>
        <w:instrText>poor</w:instrText>
      </w:r>
      <w:r w:rsidR="002F25FF" w:rsidRPr="002F25FF">
        <w:instrText xml:space="preserve"> </w:instrText>
      </w:r>
      <w:r w:rsidR="002F25FF">
        <w:rPr>
          <w:lang w:val="en-US"/>
        </w:rPr>
        <w:instrText>perinatal</w:instrText>
      </w:r>
      <w:r w:rsidR="002F25FF" w:rsidRPr="002F25FF">
        <w:instrText xml:space="preserve"> </w:instrText>
      </w:r>
      <w:r w:rsidR="002F25FF">
        <w:rPr>
          <w:lang w:val="en-US"/>
        </w:rPr>
        <w:instrText>outcome</w:instrText>
      </w:r>
      <w:r w:rsidR="002F25FF" w:rsidRPr="002F25FF">
        <w:instrText xml:space="preserve"> </w:instrText>
      </w:r>
      <w:r w:rsidR="002F25FF">
        <w:rPr>
          <w:lang w:val="en-US"/>
        </w:rPr>
        <w:instrText>and</w:instrText>
      </w:r>
      <w:r w:rsidR="002F25FF" w:rsidRPr="002F25FF">
        <w:instrText xml:space="preserve">, </w:instrText>
      </w:r>
      <w:r w:rsidR="002F25FF">
        <w:rPr>
          <w:lang w:val="en-US"/>
        </w:rPr>
        <w:instrText>in</w:instrText>
      </w:r>
      <w:r w:rsidR="002F25FF" w:rsidRPr="002F25FF">
        <w:instrText xml:space="preserve"> </w:instrText>
      </w:r>
      <w:r w:rsidR="002F25FF">
        <w:rPr>
          <w:lang w:val="en-US"/>
        </w:rPr>
        <w:instrText>particular</w:instrText>
      </w:r>
      <w:r w:rsidR="002F25FF" w:rsidRPr="002F25FF">
        <w:instrText xml:space="preserve">, </w:instrText>
      </w:r>
      <w:r w:rsidR="002F25FF">
        <w:rPr>
          <w:lang w:val="en-US"/>
        </w:rPr>
        <w:instrText>preterm</w:instrText>
      </w:r>
      <w:r w:rsidR="002F25FF" w:rsidRPr="002F25FF">
        <w:instrText xml:space="preserve"> </w:instrText>
      </w:r>
      <w:r w:rsidR="002F25FF">
        <w:rPr>
          <w:lang w:val="en-US"/>
        </w:rPr>
        <w:instrText>birth</w:instrText>
      </w:r>
      <w:r w:rsidR="002F25FF" w:rsidRPr="002F25FF">
        <w:instrText xml:space="preserve">. </w:instrText>
      </w:r>
      <w:r w:rsidR="002F25FF">
        <w:rPr>
          <w:lang w:val="en-US"/>
        </w:rPr>
        <w:instrText>Identification</w:instrText>
      </w:r>
      <w:r w:rsidR="002F25FF" w:rsidRPr="002F25FF">
        <w:instrText xml:space="preserve"> </w:instrText>
      </w:r>
      <w:r w:rsidR="002F25FF">
        <w:rPr>
          <w:lang w:val="en-US"/>
        </w:rPr>
        <w:instrText>and</w:instrText>
      </w:r>
      <w:r w:rsidR="002F25FF" w:rsidRPr="002F25FF">
        <w:instrText xml:space="preserve"> </w:instrText>
      </w:r>
      <w:r w:rsidR="002F25FF">
        <w:rPr>
          <w:lang w:val="en-US"/>
        </w:rPr>
        <w:instrText>treatment</w:instrText>
      </w:r>
      <w:r w:rsidR="002F25FF" w:rsidRPr="006760DB">
        <w:instrText xml:space="preserve"> </w:instrText>
      </w:r>
      <w:r w:rsidR="002F25FF">
        <w:rPr>
          <w:lang w:val="en-US"/>
        </w:rPr>
        <w:instrText>may</w:instrText>
      </w:r>
      <w:r w:rsidR="002F25FF" w:rsidRPr="006760DB">
        <w:instrText xml:space="preserve"> </w:instrText>
      </w:r>
      <w:r w:rsidR="002F25FF">
        <w:rPr>
          <w:lang w:val="en-US"/>
        </w:rPr>
        <w:instrText>reduce</w:instrText>
      </w:r>
      <w:r w:rsidR="002F25FF" w:rsidRPr="006760DB">
        <w:instrText xml:space="preserve"> </w:instrText>
      </w:r>
      <w:r w:rsidR="002F25FF">
        <w:rPr>
          <w:lang w:val="en-US"/>
        </w:rPr>
        <w:instrText>the</w:instrText>
      </w:r>
      <w:r w:rsidR="002F25FF" w:rsidRPr="006760DB">
        <w:instrText xml:space="preserve"> </w:instrText>
      </w:r>
      <w:r w:rsidR="002F25FF">
        <w:rPr>
          <w:lang w:val="en-US"/>
        </w:rPr>
        <w:instrText>risk</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preterm</w:instrText>
      </w:r>
      <w:r w:rsidR="002F25FF" w:rsidRPr="006760DB">
        <w:instrText xml:space="preserve"> </w:instrText>
      </w:r>
      <w:r w:rsidR="002F25FF">
        <w:rPr>
          <w:lang w:val="en-US"/>
        </w:rPr>
        <w:instrText>birth</w:instrText>
      </w:r>
      <w:r w:rsidR="002F25FF" w:rsidRPr="006760DB">
        <w:instrText xml:space="preserve"> </w:instrText>
      </w:r>
      <w:r w:rsidR="002F25FF">
        <w:rPr>
          <w:lang w:val="en-US"/>
        </w:rPr>
        <w:instrText>and</w:instrText>
      </w:r>
      <w:r w:rsidR="002F25FF" w:rsidRPr="006760DB">
        <w:instrText xml:space="preserve"> </w:instrText>
      </w:r>
      <w:r w:rsidR="002F25FF">
        <w:rPr>
          <w:lang w:val="en-US"/>
        </w:rPr>
        <w:instrText>its</w:instrText>
      </w:r>
      <w:r w:rsidR="002F25FF" w:rsidRPr="006760DB">
        <w:instrText xml:space="preserve"> </w:instrText>
      </w:r>
      <w:r w:rsidR="002F25FF">
        <w:rPr>
          <w:lang w:val="en-US"/>
        </w:rPr>
        <w:instrText>consequences</w:instrText>
      </w:r>
      <w:r w:rsidR="002F25FF" w:rsidRPr="006760DB">
        <w:instrText xml:space="preserve">. </w:instrText>
      </w:r>
      <w:r w:rsidR="002F25FF">
        <w:rPr>
          <w:lang w:val="en-US"/>
        </w:rPr>
        <w:instrText>OBJECTIVES</w:instrText>
      </w:r>
      <w:r w:rsidR="002F25FF" w:rsidRPr="006760DB">
        <w:instrText xml:space="preserve"> </w:instrText>
      </w:r>
      <w:r w:rsidR="002F25FF">
        <w:rPr>
          <w:lang w:val="en-US"/>
        </w:rPr>
        <w:instrText>To</w:instrText>
      </w:r>
      <w:r w:rsidR="002F25FF" w:rsidRPr="006760DB">
        <w:instrText xml:space="preserve"> </w:instrText>
      </w:r>
      <w:r w:rsidR="002F25FF">
        <w:rPr>
          <w:lang w:val="en-US"/>
        </w:rPr>
        <w:instrText>assess</w:instrText>
      </w:r>
      <w:r w:rsidR="002F25FF" w:rsidRPr="006760DB">
        <w:instrText xml:space="preserve"> </w:instrText>
      </w:r>
      <w:r w:rsidR="002F25FF">
        <w:rPr>
          <w:lang w:val="en-US"/>
        </w:rPr>
        <w:instrText>the</w:instrText>
      </w:r>
      <w:r w:rsidR="002F25FF" w:rsidRPr="006760DB">
        <w:instrText xml:space="preserve"> </w:instrText>
      </w:r>
      <w:r w:rsidR="002F25FF">
        <w:rPr>
          <w:lang w:val="en-US"/>
        </w:rPr>
        <w:instrText>effects</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antibiotic</w:instrText>
      </w:r>
      <w:r w:rsidR="002F25FF" w:rsidRPr="006760DB">
        <w:instrText xml:space="preserve"> </w:instrText>
      </w:r>
      <w:r w:rsidR="002F25FF">
        <w:rPr>
          <w:lang w:val="en-US"/>
        </w:rPr>
        <w:instrText>treatment</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bacterial</w:instrText>
      </w:r>
      <w:r w:rsidR="002F25FF" w:rsidRPr="006760DB">
        <w:instrText xml:space="preserve"> </w:instrText>
      </w:r>
      <w:r w:rsidR="002F25FF">
        <w:rPr>
          <w:lang w:val="en-US"/>
        </w:rPr>
        <w:instrText>vaginosis</w:instrText>
      </w:r>
      <w:r w:rsidR="002F25FF" w:rsidRPr="006760DB">
        <w:instrText xml:space="preserve"> </w:instrText>
      </w:r>
      <w:r w:rsidR="002F25FF">
        <w:rPr>
          <w:lang w:val="en-US"/>
        </w:rPr>
        <w:instrText>in</w:instrText>
      </w:r>
      <w:r w:rsidR="002F25FF" w:rsidRPr="006760DB">
        <w:instrText xml:space="preserve"> </w:instrText>
      </w:r>
      <w:r w:rsidR="002F25FF">
        <w:rPr>
          <w:lang w:val="en-US"/>
        </w:rPr>
        <w:instrText>pregnancy</w:instrText>
      </w:r>
      <w:r w:rsidR="002F25FF" w:rsidRPr="006760DB">
        <w:instrText xml:space="preserve">. </w:instrText>
      </w:r>
      <w:r w:rsidR="002F25FF">
        <w:rPr>
          <w:lang w:val="en-US"/>
        </w:rPr>
        <w:instrText>SEARCH</w:instrText>
      </w:r>
      <w:r w:rsidR="002F25FF" w:rsidRPr="006760DB">
        <w:instrText xml:space="preserve"> </w:instrText>
      </w:r>
      <w:r w:rsidR="002F25FF">
        <w:rPr>
          <w:lang w:val="en-US"/>
        </w:rPr>
        <w:instrText>STRATEGY</w:instrText>
      </w:r>
      <w:r w:rsidR="002F25FF" w:rsidRPr="006760DB">
        <w:instrText xml:space="preserve"> </w:instrText>
      </w:r>
      <w:r w:rsidR="002F25FF">
        <w:rPr>
          <w:lang w:val="en-US"/>
        </w:rPr>
        <w:instrText>We</w:instrText>
      </w:r>
      <w:r w:rsidR="002F25FF" w:rsidRPr="006760DB">
        <w:instrText xml:space="preserve"> </w:instrText>
      </w:r>
      <w:r w:rsidR="002F25FF">
        <w:rPr>
          <w:lang w:val="en-US"/>
        </w:rPr>
        <w:instrText>searched</w:instrText>
      </w:r>
      <w:r w:rsidR="002F25FF" w:rsidRPr="006760DB">
        <w:instrText xml:space="preserve"> </w:instrText>
      </w:r>
      <w:r w:rsidR="002F25FF">
        <w:rPr>
          <w:lang w:val="en-US"/>
        </w:rPr>
        <w:instrText>the</w:instrText>
      </w:r>
      <w:r w:rsidR="002F25FF" w:rsidRPr="006760DB">
        <w:instrText xml:space="preserve"> </w:instrText>
      </w:r>
      <w:r w:rsidR="002F25FF">
        <w:rPr>
          <w:lang w:val="en-US"/>
        </w:rPr>
        <w:instrText>Cochrane</w:instrText>
      </w:r>
      <w:r w:rsidR="002F25FF" w:rsidRPr="006760DB">
        <w:instrText xml:space="preserve"> </w:instrText>
      </w:r>
      <w:r w:rsidR="002F25FF">
        <w:rPr>
          <w:lang w:val="en-US"/>
        </w:rPr>
        <w:instrText>Pregnancy</w:instrText>
      </w:r>
      <w:r w:rsidR="002F25FF" w:rsidRPr="006760DB">
        <w:instrText xml:space="preserve"> </w:instrText>
      </w:r>
      <w:r w:rsidR="002F25FF">
        <w:rPr>
          <w:lang w:val="en-US"/>
        </w:rPr>
        <w:instrText>and</w:instrText>
      </w:r>
      <w:r w:rsidR="002F25FF" w:rsidRPr="006760DB">
        <w:instrText xml:space="preserve"> </w:instrText>
      </w:r>
      <w:r w:rsidR="002F25FF">
        <w:rPr>
          <w:lang w:val="en-US"/>
        </w:rPr>
        <w:instrText>Childbirth</w:instrText>
      </w:r>
      <w:r w:rsidR="002F25FF" w:rsidRPr="006760DB">
        <w:instrText xml:space="preserve"> </w:instrText>
      </w:r>
      <w:r w:rsidR="002F25FF">
        <w:rPr>
          <w:lang w:val="en-US"/>
        </w:rPr>
        <w:instrText>Group</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register</w:instrText>
      </w:r>
      <w:r w:rsidR="002F25FF" w:rsidRPr="006760DB">
        <w:instrText xml:space="preserve"> (</w:instrText>
      </w:r>
      <w:r w:rsidR="002F25FF">
        <w:rPr>
          <w:lang w:val="en-US"/>
        </w:rPr>
        <w:instrText>September</w:instrText>
      </w:r>
      <w:r w:rsidR="002F25FF" w:rsidRPr="006760DB">
        <w:instrText xml:space="preserve"> 2002). </w:instrText>
      </w:r>
      <w:r w:rsidR="002F25FF">
        <w:rPr>
          <w:lang w:val="en-US"/>
        </w:rPr>
        <w:instrText>SELECTION</w:instrText>
      </w:r>
      <w:r w:rsidR="002F25FF" w:rsidRPr="006760DB">
        <w:instrText xml:space="preserve"> </w:instrText>
      </w:r>
      <w:r w:rsidR="002F25FF">
        <w:rPr>
          <w:lang w:val="en-US"/>
        </w:rPr>
        <w:instrText>CRITERIA</w:instrText>
      </w:r>
      <w:r w:rsidR="002F25FF" w:rsidRPr="006760DB">
        <w:instrText xml:space="preserve"> </w:instrText>
      </w:r>
      <w:r w:rsidR="002F25FF">
        <w:rPr>
          <w:lang w:val="en-US"/>
        </w:rPr>
        <w:instrText>Randomized</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comparing</w:instrText>
      </w:r>
      <w:r w:rsidR="002F25FF" w:rsidRPr="006760DB">
        <w:instrText xml:space="preserve"> </w:instrText>
      </w:r>
      <w:r w:rsidR="002F25FF">
        <w:rPr>
          <w:lang w:val="en-US"/>
        </w:rPr>
        <w:instrText>antibiotic</w:instrText>
      </w:r>
      <w:r w:rsidR="002F25FF" w:rsidRPr="006760DB">
        <w:instrText xml:space="preserve"> </w:instrText>
      </w:r>
      <w:r w:rsidR="002F25FF">
        <w:rPr>
          <w:lang w:val="en-US"/>
        </w:rPr>
        <w:instrText>treatment</w:instrText>
      </w:r>
      <w:r w:rsidR="002F25FF" w:rsidRPr="006760DB">
        <w:instrText xml:space="preserve"> </w:instrText>
      </w:r>
      <w:r w:rsidR="002F25FF">
        <w:rPr>
          <w:lang w:val="en-US"/>
        </w:rPr>
        <w:instrText>with</w:instrText>
      </w:r>
      <w:r w:rsidR="002F25FF" w:rsidRPr="006760DB">
        <w:instrText xml:space="preserve"> </w:instrText>
      </w:r>
      <w:r w:rsidR="002F25FF">
        <w:rPr>
          <w:lang w:val="en-US"/>
        </w:rPr>
        <w:instrText>placebo</w:instrText>
      </w:r>
      <w:r w:rsidR="002F25FF" w:rsidRPr="006760DB">
        <w:instrText xml:space="preserve"> </w:instrText>
      </w:r>
      <w:r w:rsidR="002F25FF">
        <w:rPr>
          <w:lang w:val="en-US"/>
        </w:rPr>
        <w:instrText>or</w:instrText>
      </w:r>
      <w:r w:rsidR="002F25FF" w:rsidRPr="006760DB">
        <w:instrText xml:space="preserve"> </w:instrText>
      </w:r>
      <w:r w:rsidR="002F25FF">
        <w:rPr>
          <w:lang w:val="en-US"/>
        </w:rPr>
        <w:instrText>no</w:instrText>
      </w:r>
      <w:r w:rsidR="002F25FF" w:rsidRPr="006760DB">
        <w:instrText xml:space="preserve"> </w:instrText>
      </w:r>
      <w:r w:rsidR="002F25FF">
        <w:rPr>
          <w:lang w:val="en-US"/>
        </w:rPr>
        <w:instrText>treatment</w:instrText>
      </w:r>
      <w:r w:rsidR="002F25FF" w:rsidRPr="006760DB">
        <w:instrText xml:space="preserve">, </w:instrText>
      </w:r>
      <w:r w:rsidR="002F25FF">
        <w:rPr>
          <w:lang w:val="en-US"/>
        </w:rPr>
        <w:instrText>or</w:instrText>
      </w:r>
      <w:r w:rsidR="002F25FF" w:rsidRPr="006760DB">
        <w:instrText xml:space="preserve"> </w:instrText>
      </w:r>
      <w:r w:rsidR="002F25FF">
        <w:rPr>
          <w:lang w:val="en-US"/>
        </w:rPr>
        <w:instrText>comparing</w:instrText>
      </w:r>
      <w:r w:rsidR="002F25FF" w:rsidRPr="006760DB">
        <w:instrText xml:space="preserve"> </w:instrText>
      </w:r>
      <w:r w:rsidR="002F25FF">
        <w:rPr>
          <w:lang w:val="en-US"/>
        </w:rPr>
        <w:instrText>two</w:instrText>
      </w:r>
      <w:r w:rsidR="002F25FF" w:rsidRPr="006760DB">
        <w:instrText xml:space="preserve"> </w:instrText>
      </w:r>
      <w:r w:rsidR="002F25FF">
        <w:rPr>
          <w:lang w:val="en-US"/>
        </w:rPr>
        <w:instrText>or</w:instrText>
      </w:r>
      <w:r w:rsidR="002F25FF" w:rsidRPr="006760DB">
        <w:instrText xml:space="preserve"> </w:instrText>
      </w:r>
      <w:r w:rsidR="002F25FF">
        <w:rPr>
          <w:lang w:val="en-US"/>
        </w:rPr>
        <w:instrText>more</w:instrText>
      </w:r>
      <w:r w:rsidR="002F25FF" w:rsidRPr="006760DB">
        <w:instrText xml:space="preserve"> </w:instrText>
      </w:r>
      <w:r w:rsidR="002F25FF">
        <w:rPr>
          <w:lang w:val="en-US"/>
        </w:rPr>
        <w:instrText>antibiotic</w:instrText>
      </w:r>
      <w:r w:rsidR="002F25FF" w:rsidRPr="006760DB">
        <w:instrText xml:space="preserve"> </w:instrText>
      </w:r>
      <w:r w:rsidR="002F25FF">
        <w:rPr>
          <w:lang w:val="en-US"/>
        </w:rPr>
        <w:instrText>regimens</w:instrText>
      </w:r>
      <w:r w:rsidR="002F25FF" w:rsidRPr="006760DB">
        <w:instrText xml:space="preserve"> </w:instrText>
      </w:r>
      <w:r w:rsidR="002F25FF">
        <w:rPr>
          <w:lang w:val="en-US"/>
        </w:rPr>
        <w:instrText>in</w:instrText>
      </w:r>
      <w:r w:rsidR="002F25FF" w:rsidRPr="006760DB">
        <w:instrText xml:space="preserve"> </w:instrText>
      </w:r>
      <w:r w:rsidR="002F25FF">
        <w:rPr>
          <w:lang w:val="en-US"/>
        </w:rPr>
        <w:instrText>pregnant</w:instrText>
      </w:r>
      <w:r w:rsidR="002F25FF" w:rsidRPr="006760DB">
        <w:instrText xml:space="preserve"> </w:instrText>
      </w:r>
      <w:r w:rsidR="002F25FF">
        <w:rPr>
          <w:lang w:val="en-US"/>
        </w:rPr>
        <w:instrText>women</w:instrText>
      </w:r>
      <w:r w:rsidR="002F25FF" w:rsidRPr="006760DB">
        <w:instrText xml:space="preserve"> </w:instrText>
      </w:r>
      <w:r w:rsidR="002F25FF">
        <w:rPr>
          <w:lang w:val="en-US"/>
        </w:rPr>
        <w:instrText>with</w:instrText>
      </w:r>
      <w:r w:rsidR="002F25FF" w:rsidRPr="006760DB">
        <w:instrText xml:space="preserve"> </w:instrText>
      </w:r>
      <w:r w:rsidR="002F25FF">
        <w:rPr>
          <w:lang w:val="en-US"/>
        </w:rPr>
        <w:instrText>bacterial</w:instrText>
      </w:r>
      <w:r w:rsidR="002F25FF" w:rsidRPr="006760DB">
        <w:instrText xml:space="preserve"> </w:instrText>
      </w:r>
      <w:r w:rsidR="002F25FF">
        <w:rPr>
          <w:lang w:val="en-US"/>
        </w:rPr>
        <w:instrText>vaginosis</w:instrText>
      </w:r>
      <w:r w:rsidR="002F25FF" w:rsidRPr="006760DB">
        <w:instrText xml:space="preserve">. </w:instrText>
      </w:r>
      <w:r w:rsidR="002F25FF">
        <w:rPr>
          <w:lang w:val="en-US"/>
        </w:rPr>
        <w:instrText>DATA</w:instrText>
      </w:r>
      <w:r w:rsidR="002F25FF" w:rsidRPr="006760DB">
        <w:instrText xml:space="preserve"> </w:instrText>
      </w:r>
      <w:r w:rsidR="002F25FF">
        <w:rPr>
          <w:lang w:val="en-US"/>
        </w:rPr>
        <w:instrText>COLLECTION</w:instrText>
      </w:r>
      <w:r w:rsidR="002F25FF" w:rsidRPr="006760DB">
        <w:instrText xml:space="preserve"> </w:instrText>
      </w:r>
      <w:r w:rsidR="002F25FF">
        <w:rPr>
          <w:lang w:val="en-US"/>
        </w:rPr>
        <w:instrText>AND</w:instrText>
      </w:r>
      <w:r w:rsidR="002F25FF" w:rsidRPr="006760DB">
        <w:instrText xml:space="preserve"> </w:instrText>
      </w:r>
      <w:r w:rsidR="002F25FF">
        <w:rPr>
          <w:lang w:val="en-US"/>
        </w:rPr>
        <w:instrText>ANALYSIS</w:instrText>
      </w:r>
      <w:r w:rsidR="002F25FF" w:rsidRPr="006760DB">
        <w:instrText xml:space="preserve"> </w:instrText>
      </w:r>
      <w:r w:rsidR="002F25FF">
        <w:rPr>
          <w:lang w:val="en-US"/>
        </w:rPr>
        <w:instrText>Two</w:instrText>
      </w:r>
      <w:r w:rsidR="002F25FF" w:rsidRPr="006760DB">
        <w:instrText xml:space="preserve"> </w:instrText>
      </w:r>
      <w:r w:rsidR="002F25FF">
        <w:rPr>
          <w:lang w:val="en-US"/>
        </w:rPr>
        <w:instrText>reviewers</w:instrText>
      </w:r>
      <w:r w:rsidR="002F25FF" w:rsidRPr="006760DB">
        <w:instrText xml:space="preserve"> </w:instrText>
      </w:r>
      <w:r w:rsidR="002F25FF">
        <w:rPr>
          <w:lang w:val="en-US"/>
        </w:rPr>
        <w:instrText>assessed</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and</w:instrText>
      </w:r>
      <w:r w:rsidR="002F25FF" w:rsidRPr="006760DB">
        <w:instrText xml:space="preserve"> </w:instrText>
      </w:r>
      <w:r w:rsidR="002F25FF">
        <w:rPr>
          <w:lang w:val="en-US"/>
        </w:rPr>
        <w:instrText>extracted</w:instrText>
      </w:r>
      <w:r w:rsidR="002F25FF" w:rsidRPr="006760DB">
        <w:instrText xml:space="preserve"> </w:instrText>
      </w:r>
      <w:r w:rsidR="002F25FF">
        <w:rPr>
          <w:lang w:val="en-US"/>
        </w:rPr>
        <w:instrText>data</w:instrText>
      </w:r>
      <w:r w:rsidR="002F25FF" w:rsidRPr="006760DB">
        <w:instrText xml:space="preserve"> </w:instrText>
      </w:r>
      <w:r w:rsidR="002F25FF">
        <w:rPr>
          <w:lang w:val="en-US"/>
        </w:rPr>
        <w:instrText>independently</w:instrText>
      </w:r>
      <w:r w:rsidR="002F25FF" w:rsidRPr="006760DB">
        <w:instrText xml:space="preserve">. </w:instrText>
      </w:r>
      <w:r w:rsidR="002F25FF">
        <w:rPr>
          <w:lang w:val="en-US"/>
        </w:rPr>
        <w:instrText>Study</w:instrText>
      </w:r>
      <w:r w:rsidR="002F25FF" w:rsidRPr="006760DB">
        <w:instrText xml:space="preserve"> </w:instrText>
      </w:r>
      <w:r w:rsidR="002F25FF">
        <w:rPr>
          <w:lang w:val="en-US"/>
        </w:rPr>
        <w:instrText>authors</w:instrText>
      </w:r>
      <w:r w:rsidR="002F25FF" w:rsidRPr="006760DB">
        <w:instrText xml:space="preserve"> </w:instrText>
      </w:r>
      <w:r w:rsidR="002F25FF">
        <w:rPr>
          <w:lang w:val="en-US"/>
        </w:rPr>
        <w:instrText>were</w:instrText>
      </w:r>
      <w:r w:rsidR="002F25FF" w:rsidRPr="006760DB">
        <w:instrText xml:space="preserve"> </w:instrText>
      </w:r>
      <w:r w:rsidR="002F25FF">
        <w:rPr>
          <w:lang w:val="en-US"/>
        </w:rPr>
        <w:instrText>contacted</w:instrText>
      </w:r>
      <w:r w:rsidR="002F25FF" w:rsidRPr="006760DB">
        <w:instrText xml:space="preserve"> </w:instrText>
      </w:r>
      <w:r w:rsidR="002F25FF">
        <w:rPr>
          <w:lang w:val="en-US"/>
        </w:rPr>
        <w:instrText>for</w:instrText>
      </w:r>
      <w:r w:rsidR="002F25FF" w:rsidRPr="006760DB">
        <w:instrText xml:space="preserve"> </w:instrText>
      </w:r>
      <w:r w:rsidR="002F25FF">
        <w:rPr>
          <w:lang w:val="en-US"/>
        </w:rPr>
        <w:instrText>additional</w:instrText>
      </w:r>
      <w:r w:rsidR="002F25FF" w:rsidRPr="006760DB">
        <w:instrText xml:space="preserve"> </w:instrText>
      </w:r>
      <w:r w:rsidR="002F25FF">
        <w:rPr>
          <w:lang w:val="en-US"/>
        </w:rPr>
        <w:instrText>information</w:instrText>
      </w:r>
      <w:r w:rsidR="002F25FF" w:rsidRPr="006760DB">
        <w:instrText xml:space="preserve">. </w:instrText>
      </w:r>
      <w:r w:rsidR="002F25FF">
        <w:rPr>
          <w:lang w:val="en-US"/>
        </w:rPr>
        <w:instrText>MAIN</w:instrText>
      </w:r>
      <w:r w:rsidR="002F25FF" w:rsidRPr="006760DB">
        <w:instrText xml:space="preserve"> </w:instrText>
      </w:r>
      <w:r w:rsidR="002F25FF">
        <w:rPr>
          <w:lang w:val="en-US"/>
        </w:rPr>
        <w:instrText>RESULTS</w:instrText>
      </w:r>
      <w:r w:rsidR="002F25FF" w:rsidRPr="006760DB">
        <w:instrText xml:space="preserve"> </w:instrText>
      </w:r>
      <w:r w:rsidR="002F25FF">
        <w:rPr>
          <w:lang w:val="en-US"/>
        </w:rPr>
        <w:instrText>Ten</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involving</w:instrText>
      </w:r>
      <w:r w:rsidR="002F25FF" w:rsidRPr="006760DB">
        <w:instrText xml:space="preserve"> 4249 </w:instrText>
      </w:r>
      <w:r w:rsidR="002F25FF">
        <w:rPr>
          <w:lang w:val="en-US"/>
        </w:rPr>
        <w:instrText>women</w:instrText>
      </w:r>
      <w:r w:rsidR="002F25FF" w:rsidRPr="006760DB">
        <w:instrText xml:space="preserve"> </w:instrText>
      </w:r>
      <w:r w:rsidR="002F25FF">
        <w:rPr>
          <w:lang w:val="en-US"/>
        </w:rPr>
        <w:instrText>were</w:instrText>
      </w:r>
      <w:r w:rsidR="002F25FF" w:rsidRPr="006760DB">
        <w:instrText xml:space="preserve"> </w:instrText>
      </w:r>
      <w:r w:rsidR="002F25FF">
        <w:rPr>
          <w:lang w:val="en-US"/>
        </w:rPr>
        <w:instrText>included</w:instrText>
      </w:r>
      <w:r w:rsidR="002F25FF" w:rsidRPr="006760DB">
        <w:instrText xml:space="preserve">; </w:instrText>
      </w:r>
      <w:r w:rsidR="002F25FF">
        <w:rPr>
          <w:lang w:val="en-US"/>
        </w:rPr>
        <w:instrText>all</w:instrText>
      </w:r>
      <w:r w:rsidR="002F25FF" w:rsidRPr="006760DB">
        <w:instrText xml:space="preserve"> </w:instrText>
      </w:r>
      <w:r w:rsidR="002F25FF">
        <w:rPr>
          <w:lang w:val="en-US"/>
        </w:rPr>
        <w:instrText>were</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good</w:instrText>
      </w:r>
      <w:r w:rsidR="002F25FF" w:rsidRPr="006760DB">
        <w:instrText xml:space="preserve"> </w:instrText>
      </w:r>
      <w:r w:rsidR="002F25FF">
        <w:rPr>
          <w:lang w:val="en-US"/>
        </w:rPr>
        <w:instrText>quality</w:instrText>
      </w:r>
      <w:r w:rsidR="002F25FF" w:rsidRPr="006760DB">
        <w:instrText xml:space="preserve">. </w:instrText>
      </w:r>
      <w:r w:rsidR="002F25FF">
        <w:rPr>
          <w:lang w:val="en-US"/>
        </w:rPr>
        <w:instrText>Antibiotic</w:instrText>
      </w:r>
      <w:r w:rsidR="002F25FF" w:rsidRPr="006760DB">
        <w:instrText xml:space="preserve"> </w:instrText>
      </w:r>
      <w:r w:rsidR="002F25FF">
        <w:rPr>
          <w:lang w:val="en-US"/>
        </w:rPr>
        <w:instrText>therapy</w:instrText>
      </w:r>
      <w:r w:rsidR="002F25FF" w:rsidRPr="006760DB">
        <w:instrText xml:space="preserve"> </w:instrText>
      </w:r>
      <w:r w:rsidR="002F25FF">
        <w:rPr>
          <w:lang w:val="en-US"/>
        </w:rPr>
        <w:instrText>was</w:instrText>
      </w:r>
      <w:r w:rsidR="002F25FF" w:rsidRPr="006760DB">
        <w:instrText xml:space="preserve"> </w:instrText>
      </w:r>
      <w:r w:rsidR="002F25FF">
        <w:rPr>
          <w:lang w:val="en-US"/>
        </w:rPr>
        <w:instrText>effective</w:instrText>
      </w:r>
      <w:r w:rsidR="002F25FF" w:rsidRPr="006760DB">
        <w:instrText xml:space="preserve"> </w:instrText>
      </w:r>
      <w:r w:rsidR="002F25FF">
        <w:rPr>
          <w:lang w:val="en-US"/>
        </w:rPr>
        <w:instrText>at</w:instrText>
      </w:r>
      <w:r w:rsidR="002F25FF" w:rsidRPr="006760DB">
        <w:instrText xml:space="preserve"> </w:instrText>
      </w:r>
      <w:r w:rsidR="002F25FF">
        <w:rPr>
          <w:lang w:val="en-US"/>
        </w:rPr>
        <w:instrText>eradicating</w:instrText>
      </w:r>
      <w:r w:rsidR="002F25FF" w:rsidRPr="006760DB">
        <w:instrText xml:space="preserve"> </w:instrText>
      </w:r>
      <w:r w:rsidR="002F25FF">
        <w:rPr>
          <w:lang w:val="en-US"/>
        </w:rPr>
        <w:instrText>bacterial</w:instrText>
      </w:r>
      <w:r w:rsidR="002F25FF" w:rsidRPr="006760DB">
        <w:instrText xml:space="preserve"> </w:instrText>
      </w:r>
      <w:r w:rsidR="002F25FF">
        <w:rPr>
          <w:lang w:val="en-US"/>
        </w:rPr>
        <w:instrText>vaginosis</w:instrText>
      </w:r>
      <w:r w:rsidR="002F25FF" w:rsidRPr="006760DB">
        <w:instrText xml:space="preserve"> </w:instrText>
      </w:r>
      <w:r w:rsidR="002F25FF">
        <w:rPr>
          <w:lang w:val="en-US"/>
        </w:rPr>
        <w:instrText>during</w:instrText>
      </w:r>
      <w:r w:rsidR="002F25FF" w:rsidRPr="006760DB">
        <w:instrText xml:space="preserve"> </w:instrText>
      </w:r>
      <w:r w:rsidR="002F25FF">
        <w:rPr>
          <w:lang w:val="en-US"/>
        </w:rPr>
        <w:instrText>pregnancy</w:instrText>
      </w:r>
      <w:r w:rsidR="002F25FF" w:rsidRPr="006760DB">
        <w:instrText xml:space="preserve"> (</w:instrText>
      </w:r>
      <w:r w:rsidR="002F25FF">
        <w:rPr>
          <w:lang w:val="en-US"/>
        </w:rPr>
        <w:instrText>odds</w:instrText>
      </w:r>
      <w:r w:rsidR="002F25FF" w:rsidRPr="006760DB">
        <w:instrText xml:space="preserve"> </w:instrText>
      </w:r>
      <w:r w:rsidR="002F25FF">
        <w:rPr>
          <w:lang w:val="en-US"/>
        </w:rPr>
        <w:instrText>ratio</w:instrText>
      </w:r>
      <w:r w:rsidR="002F25FF" w:rsidRPr="006760DB">
        <w:instrText xml:space="preserve"> (</w:instrText>
      </w:r>
      <w:r w:rsidR="002F25FF">
        <w:rPr>
          <w:lang w:val="en-US"/>
        </w:rPr>
        <w:instrText>OR</w:instrText>
      </w:r>
      <w:r w:rsidR="002F25FF" w:rsidRPr="006760DB">
        <w:instrText xml:space="preserve">) 0.21, 95% </w:instrText>
      </w:r>
      <w:r w:rsidR="002F25FF">
        <w:rPr>
          <w:lang w:val="en-US"/>
        </w:rPr>
        <w:instrText>confidence</w:instrText>
      </w:r>
      <w:r w:rsidR="002F25FF" w:rsidRPr="006760DB">
        <w:instrText xml:space="preserve"> </w:instrText>
      </w:r>
      <w:r w:rsidR="002F25FF">
        <w:rPr>
          <w:lang w:val="en-US"/>
        </w:rPr>
        <w:instrText>interval</w:instrText>
      </w:r>
      <w:r w:rsidR="002F25FF" w:rsidRPr="006760DB">
        <w:instrText xml:space="preserve"> (</w:instrText>
      </w:r>
      <w:r w:rsidR="002F25FF">
        <w:rPr>
          <w:lang w:val="en-US"/>
        </w:rPr>
        <w:instrText>CI</w:instrText>
      </w:r>
      <w:r w:rsidR="002F25FF" w:rsidRPr="006760DB">
        <w:instrText xml:space="preserve">) 0.18 </w:instrText>
      </w:r>
      <w:r w:rsidR="002F25FF">
        <w:rPr>
          <w:lang w:val="en-US"/>
        </w:rPr>
        <w:instrText>to</w:instrText>
      </w:r>
      <w:r w:rsidR="002F25FF" w:rsidRPr="006760DB">
        <w:instrText xml:space="preserve"> 0.24, </w:instrText>
      </w:r>
      <w:r w:rsidR="002F25FF">
        <w:rPr>
          <w:lang w:val="en-US"/>
        </w:rPr>
        <w:instrText>eight</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of</w:instrText>
      </w:r>
      <w:r w:rsidR="002F25FF" w:rsidRPr="006760DB">
        <w:instrText xml:space="preserve"> 3825 </w:instrText>
      </w:r>
      <w:r w:rsidR="002F25FF">
        <w:rPr>
          <w:lang w:val="en-US"/>
        </w:rPr>
        <w:instrText>women</w:instrText>
      </w:r>
      <w:r w:rsidR="002F25FF" w:rsidRPr="006760DB">
        <w:instrText xml:space="preserve">). </w:instrText>
      </w:r>
      <w:r w:rsidR="002F25FF">
        <w:rPr>
          <w:lang w:val="en-US"/>
        </w:rPr>
        <w:instrText>Treatment</w:instrText>
      </w:r>
      <w:r w:rsidR="002F25FF" w:rsidRPr="006760DB">
        <w:instrText xml:space="preserve"> </w:instrText>
      </w:r>
      <w:r w:rsidR="002F25FF">
        <w:rPr>
          <w:lang w:val="en-US"/>
        </w:rPr>
        <w:instrText>did</w:instrText>
      </w:r>
      <w:r w:rsidR="002F25FF" w:rsidRPr="006760DB">
        <w:instrText xml:space="preserve"> </w:instrText>
      </w:r>
      <w:r w:rsidR="002F25FF">
        <w:rPr>
          <w:lang w:val="en-US"/>
        </w:rPr>
        <w:instrText>not</w:instrText>
      </w:r>
      <w:r w:rsidR="002F25FF" w:rsidRPr="006760DB">
        <w:instrText xml:space="preserve"> </w:instrText>
      </w:r>
      <w:r w:rsidR="002F25FF">
        <w:rPr>
          <w:lang w:val="en-US"/>
        </w:rPr>
        <w:instrText>significantly</w:instrText>
      </w:r>
      <w:r w:rsidR="002F25FF" w:rsidRPr="006760DB">
        <w:instrText xml:space="preserve"> </w:instrText>
      </w:r>
      <w:r w:rsidR="002F25FF">
        <w:rPr>
          <w:lang w:val="en-US"/>
        </w:rPr>
        <w:instrText>reduce</w:instrText>
      </w:r>
      <w:r w:rsidR="002F25FF" w:rsidRPr="006760DB">
        <w:instrText xml:space="preserve"> </w:instrText>
      </w:r>
      <w:r w:rsidR="002F25FF">
        <w:rPr>
          <w:lang w:val="en-US"/>
        </w:rPr>
        <w:instrText>the</w:instrText>
      </w:r>
      <w:r w:rsidR="002F25FF" w:rsidRPr="006760DB">
        <w:instrText xml:space="preserve"> </w:instrText>
      </w:r>
      <w:r w:rsidR="002F25FF">
        <w:rPr>
          <w:lang w:val="en-US"/>
        </w:rPr>
        <w:instrText>risk</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preterm</w:instrText>
      </w:r>
      <w:r w:rsidR="002F25FF" w:rsidRPr="006760DB">
        <w:instrText xml:space="preserve"> </w:instrText>
      </w:r>
      <w:r w:rsidR="002F25FF">
        <w:rPr>
          <w:lang w:val="en-US"/>
        </w:rPr>
        <w:instrText>birth</w:instrText>
      </w:r>
      <w:r w:rsidR="002F25FF" w:rsidRPr="006760DB">
        <w:instrText xml:space="preserve"> </w:instrText>
      </w:r>
      <w:r w:rsidR="002F25FF">
        <w:rPr>
          <w:lang w:val="en-US"/>
        </w:rPr>
        <w:instrText>before</w:instrText>
      </w:r>
      <w:r w:rsidR="002F25FF" w:rsidRPr="006760DB">
        <w:instrText xml:space="preserve"> 37 </w:instrText>
      </w:r>
      <w:r w:rsidR="002F25FF">
        <w:rPr>
          <w:lang w:val="en-US"/>
        </w:rPr>
        <w:instrText>weeks</w:instrText>
      </w:r>
      <w:r w:rsidR="002F25FF" w:rsidRPr="006760DB">
        <w:instrText xml:space="preserve"> (</w:instrText>
      </w:r>
      <w:r w:rsidR="002F25FF">
        <w:rPr>
          <w:lang w:val="en-US"/>
        </w:rPr>
        <w:instrText>OR</w:instrText>
      </w:r>
      <w:r w:rsidR="002F25FF" w:rsidRPr="006760DB">
        <w:instrText xml:space="preserve"> 0.95, 95% </w:instrText>
      </w:r>
      <w:r w:rsidR="002F25FF">
        <w:rPr>
          <w:lang w:val="en-US"/>
        </w:rPr>
        <w:instrText>CI</w:instrText>
      </w:r>
      <w:r w:rsidR="002F25FF" w:rsidRPr="006760DB">
        <w:instrText xml:space="preserve"> 0.82 </w:instrText>
      </w:r>
      <w:r w:rsidR="002F25FF">
        <w:rPr>
          <w:lang w:val="en-US"/>
        </w:rPr>
        <w:instrText>to</w:instrText>
      </w:r>
      <w:r w:rsidR="002F25FF" w:rsidRPr="006760DB">
        <w:instrText xml:space="preserve"> 1.10, </w:instrText>
      </w:r>
      <w:r w:rsidR="002F25FF">
        <w:rPr>
          <w:lang w:val="en-US"/>
        </w:rPr>
        <w:instrText>eight</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of</w:instrText>
      </w:r>
      <w:r w:rsidR="002F25FF" w:rsidRPr="006760DB">
        <w:instrText xml:space="preserve"> 4062 </w:instrText>
      </w:r>
      <w:r w:rsidR="002F25FF">
        <w:rPr>
          <w:lang w:val="en-US"/>
        </w:rPr>
        <w:instrText>women</w:instrText>
      </w:r>
      <w:r w:rsidR="002F25FF" w:rsidRPr="006760DB">
        <w:instrText xml:space="preserve">), 34 </w:instrText>
      </w:r>
      <w:r w:rsidR="002F25FF">
        <w:rPr>
          <w:lang w:val="en-US"/>
        </w:rPr>
        <w:instrText>weeks</w:instrText>
      </w:r>
      <w:r w:rsidR="002F25FF" w:rsidRPr="006760DB">
        <w:instrText xml:space="preserve"> (</w:instrText>
      </w:r>
      <w:r w:rsidR="002F25FF">
        <w:rPr>
          <w:lang w:val="en-US"/>
        </w:rPr>
        <w:instrText>OR</w:instrText>
      </w:r>
      <w:r w:rsidR="002F25FF" w:rsidRPr="006760DB">
        <w:instrText xml:space="preserve"> 1.20, 95% </w:instrText>
      </w:r>
      <w:r w:rsidR="002F25FF">
        <w:rPr>
          <w:lang w:val="en-US"/>
        </w:rPr>
        <w:instrText>CI</w:instrText>
      </w:r>
      <w:r w:rsidR="002F25FF" w:rsidRPr="006760DB">
        <w:instrText xml:space="preserve"> 0.69 </w:instrText>
      </w:r>
      <w:r w:rsidR="002F25FF">
        <w:rPr>
          <w:lang w:val="en-US"/>
        </w:rPr>
        <w:instrText>to</w:instrText>
      </w:r>
      <w:r w:rsidR="002F25FF" w:rsidRPr="006760DB">
        <w:instrText xml:space="preserve"> 2.07, </w:instrText>
      </w:r>
      <w:r w:rsidR="002F25FF">
        <w:rPr>
          <w:lang w:val="en-US"/>
        </w:rPr>
        <w:instrText>five</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of</w:instrText>
      </w:r>
      <w:r w:rsidR="002F25FF" w:rsidRPr="006760DB">
        <w:instrText xml:space="preserve"> 851 </w:instrText>
      </w:r>
      <w:r w:rsidR="002F25FF">
        <w:rPr>
          <w:lang w:val="en-US"/>
        </w:rPr>
        <w:instrText>women</w:instrText>
      </w:r>
      <w:r w:rsidR="002F25FF" w:rsidRPr="006760DB">
        <w:instrText xml:space="preserve">), </w:instrText>
      </w:r>
      <w:r w:rsidR="002F25FF">
        <w:rPr>
          <w:lang w:val="en-US"/>
        </w:rPr>
        <w:instrText>or</w:instrText>
      </w:r>
      <w:r w:rsidR="002F25FF" w:rsidRPr="006760DB">
        <w:instrText xml:space="preserve"> 32 </w:instrText>
      </w:r>
      <w:r w:rsidR="002F25FF">
        <w:rPr>
          <w:lang w:val="en-US"/>
        </w:rPr>
        <w:instrText>weeks</w:instrText>
      </w:r>
      <w:r w:rsidR="002F25FF" w:rsidRPr="006760DB">
        <w:instrText xml:space="preserve"> (</w:instrText>
      </w:r>
      <w:r w:rsidR="002F25FF">
        <w:rPr>
          <w:lang w:val="en-US"/>
        </w:rPr>
        <w:instrText>OR</w:instrText>
      </w:r>
      <w:r w:rsidR="002F25FF" w:rsidRPr="006760DB">
        <w:instrText xml:space="preserve"> 1.08, 95% </w:instrText>
      </w:r>
      <w:r w:rsidR="002F25FF">
        <w:rPr>
          <w:lang w:val="en-US"/>
        </w:rPr>
        <w:instrText>CI</w:instrText>
      </w:r>
      <w:r w:rsidR="002F25FF" w:rsidRPr="006760DB">
        <w:instrText xml:space="preserve"> 0.70 </w:instrText>
      </w:r>
      <w:r w:rsidR="002F25FF">
        <w:rPr>
          <w:lang w:val="en-US"/>
        </w:rPr>
        <w:instrText>to</w:instrText>
      </w:r>
      <w:r w:rsidR="002F25FF" w:rsidRPr="006760DB">
        <w:instrText xml:space="preserve"> 1.68, </w:instrText>
      </w:r>
      <w:r w:rsidR="002F25FF">
        <w:rPr>
          <w:lang w:val="en-US"/>
        </w:rPr>
        <w:instrText>three</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of</w:instrText>
      </w:r>
      <w:r w:rsidR="002F25FF" w:rsidRPr="006760DB">
        <w:instrText xml:space="preserve"> 3080 </w:instrText>
      </w:r>
      <w:r w:rsidR="002F25FF">
        <w:rPr>
          <w:lang w:val="en-US"/>
        </w:rPr>
        <w:instrText>women</w:instrText>
      </w:r>
      <w:r w:rsidR="002F25FF" w:rsidRPr="006760DB">
        <w:instrText xml:space="preserve">). </w:instrText>
      </w:r>
      <w:r w:rsidR="002F25FF">
        <w:rPr>
          <w:lang w:val="en-US"/>
        </w:rPr>
        <w:instrText>However</w:instrText>
      </w:r>
      <w:r w:rsidR="002F25FF" w:rsidRPr="006760DB">
        <w:instrText xml:space="preserve">, </w:instrText>
      </w:r>
      <w:r w:rsidR="002F25FF">
        <w:rPr>
          <w:lang w:val="en-US"/>
        </w:rPr>
        <w:instrText>antibiotic</w:instrText>
      </w:r>
      <w:r w:rsidR="002F25FF" w:rsidRPr="006760DB">
        <w:instrText xml:space="preserve"> </w:instrText>
      </w:r>
      <w:r w:rsidR="002F25FF">
        <w:rPr>
          <w:lang w:val="en-US"/>
        </w:rPr>
        <w:instrText>treatment</w:instrText>
      </w:r>
      <w:r w:rsidR="002F25FF" w:rsidRPr="006760DB">
        <w:instrText xml:space="preserve"> </w:instrText>
      </w:r>
      <w:r w:rsidR="002F25FF">
        <w:rPr>
          <w:lang w:val="en-US"/>
        </w:rPr>
        <w:instrText>did</w:instrText>
      </w:r>
      <w:r w:rsidR="002F25FF" w:rsidRPr="006760DB">
        <w:instrText xml:space="preserve"> </w:instrText>
      </w:r>
      <w:r w:rsidR="002F25FF">
        <w:rPr>
          <w:lang w:val="en-US"/>
        </w:rPr>
        <w:instrText>significantly</w:instrText>
      </w:r>
      <w:r w:rsidR="002F25FF" w:rsidRPr="006760DB">
        <w:instrText xml:space="preserve"> </w:instrText>
      </w:r>
      <w:r w:rsidR="002F25FF">
        <w:rPr>
          <w:lang w:val="en-US"/>
        </w:rPr>
        <w:instrText>decrease</w:instrText>
      </w:r>
      <w:r w:rsidR="002F25FF" w:rsidRPr="006760DB">
        <w:instrText xml:space="preserve"> </w:instrText>
      </w:r>
      <w:r w:rsidR="002F25FF">
        <w:rPr>
          <w:lang w:val="en-US"/>
        </w:rPr>
        <w:instrText>the</w:instrText>
      </w:r>
      <w:r w:rsidR="002F25FF" w:rsidRPr="006760DB">
        <w:instrText xml:space="preserve"> </w:instrText>
      </w:r>
      <w:r w:rsidR="002F25FF">
        <w:rPr>
          <w:lang w:val="en-US"/>
        </w:rPr>
        <w:instrText>risk</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preterm</w:instrText>
      </w:r>
      <w:r w:rsidR="002F25FF" w:rsidRPr="006760DB">
        <w:instrText xml:space="preserve"> </w:instrText>
      </w:r>
      <w:r w:rsidR="002F25FF">
        <w:rPr>
          <w:lang w:val="en-US"/>
        </w:rPr>
        <w:instrText>prelabour</w:instrText>
      </w:r>
      <w:r w:rsidR="002F25FF" w:rsidRPr="006760DB">
        <w:instrText xml:space="preserve"> </w:instrText>
      </w:r>
      <w:r w:rsidR="002F25FF">
        <w:rPr>
          <w:lang w:val="en-US"/>
        </w:rPr>
        <w:instrText>rupture</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membranes</w:instrText>
      </w:r>
      <w:r w:rsidR="002F25FF" w:rsidRPr="006760DB">
        <w:instrText xml:space="preserve"> (</w:instrText>
      </w:r>
      <w:r w:rsidR="002F25FF">
        <w:rPr>
          <w:lang w:val="en-US"/>
        </w:rPr>
        <w:instrText>OR</w:instrText>
      </w:r>
      <w:r w:rsidR="002F25FF" w:rsidRPr="006760DB">
        <w:instrText xml:space="preserve"> 0.32, 95% </w:instrText>
      </w:r>
      <w:r w:rsidR="002F25FF">
        <w:rPr>
          <w:lang w:val="en-US"/>
        </w:rPr>
        <w:instrText>CI</w:instrText>
      </w:r>
      <w:r w:rsidR="002F25FF" w:rsidRPr="006760DB">
        <w:instrText xml:space="preserve"> 0.15 </w:instrText>
      </w:r>
      <w:r w:rsidR="002F25FF">
        <w:rPr>
          <w:lang w:val="en-US"/>
        </w:rPr>
        <w:instrText>to</w:instrText>
      </w:r>
      <w:r w:rsidR="002F25FF" w:rsidRPr="006760DB">
        <w:instrText xml:space="preserve"> 0.67, </w:instrText>
      </w:r>
      <w:r w:rsidR="002F25FF">
        <w:rPr>
          <w:lang w:val="en-US"/>
        </w:rPr>
        <w:instrText>three</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of</w:instrText>
      </w:r>
      <w:r w:rsidR="002F25FF" w:rsidRPr="006760DB">
        <w:instrText xml:space="preserve"> 562 </w:instrText>
      </w:r>
      <w:r w:rsidR="002F25FF">
        <w:rPr>
          <w:lang w:val="en-US"/>
        </w:rPr>
        <w:instrText>women</w:instrText>
      </w:r>
      <w:r w:rsidR="002F25FF" w:rsidRPr="006760DB">
        <w:instrText xml:space="preserve">). </w:instrText>
      </w:r>
      <w:r w:rsidR="002F25FF">
        <w:rPr>
          <w:lang w:val="en-US"/>
        </w:rPr>
        <w:instrText>In</w:instrText>
      </w:r>
      <w:r w:rsidR="002F25FF" w:rsidRPr="006760DB">
        <w:instrText xml:space="preserve"> </w:instrText>
      </w:r>
      <w:r w:rsidR="002F25FF">
        <w:rPr>
          <w:lang w:val="en-US"/>
        </w:rPr>
        <w:instrText>women</w:instrText>
      </w:r>
      <w:r w:rsidR="002F25FF" w:rsidRPr="006760DB">
        <w:instrText xml:space="preserve"> </w:instrText>
      </w:r>
      <w:r w:rsidR="002F25FF">
        <w:rPr>
          <w:lang w:val="en-US"/>
        </w:rPr>
        <w:instrText>with</w:instrText>
      </w:r>
      <w:r w:rsidR="002F25FF" w:rsidRPr="006760DB">
        <w:instrText xml:space="preserve"> </w:instrText>
      </w:r>
      <w:r w:rsidR="002F25FF">
        <w:rPr>
          <w:lang w:val="en-US"/>
        </w:rPr>
        <w:instrText>a</w:instrText>
      </w:r>
      <w:r w:rsidR="002F25FF" w:rsidRPr="006760DB">
        <w:instrText xml:space="preserve"> </w:instrText>
      </w:r>
      <w:r w:rsidR="002F25FF">
        <w:rPr>
          <w:lang w:val="en-US"/>
        </w:rPr>
        <w:instrText>previous</w:instrText>
      </w:r>
      <w:r w:rsidR="002F25FF" w:rsidRPr="006760DB">
        <w:instrText xml:space="preserve"> </w:instrText>
      </w:r>
      <w:r w:rsidR="002F25FF">
        <w:rPr>
          <w:lang w:val="en-US"/>
        </w:rPr>
        <w:instrText>preterm</w:instrText>
      </w:r>
      <w:r w:rsidR="002F25FF" w:rsidRPr="006760DB">
        <w:instrText xml:space="preserve"> </w:instrText>
      </w:r>
      <w:r w:rsidR="002F25FF">
        <w:rPr>
          <w:lang w:val="en-US"/>
        </w:rPr>
        <w:instrText>birth</w:instrText>
      </w:r>
      <w:r w:rsidR="002F25FF" w:rsidRPr="006760DB">
        <w:instrText xml:space="preserve">, </w:instrText>
      </w:r>
      <w:r w:rsidR="002F25FF">
        <w:rPr>
          <w:lang w:val="en-US"/>
        </w:rPr>
        <w:instrText>treatment</w:instrText>
      </w:r>
      <w:r w:rsidR="002F25FF" w:rsidRPr="006760DB">
        <w:instrText xml:space="preserve"> </w:instrText>
      </w:r>
      <w:r w:rsidR="002F25FF">
        <w:rPr>
          <w:lang w:val="en-US"/>
        </w:rPr>
        <w:instrText>did</w:instrText>
      </w:r>
      <w:r w:rsidR="002F25FF" w:rsidRPr="006760DB">
        <w:instrText xml:space="preserve"> </w:instrText>
      </w:r>
      <w:r w:rsidR="002F25FF">
        <w:rPr>
          <w:lang w:val="en-US"/>
        </w:rPr>
        <w:instrText>not</w:instrText>
      </w:r>
      <w:r w:rsidR="002F25FF" w:rsidRPr="006760DB">
        <w:instrText xml:space="preserve"> </w:instrText>
      </w:r>
      <w:r w:rsidR="002F25FF">
        <w:rPr>
          <w:lang w:val="en-US"/>
        </w:rPr>
        <w:instrText>affect</w:instrText>
      </w:r>
      <w:r w:rsidR="002F25FF" w:rsidRPr="006760DB">
        <w:instrText xml:space="preserve"> </w:instrText>
      </w:r>
      <w:r w:rsidR="002F25FF">
        <w:rPr>
          <w:lang w:val="en-US"/>
        </w:rPr>
        <w:instrText>the</w:instrText>
      </w:r>
      <w:r w:rsidR="002F25FF" w:rsidRPr="006760DB">
        <w:instrText xml:space="preserve"> </w:instrText>
      </w:r>
      <w:r w:rsidR="002F25FF">
        <w:rPr>
          <w:lang w:val="en-US"/>
        </w:rPr>
        <w:instrText>risk</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subsequent</w:instrText>
      </w:r>
      <w:r w:rsidR="002F25FF" w:rsidRPr="006760DB">
        <w:instrText xml:space="preserve"> </w:instrText>
      </w:r>
      <w:r w:rsidR="002F25FF">
        <w:rPr>
          <w:lang w:val="en-US"/>
        </w:rPr>
        <w:instrText>preterm</w:instrText>
      </w:r>
      <w:r w:rsidR="002F25FF" w:rsidRPr="006760DB">
        <w:instrText xml:space="preserve"> </w:instrText>
      </w:r>
      <w:r w:rsidR="002F25FF">
        <w:rPr>
          <w:lang w:val="en-US"/>
        </w:rPr>
        <w:instrText>birth</w:instrText>
      </w:r>
      <w:r w:rsidR="002F25FF" w:rsidRPr="006760DB">
        <w:instrText xml:space="preserve"> (</w:instrText>
      </w:r>
      <w:r w:rsidR="002F25FF">
        <w:rPr>
          <w:lang w:val="en-US"/>
        </w:rPr>
        <w:instrText>OR</w:instrText>
      </w:r>
      <w:r w:rsidR="002F25FF" w:rsidRPr="006760DB">
        <w:instrText xml:space="preserve"> 0.83, 95% </w:instrText>
      </w:r>
      <w:r w:rsidR="002F25FF">
        <w:rPr>
          <w:lang w:val="en-US"/>
        </w:rPr>
        <w:instrText>CI</w:instrText>
      </w:r>
      <w:r w:rsidR="002F25FF" w:rsidRPr="006760DB">
        <w:instrText xml:space="preserve"> 0.59 </w:instrText>
      </w:r>
      <w:r w:rsidR="002F25FF">
        <w:rPr>
          <w:lang w:val="en-US"/>
        </w:rPr>
        <w:instrText>to</w:instrText>
      </w:r>
      <w:r w:rsidR="002F25FF" w:rsidRPr="006760DB">
        <w:instrText xml:space="preserve"> 1.17, </w:instrText>
      </w:r>
      <w:r w:rsidR="002F25FF">
        <w:rPr>
          <w:lang w:val="en-US"/>
        </w:rPr>
        <w:instrText>five</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of</w:instrText>
      </w:r>
      <w:r w:rsidR="002F25FF" w:rsidRPr="006760DB">
        <w:instrText xml:space="preserve"> 622 </w:instrText>
      </w:r>
      <w:r w:rsidR="002F25FF">
        <w:rPr>
          <w:lang w:val="en-US"/>
        </w:rPr>
        <w:instrText>women</w:instrText>
      </w:r>
      <w:r w:rsidR="002F25FF" w:rsidRPr="006760DB">
        <w:instrText xml:space="preserve">) </w:instrText>
      </w:r>
      <w:r w:rsidR="002F25FF">
        <w:rPr>
          <w:lang w:val="en-US"/>
        </w:rPr>
        <w:instrText>but</w:instrText>
      </w:r>
      <w:r w:rsidR="002F25FF" w:rsidRPr="006760DB">
        <w:instrText xml:space="preserve"> </w:instrText>
      </w:r>
      <w:r w:rsidR="002F25FF">
        <w:rPr>
          <w:lang w:val="en-US"/>
        </w:rPr>
        <w:instrText>it</w:instrText>
      </w:r>
      <w:r w:rsidR="002F25FF" w:rsidRPr="006760DB">
        <w:instrText xml:space="preserve"> </w:instrText>
      </w:r>
      <w:r w:rsidR="002F25FF">
        <w:rPr>
          <w:lang w:val="en-US"/>
        </w:rPr>
        <w:instrText>did</w:instrText>
      </w:r>
      <w:r w:rsidR="002F25FF" w:rsidRPr="006760DB">
        <w:instrText xml:space="preserve"> </w:instrText>
      </w:r>
      <w:r w:rsidR="002F25FF">
        <w:rPr>
          <w:lang w:val="en-US"/>
        </w:rPr>
        <w:instrText>decrease</w:instrText>
      </w:r>
      <w:r w:rsidR="002F25FF" w:rsidRPr="006760DB">
        <w:instrText xml:space="preserve"> </w:instrText>
      </w:r>
      <w:r w:rsidR="002F25FF">
        <w:rPr>
          <w:lang w:val="en-US"/>
        </w:rPr>
        <w:instrText>the</w:instrText>
      </w:r>
      <w:r w:rsidR="002F25FF" w:rsidRPr="006760DB">
        <w:instrText xml:space="preserve"> </w:instrText>
      </w:r>
      <w:r w:rsidR="002F25FF">
        <w:rPr>
          <w:lang w:val="en-US"/>
        </w:rPr>
        <w:instrText>risk</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preterm</w:instrText>
      </w:r>
      <w:r w:rsidR="002F25FF" w:rsidRPr="006760DB">
        <w:instrText xml:space="preserve"> </w:instrText>
      </w:r>
      <w:r w:rsidR="002F25FF">
        <w:rPr>
          <w:lang w:val="en-US"/>
        </w:rPr>
        <w:instrText>prelabour</w:instrText>
      </w:r>
      <w:r w:rsidR="002F25FF" w:rsidRPr="006760DB">
        <w:instrText xml:space="preserve"> </w:instrText>
      </w:r>
      <w:r w:rsidR="002F25FF">
        <w:rPr>
          <w:lang w:val="en-US"/>
        </w:rPr>
        <w:instrText>rupture</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membranes</w:instrText>
      </w:r>
      <w:r w:rsidR="002F25FF" w:rsidRPr="006760DB">
        <w:instrText xml:space="preserve"> (</w:instrText>
      </w:r>
      <w:r w:rsidR="002F25FF">
        <w:rPr>
          <w:lang w:val="en-US"/>
        </w:rPr>
        <w:instrText>OR</w:instrText>
      </w:r>
      <w:r w:rsidR="002F25FF" w:rsidRPr="006760DB">
        <w:instrText xml:space="preserve"> 0.14, 95% </w:instrText>
      </w:r>
      <w:r w:rsidR="002F25FF">
        <w:rPr>
          <w:lang w:val="en-US"/>
        </w:rPr>
        <w:instrText>CI</w:instrText>
      </w:r>
      <w:r w:rsidR="002F25FF" w:rsidRPr="006760DB">
        <w:instrText xml:space="preserve"> 0.05 </w:instrText>
      </w:r>
      <w:r w:rsidR="002F25FF">
        <w:rPr>
          <w:lang w:val="en-US"/>
        </w:rPr>
        <w:instrText>to</w:instrText>
      </w:r>
      <w:r w:rsidR="002F25FF" w:rsidRPr="006760DB">
        <w:instrText xml:space="preserve"> 0.38, </w:instrText>
      </w:r>
      <w:r w:rsidR="002F25FF">
        <w:rPr>
          <w:lang w:val="en-US"/>
        </w:rPr>
        <w:instrText>two</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of</w:instrText>
      </w:r>
      <w:r w:rsidR="002F25FF" w:rsidRPr="006760DB">
        <w:instrText xml:space="preserve"> 114 </w:instrText>
      </w:r>
      <w:r w:rsidR="002F25FF">
        <w:rPr>
          <w:lang w:val="en-US"/>
        </w:rPr>
        <w:instrText>women</w:instrText>
      </w:r>
      <w:r w:rsidR="002F25FF" w:rsidRPr="006760DB">
        <w:instrText xml:space="preserve">) </w:instrText>
      </w:r>
      <w:r w:rsidR="002F25FF">
        <w:rPr>
          <w:lang w:val="en-US"/>
        </w:rPr>
        <w:instrText>and</w:instrText>
      </w:r>
      <w:r w:rsidR="002F25FF" w:rsidRPr="006760DB">
        <w:instrText xml:space="preserve"> </w:instrText>
      </w:r>
      <w:r w:rsidR="002F25FF">
        <w:rPr>
          <w:lang w:val="en-US"/>
        </w:rPr>
        <w:instrText>low</w:instrText>
      </w:r>
      <w:r w:rsidR="002F25FF" w:rsidRPr="006760DB">
        <w:instrText xml:space="preserve"> </w:instrText>
      </w:r>
      <w:r w:rsidR="002F25FF">
        <w:rPr>
          <w:lang w:val="en-US"/>
        </w:rPr>
        <w:instrText>birthweight</w:instrText>
      </w:r>
      <w:r w:rsidR="002F25FF" w:rsidRPr="006760DB">
        <w:instrText xml:space="preserve"> (</w:instrText>
      </w:r>
      <w:r w:rsidR="002F25FF">
        <w:rPr>
          <w:lang w:val="en-US"/>
        </w:rPr>
        <w:instrText>OR</w:instrText>
      </w:r>
      <w:r w:rsidR="002F25FF" w:rsidRPr="006760DB">
        <w:instrText xml:space="preserve"> 0.31, 95% </w:instrText>
      </w:r>
      <w:r w:rsidR="002F25FF">
        <w:rPr>
          <w:lang w:val="en-US"/>
        </w:rPr>
        <w:instrText>CI</w:instrText>
      </w:r>
      <w:r w:rsidR="002F25FF" w:rsidRPr="006760DB">
        <w:instrText xml:space="preserve"> 0.13 </w:instrText>
      </w:r>
      <w:r w:rsidR="002F25FF">
        <w:rPr>
          <w:lang w:val="en-US"/>
        </w:rPr>
        <w:instrText>to</w:instrText>
      </w:r>
      <w:r w:rsidR="002F25FF" w:rsidRPr="006760DB">
        <w:instrText xml:space="preserve"> 0.75, </w:instrText>
      </w:r>
      <w:r w:rsidR="002F25FF">
        <w:rPr>
          <w:lang w:val="en-US"/>
        </w:rPr>
        <w:instrText>five</w:instrText>
      </w:r>
      <w:r w:rsidR="002F25FF" w:rsidRPr="006760DB">
        <w:instrText xml:space="preserve"> </w:instrText>
      </w:r>
      <w:r w:rsidR="002F25FF">
        <w:rPr>
          <w:lang w:val="en-US"/>
        </w:rPr>
        <w:instrText>trials</w:instrText>
      </w:r>
      <w:r w:rsidR="002F25FF" w:rsidRPr="006760DB">
        <w:instrText xml:space="preserve"> </w:instrText>
      </w:r>
      <w:r w:rsidR="002F25FF">
        <w:rPr>
          <w:lang w:val="en-US"/>
        </w:rPr>
        <w:instrText>of</w:instrText>
      </w:r>
      <w:r w:rsidR="002F25FF" w:rsidRPr="006760DB">
        <w:instrText xml:space="preserve"> 622 </w:instrText>
      </w:r>
      <w:r w:rsidR="002F25FF">
        <w:rPr>
          <w:lang w:val="en-US"/>
        </w:rPr>
        <w:instrText>women</w:instrText>
      </w:r>
      <w:r w:rsidR="002F25FF" w:rsidRPr="006760DB">
        <w:instrText xml:space="preserve">). </w:instrText>
      </w:r>
      <w:r w:rsidR="002F25FF">
        <w:rPr>
          <w:lang w:val="en-US"/>
        </w:rPr>
        <w:instrText>REVIEWER</w:instrText>
      </w:r>
      <w:r w:rsidR="002F25FF" w:rsidRPr="006760DB">
        <w:instrText>'</w:instrText>
      </w:r>
      <w:r w:rsidR="002F25FF">
        <w:rPr>
          <w:lang w:val="en-US"/>
        </w:rPr>
        <w:instrText>S</w:instrText>
      </w:r>
      <w:r w:rsidR="002F25FF" w:rsidRPr="006760DB">
        <w:instrText xml:space="preserve"> </w:instrText>
      </w:r>
      <w:r w:rsidR="002F25FF">
        <w:rPr>
          <w:lang w:val="en-US"/>
        </w:rPr>
        <w:instrText>CONCLUSIONS</w:instrText>
      </w:r>
      <w:r w:rsidR="002F25FF" w:rsidRPr="006760DB">
        <w:instrText xml:space="preserve"> </w:instrText>
      </w:r>
      <w:r w:rsidR="002F25FF">
        <w:rPr>
          <w:lang w:val="en-US"/>
        </w:rPr>
        <w:instrText>Antibiotic</w:instrText>
      </w:r>
      <w:r w:rsidR="002F25FF" w:rsidRPr="006760DB">
        <w:instrText xml:space="preserve"> </w:instrText>
      </w:r>
      <w:r w:rsidR="002F25FF">
        <w:rPr>
          <w:lang w:val="en-US"/>
        </w:rPr>
        <w:instrText>treatment</w:instrText>
      </w:r>
      <w:r w:rsidR="002F25FF" w:rsidRPr="006760DB">
        <w:instrText xml:space="preserve"> </w:instrText>
      </w:r>
      <w:r w:rsidR="002F25FF">
        <w:rPr>
          <w:lang w:val="en-US"/>
        </w:rPr>
        <w:instrText>can</w:instrText>
      </w:r>
      <w:r w:rsidR="002F25FF" w:rsidRPr="006760DB">
        <w:instrText xml:space="preserve"> </w:instrText>
      </w:r>
      <w:r w:rsidR="002F25FF">
        <w:rPr>
          <w:lang w:val="en-US"/>
        </w:rPr>
        <w:instrText>eradicate</w:instrText>
      </w:r>
      <w:r w:rsidR="002F25FF" w:rsidRPr="006760DB">
        <w:instrText xml:space="preserve"> </w:instrText>
      </w:r>
      <w:r w:rsidR="002F25FF">
        <w:rPr>
          <w:lang w:val="en-US"/>
        </w:rPr>
        <w:instrText>bacterial</w:instrText>
      </w:r>
      <w:r w:rsidR="002F25FF" w:rsidRPr="006760DB">
        <w:instrText xml:space="preserve"> </w:instrText>
      </w:r>
      <w:r w:rsidR="002F25FF">
        <w:rPr>
          <w:lang w:val="en-US"/>
        </w:rPr>
        <w:instrText>vaginosis</w:instrText>
      </w:r>
      <w:r w:rsidR="002F25FF" w:rsidRPr="006760DB">
        <w:instrText xml:space="preserve"> </w:instrText>
      </w:r>
      <w:r w:rsidR="002F25FF">
        <w:rPr>
          <w:lang w:val="en-US"/>
        </w:rPr>
        <w:instrText>in</w:instrText>
      </w:r>
      <w:r w:rsidR="002F25FF" w:rsidRPr="006760DB">
        <w:instrText xml:space="preserve"> </w:instrText>
      </w:r>
      <w:r w:rsidR="002F25FF">
        <w:rPr>
          <w:lang w:val="en-US"/>
        </w:rPr>
        <w:instrText>pregnancy</w:instrText>
      </w:r>
      <w:r w:rsidR="002F25FF" w:rsidRPr="006760DB">
        <w:instrText xml:space="preserve">. </w:instrText>
      </w:r>
      <w:r w:rsidR="002F25FF">
        <w:rPr>
          <w:lang w:val="en-US"/>
        </w:rPr>
        <w:instrText>However</w:instrText>
      </w:r>
      <w:r w:rsidR="002F25FF" w:rsidRPr="006760DB">
        <w:instrText xml:space="preserve">, </w:instrText>
      </w:r>
      <w:r w:rsidR="002F25FF">
        <w:rPr>
          <w:lang w:val="en-US"/>
        </w:rPr>
        <w:instrText>the</w:instrText>
      </w:r>
      <w:r w:rsidR="002F25FF" w:rsidRPr="006760DB">
        <w:instrText xml:space="preserve"> </w:instrText>
      </w:r>
      <w:r w:rsidR="002F25FF">
        <w:rPr>
          <w:lang w:val="en-US"/>
        </w:rPr>
        <w:instrText>current</w:instrText>
      </w:r>
      <w:r w:rsidR="002F25FF" w:rsidRPr="006760DB">
        <w:instrText xml:space="preserve"> </w:instrText>
      </w:r>
      <w:r w:rsidR="002F25FF">
        <w:rPr>
          <w:lang w:val="en-US"/>
        </w:rPr>
        <w:instrText>evidence</w:instrText>
      </w:r>
      <w:r w:rsidR="002F25FF" w:rsidRPr="006760DB">
        <w:instrText xml:space="preserve"> </w:instrText>
      </w:r>
      <w:r w:rsidR="002F25FF">
        <w:rPr>
          <w:lang w:val="en-US"/>
        </w:rPr>
        <w:instrText>does</w:instrText>
      </w:r>
      <w:r w:rsidR="002F25FF" w:rsidRPr="006760DB">
        <w:instrText xml:space="preserve"> </w:instrText>
      </w:r>
      <w:r w:rsidR="002F25FF">
        <w:rPr>
          <w:lang w:val="en-US"/>
        </w:rPr>
        <w:instrText>not</w:instrText>
      </w:r>
      <w:r w:rsidR="002F25FF" w:rsidRPr="006760DB">
        <w:instrText xml:space="preserve"> </w:instrText>
      </w:r>
      <w:r w:rsidR="002F25FF">
        <w:rPr>
          <w:lang w:val="en-US"/>
        </w:rPr>
        <w:instrText>support</w:instrText>
      </w:r>
      <w:r w:rsidR="002F25FF" w:rsidRPr="006760DB">
        <w:instrText xml:space="preserve"> </w:instrText>
      </w:r>
      <w:r w:rsidR="002F25FF">
        <w:rPr>
          <w:lang w:val="en-US"/>
        </w:rPr>
        <w:instrText>screening</w:instrText>
      </w:r>
      <w:r w:rsidR="002F25FF" w:rsidRPr="006760DB">
        <w:instrText xml:space="preserve"> </w:instrText>
      </w:r>
      <w:r w:rsidR="002F25FF">
        <w:rPr>
          <w:lang w:val="en-US"/>
        </w:rPr>
        <w:instrText>and</w:instrText>
      </w:r>
      <w:r w:rsidR="002F25FF" w:rsidRPr="006760DB">
        <w:instrText xml:space="preserve"> </w:instrText>
      </w:r>
      <w:r w:rsidR="002F25FF">
        <w:rPr>
          <w:lang w:val="en-US"/>
        </w:rPr>
        <w:instrText>treating</w:instrText>
      </w:r>
      <w:r w:rsidR="002F25FF" w:rsidRPr="006760DB">
        <w:instrText xml:space="preserve"> </w:instrText>
      </w:r>
      <w:r w:rsidR="002F25FF">
        <w:rPr>
          <w:lang w:val="en-US"/>
        </w:rPr>
        <w:instrText>all</w:instrText>
      </w:r>
      <w:r w:rsidR="002F25FF" w:rsidRPr="006760DB">
        <w:instrText xml:space="preserve"> </w:instrText>
      </w:r>
      <w:r w:rsidR="002F25FF">
        <w:rPr>
          <w:lang w:val="en-US"/>
        </w:rPr>
        <w:instrText>pregnant</w:instrText>
      </w:r>
      <w:r w:rsidR="002F25FF" w:rsidRPr="006760DB">
        <w:instrText xml:space="preserve"> </w:instrText>
      </w:r>
      <w:r w:rsidR="002F25FF">
        <w:rPr>
          <w:lang w:val="en-US"/>
        </w:rPr>
        <w:instrText>women</w:instrText>
      </w:r>
      <w:r w:rsidR="002F25FF" w:rsidRPr="006760DB">
        <w:instrText xml:space="preserve"> </w:instrText>
      </w:r>
      <w:r w:rsidR="002F25FF">
        <w:rPr>
          <w:lang w:val="en-US"/>
        </w:rPr>
        <w:instrText>with</w:instrText>
      </w:r>
      <w:r w:rsidR="002F25FF" w:rsidRPr="006760DB">
        <w:instrText xml:space="preserve"> </w:instrText>
      </w:r>
      <w:r w:rsidR="002F25FF">
        <w:rPr>
          <w:lang w:val="en-US"/>
        </w:rPr>
        <w:instrText>asymptomatic</w:instrText>
      </w:r>
      <w:r w:rsidR="002F25FF" w:rsidRPr="006760DB">
        <w:instrText xml:space="preserve"> </w:instrText>
      </w:r>
      <w:r w:rsidR="002F25FF">
        <w:rPr>
          <w:lang w:val="en-US"/>
        </w:rPr>
        <w:instrText>bacterial</w:instrText>
      </w:r>
      <w:r w:rsidR="002F25FF" w:rsidRPr="006760DB">
        <w:instrText xml:space="preserve"> </w:instrText>
      </w:r>
      <w:r w:rsidR="002F25FF">
        <w:rPr>
          <w:lang w:val="en-US"/>
        </w:rPr>
        <w:instrText>vaginosis</w:instrText>
      </w:r>
      <w:r w:rsidR="002F25FF" w:rsidRPr="006760DB">
        <w:instrText xml:space="preserve"> </w:instrText>
      </w:r>
      <w:r w:rsidR="002F25FF">
        <w:rPr>
          <w:lang w:val="en-US"/>
        </w:rPr>
        <w:instrText>to</w:instrText>
      </w:r>
      <w:r w:rsidR="002F25FF" w:rsidRPr="006760DB">
        <w:instrText xml:space="preserve"> </w:instrText>
      </w:r>
      <w:r w:rsidR="002F25FF">
        <w:rPr>
          <w:lang w:val="en-US"/>
        </w:rPr>
        <w:instrText>prevent</w:instrText>
      </w:r>
      <w:r w:rsidR="002F25FF" w:rsidRPr="006760DB">
        <w:instrText xml:space="preserve"> </w:instrText>
      </w:r>
      <w:r w:rsidR="002F25FF">
        <w:rPr>
          <w:lang w:val="en-US"/>
        </w:rPr>
        <w:instrText>preterm</w:instrText>
      </w:r>
      <w:r w:rsidR="002F25FF" w:rsidRPr="006760DB">
        <w:instrText xml:space="preserve"> </w:instrText>
      </w:r>
      <w:r w:rsidR="002F25FF">
        <w:rPr>
          <w:lang w:val="en-US"/>
        </w:rPr>
        <w:instrText>birth</w:instrText>
      </w:r>
      <w:r w:rsidR="002F25FF" w:rsidRPr="006760DB">
        <w:instrText xml:space="preserve"> </w:instrText>
      </w:r>
      <w:r w:rsidR="002F25FF">
        <w:rPr>
          <w:lang w:val="en-US"/>
        </w:rPr>
        <w:instrText>and</w:instrText>
      </w:r>
      <w:r w:rsidR="002F25FF" w:rsidRPr="006760DB">
        <w:instrText xml:space="preserve"> </w:instrText>
      </w:r>
      <w:r w:rsidR="002F25FF">
        <w:rPr>
          <w:lang w:val="en-US"/>
        </w:rPr>
        <w:instrText>its</w:instrText>
      </w:r>
      <w:r w:rsidR="002F25FF" w:rsidRPr="006760DB">
        <w:instrText xml:space="preserve"> </w:instrText>
      </w:r>
      <w:r w:rsidR="002F25FF">
        <w:rPr>
          <w:lang w:val="en-US"/>
        </w:rPr>
        <w:instrText>consequences</w:instrText>
      </w:r>
      <w:r w:rsidR="002F25FF" w:rsidRPr="006760DB">
        <w:instrText xml:space="preserve">. </w:instrText>
      </w:r>
      <w:r w:rsidR="002F25FF">
        <w:rPr>
          <w:lang w:val="en-US"/>
        </w:rPr>
        <w:instrText>For</w:instrText>
      </w:r>
      <w:r w:rsidR="002F25FF" w:rsidRPr="006760DB">
        <w:instrText xml:space="preserve"> </w:instrText>
      </w:r>
      <w:r w:rsidR="002F25FF">
        <w:rPr>
          <w:lang w:val="en-US"/>
        </w:rPr>
        <w:instrText>women</w:instrText>
      </w:r>
      <w:r w:rsidR="002F25FF" w:rsidRPr="006760DB">
        <w:instrText xml:space="preserve"> </w:instrText>
      </w:r>
      <w:r w:rsidR="002F25FF">
        <w:rPr>
          <w:lang w:val="en-US"/>
        </w:rPr>
        <w:instrText>with</w:instrText>
      </w:r>
      <w:r w:rsidR="002F25FF" w:rsidRPr="006760DB">
        <w:instrText xml:space="preserve"> </w:instrText>
      </w:r>
      <w:r w:rsidR="002F25FF">
        <w:rPr>
          <w:lang w:val="en-US"/>
        </w:rPr>
        <w:instrText>a</w:instrText>
      </w:r>
      <w:r w:rsidR="002F25FF" w:rsidRPr="006760DB">
        <w:instrText xml:space="preserve"> </w:instrText>
      </w:r>
      <w:r w:rsidR="002F25FF">
        <w:rPr>
          <w:lang w:val="en-US"/>
        </w:rPr>
        <w:instrText>previous</w:instrText>
      </w:r>
      <w:r w:rsidR="002F25FF" w:rsidRPr="006760DB">
        <w:instrText xml:space="preserve"> </w:instrText>
      </w:r>
      <w:r w:rsidR="002F25FF">
        <w:rPr>
          <w:lang w:val="en-US"/>
        </w:rPr>
        <w:instrText>preterm</w:instrText>
      </w:r>
      <w:r w:rsidR="002F25FF" w:rsidRPr="006760DB">
        <w:instrText xml:space="preserve"> </w:instrText>
      </w:r>
      <w:r w:rsidR="002F25FF">
        <w:rPr>
          <w:lang w:val="en-US"/>
        </w:rPr>
        <w:instrText>birth</w:instrText>
      </w:r>
      <w:r w:rsidR="002F25FF" w:rsidRPr="006760DB">
        <w:instrText xml:space="preserve">, </w:instrText>
      </w:r>
      <w:r w:rsidR="002F25FF">
        <w:rPr>
          <w:lang w:val="en-US"/>
        </w:rPr>
        <w:instrText>there</w:instrText>
      </w:r>
      <w:r w:rsidR="002F25FF" w:rsidRPr="006760DB">
        <w:instrText xml:space="preserve"> </w:instrText>
      </w:r>
      <w:r w:rsidR="002F25FF">
        <w:rPr>
          <w:lang w:val="en-US"/>
        </w:rPr>
        <w:instrText>is</w:instrText>
      </w:r>
      <w:r w:rsidR="002F25FF" w:rsidRPr="006760DB">
        <w:instrText xml:space="preserve"> </w:instrText>
      </w:r>
      <w:r w:rsidR="002F25FF">
        <w:rPr>
          <w:lang w:val="en-US"/>
        </w:rPr>
        <w:instrText>little</w:instrText>
      </w:r>
      <w:r w:rsidR="002F25FF" w:rsidRPr="006760DB">
        <w:instrText xml:space="preserve"> </w:instrText>
      </w:r>
      <w:r w:rsidR="002F25FF">
        <w:rPr>
          <w:lang w:val="en-US"/>
        </w:rPr>
        <w:instrText>suggestion</w:instrText>
      </w:r>
      <w:r w:rsidR="002F25FF" w:rsidRPr="006760DB">
        <w:instrText xml:space="preserve"> </w:instrText>
      </w:r>
      <w:r w:rsidR="002F25FF">
        <w:rPr>
          <w:lang w:val="en-US"/>
        </w:rPr>
        <w:instrText>that</w:instrText>
      </w:r>
      <w:r w:rsidR="002F25FF" w:rsidRPr="006760DB">
        <w:instrText xml:space="preserve"> </w:instrText>
      </w:r>
      <w:r w:rsidR="002F25FF">
        <w:rPr>
          <w:lang w:val="en-US"/>
        </w:rPr>
        <w:instrText>detection</w:instrText>
      </w:r>
      <w:r w:rsidR="002F25FF" w:rsidRPr="006760DB">
        <w:instrText xml:space="preserve"> </w:instrText>
      </w:r>
      <w:r w:rsidR="002F25FF">
        <w:rPr>
          <w:lang w:val="en-US"/>
        </w:rPr>
        <w:instrText>and</w:instrText>
      </w:r>
      <w:r w:rsidR="002F25FF" w:rsidRPr="006760DB">
        <w:instrText xml:space="preserve"> </w:instrText>
      </w:r>
      <w:r w:rsidR="002F25FF">
        <w:rPr>
          <w:lang w:val="en-US"/>
        </w:rPr>
        <w:instrText>treatment</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bacterial</w:instrText>
      </w:r>
      <w:r w:rsidR="002F25FF" w:rsidRPr="006760DB">
        <w:instrText xml:space="preserve"> </w:instrText>
      </w:r>
      <w:r w:rsidR="002F25FF">
        <w:rPr>
          <w:lang w:val="en-US"/>
        </w:rPr>
        <w:instrText>vaginosis</w:instrText>
      </w:r>
      <w:r w:rsidR="002F25FF" w:rsidRPr="006760DB">
        <w:instrText xml:space="preserve"> </w:instrText>
      </w:r>
      <w:r w:rsidR="002F25FF">
        <w:rPr>
          <w:lang w:val="en-US"/>
        </w:rPr>
        <w:instrText>will</w:instrText>
      </w:r>
      <w:r w:rsidR="002F25FF" w:rsidRPr="006760DB">
        <w:instrText xml:space="preserve"> </w:instrText>
      </w:r>
      <w:r w:rsidR="002F25FF">
        <w:rPr>
          <w:lang w:val="en-US"/>
        </w:rPr>
        <w:instrText>prevent</w:instrText>
      </w:r>
      <w:r w:rsidR="002F25FF" w:rsidRPr="006760DB">
        <w:instrText xml:space="preserve"> </w:instrText>
      </w:r>
      <w:r w:rsidR="002F25FF">
        <w:rPr>
          <w:lang w:val="en-US"/>
        </w:rPr>
        <w:instrText>a</w:instrText>
      </w:r>
      <w:r w:rsidR="002F25FF" w:rsidRPr="006760DB">
        <w:instrText xml:space="preserve"> </w:instrText>
      </w:r>
      <w:r w:rsidR="002F25FF">
        <w:rPr>
          <w:lang w:val="en-US"/>
        </w:rPr>
        <w:instrText>further</w:instrText>
      </w:r>
      <w:r w:rsidR="002F25FF" w:rsidRPr="006760DB">
        <w:instrText xml:space="preserve"> </w:instrText>
      </w:r>
      <w:r w:rsidR="002F25FF">
        <w:rPr>
          <w:lang w:val="en-US"/>
        </w:rPr>
        <w:instrText>preterm</w:instrText>
      </w:r>
      <w:r w:rsidR="002F25FF" w:rsidRPr="006760DB">
        <w:instrText xml:space="preserve"> </w:instrText>
      </w:r>
      <w:r w:rsidR="002F25FF">
        <w:rPr>
          <w:lang w:val="en-US"/>
        </w:rPr>
        <w:instrText>birth</w:instrText>
      </w:r>
      <w:r w:rsidR="002F25FF" w:rsidRPr="006760DB">
        <w:instrText xml:space="preserve">, </w:instrText>
      </w:r>
      <w:r w:rsidR="002F25FF">
        <w:rPr>
          <w:lang w:val="en-US"/>
        </w:rPr>
        <w:instrText>but</w:instrText>
      </w:r>
      <w:r w:rsidR="002F25FF" w:rsidRPr="006760DB">
        <w:instrText xml:space="preserve"> </w:instrText>
      </w:r>
      <w:r w:rsidR="002F25FF">
        <w:rPr>
          <w:lang w:val="en-US"/>
        </w:rPr>
        <w:instrText>it</w:instrText>
      </w:r>
      <w:r w:rsidR="002F25FF" w:rsidRPr="006760DB">
        <w:instrText xml:space="preserve"> </w:instrText>
      </w:r>
      <w:r w:rsidR="002F25FF">
        <w:rPr>
          <w:lang w:val="en-US"/>
        </w:rPr>
        <w:instrText>may</w:instrText>
      </w:r>
      <w:r w:rsidR="002F25FF" w:rsidRPr="006760DB">
        <w:instrText xml:space="preserve"> </w:instrText>
      </w:r>
      <w:r w:rsidR="002F25FF">
        <w:rPr>
          <w:lang w:val="en-US"/>
        </w:rPr>
        <w:instrText>reduce</w:instrText>
      </w:r>
      <w:r w:rsidR="002F25FF" w:rsidRPr="006760DB">
        <w:instrText xml:space="preserve"> </w:instrText>
      </w:r>
      <w:r w:rsidR="002F25FF">
        <w:rPr>
          <w:lang w:val="en-US"/>
        </w:rPr>
        <w:instrText>the</w:instrText>
      </w:r>
      <w:r w:rsidR="002F25FF" w:rsidRPr="006760DB">
        <w:instrText xml:space="preserve"> </w:instrText>
      </w:r>
      <w:r w:rsidR="002F25FF">
        <w:rPr>
          <w:lang w:val="en-US"/>
        </w:rPr>
        <w:instrText>risk</w:instrText>
      </w:r>
      <w:r w:rsidR="002F25FF" w:rsidRPr="006760DB">
        <w:instrText xml:space="preserve"> </w:instrText>
      </w:r>
      <w:r w:rsidR="002F25FF">
        <w:rPr>
          <w:lang w:val="en-US"/>
        </w:rPr>
        <w:instrText>of</w:instrText>
      </w:r>
      <w:r w:rsidR="002F25FF" w:rsidRPr="006760DB">
        <w:instrText xml:space="preserve"> </w:instrText>
      </w:r>
      <w:r w:rsidR="002F25FF">
        <w:rPr>
          <w:lang w:val="en-US"/>
        </w:rPr>
        <w:instrText>low</w:instrText>
      </w:r>
      <w:r w:rsidR="002F25FF" w:rsidRPr="006760DB">
        <w:instrText xml:space="preserve"> </w:instrText>
      </w:r>
      <w:r w:rsidR="002F25FF">
        <w:rPr>
          <w:lang w:val="en-US"/>
        </w:rPr>
        <w:instrText>birthweight</w:instrText>
      </w:r>
      <w:r w:rsidR="002F25FF" w:rsidRPr="006760DB">
        <w:instrText xml:space="preserve"> </w:instrText>
      </w:r>
      <w:r w:rsidR="002F25FF">
        <w:rPr>
          <w:lang w:val="en-US"/>
        </w:rPr>
        <w:instrText>and</w:instrText>
      </w:r>
      <w:r w:rsidR="002F25FF" w:rsidRPr="006760DB">
        <w:instrText xml:space="preserve"> </w:instrText>
      </w:r>
      <w:r w:rsidR="002F25FF">
        <w:rPr>
          <w:lang w:val="en-US"/>
        </w:rPr>
        <w:instrText>preterm prelabour rupture of membranes.","author":[{"dropping-particle":"","family":"McDonald","given":"H","non-dropping-particle":"","parse-names":false,"suffix":""},{"dropping-particle":"","family":"Brocklehurst","given":"P","non-dropping-particle":"","parse-names":false,"suffix":""},{"dropping-particle":"","family":"Parsons","given":"J","non-dropping-particle":"","parse-names":false,"suffix":""},{"dropping-particle":"","family":"Vigneswaran","given":"R","non-dropping-particle":"","parse-names":false,"suffix":""}],"container-title":"The Cochrane database of systematic reviews","id":"ITEM-1","issue":"2","issued":{"date-parts":[["2003"]]},"page":"CD000262","title":"Antibiotics for treating bacterial vaginosis in pregnancy.","type":"article-journal"},"uris":["http://www.mendeley.com/documents/?uuid=1e9a99d7-36c2-43aa-baf5-62ca68ac0573"]}],"mendeley":{"formattedCitation":"(55)","plainTextFormattedCitation":"(55)","previouslyFormattedCitation":"(55)"},"properties":{"noteIndex":0},"schema":"https://github.com/citation-style-language/schema/raw/master/csl-citation.json"}</w:instrText>
      </w:r>
      <w:r w:rsidR="00115C47" w:rsidRPr="00843F1B">
        <w:rPr>
          <w:lang w:val="en-US"/>
        </w:rPr>
        <w:fldChar w:fldCharType="separate"/>
      </w:r>
      <w:r w:rsidR="003222B7" w:rsidRPr="003222B7">
        <w:rPr>
          <w:noProof/>
        </w:rPr>
        <w:t>(55)</w:t>
      </w:r>
      <w:r w:rsidR="00115C47" w:rsidRPr="00843F1B">
        <w:rPr>
          <w:lang w:val="en-US"/>
        </w:rPr>
        <w:fldChar w:fldCharType="end"/>
      </w:r>
      <w:r w:rsidR="001F4D49" w:rsidRPr="00843F1B">
        <w:t>.</w:t>
      </w:r>
    </w:p>
    <w:p w14:paraId="29A78D72" w14:textId="1D8A8B89" w:rsidR="001F4D49" w:rsidRPr="00843F1B" w:rsidRDefault="001F4D49" w:rsidP="001F4D49">
      <w:pPr>
        <w:pStyle w:val="1"/>
        <w:numPr>
          <w:ilvl w:val="0"/>
          <w:numId w:val="0"/>
        </w:numPr>
        <w:spacing w:before="0"/>
        <w:ind w:left="709"/>
        <w:divId w:val="266810958"/>
        <w:rPr>
          <w:b/>
        </w:rPr>
      </w:pPr>
      <w:r w:rsidRPr="00843F1B">
        <w:rPr>
          <w:b/>
        </w:rPr>
        <w:t>Уровень убедительности рекомендаций А (уровень достоверности доказательств - 1).</w:t>
      </w:r>
    </w:p>
    <w:p w14:paraId="05E2887A" w14:textId="64581DE5" w:rsidR="00471C14" w:rsidRPr="00843F1B" w:rsidRDefault="00471C14" w:rsidP="00B44443">
      <w:pPr>
        <w:pStyle w:val="afff7"/>
        <w:ind w:hanging="709"/>
        <w:divId w:val="266810958"/>
        <w:rPr>
          <w:i/>
        </w:rPr>
      </w:pPr>
      <w:r w:rsidRPr="00843F1B">
        <w:t xml:space="preserve">Рекомендовано </w:t>
      </w:r>
      <w:r w:rsidR="006C04E7" w:rsidRPr="00843F1B">
        <w:rPr>
          <w:color w:val="000000"/>
        </w:rPr>
        <w:t xml:space="preserve">направлять </w:t>
      </w:r>
      <w:r w:rsidR="00D9309D" w:rsidRPr="00843F1B">
        <w:t>беременную</w:t>
      </w:r>
      <w:r w:rsidR="00D9309D" w:rsidRPr="00843F1B">
        <w:rPr>
          <w:color w:val="000000"/>
        </w:rPr>
        <w:t xml:space="preserve"> </w:t>
      </w:r>
      <w:r w:rsidR="006C04E7" w:rsidRPr="00843F1B">
        <w:rPr>
          <w:color w:val="000000"/>
        </w:rPr>
        <w:t>пациентку на</w:t>
      </w:r>
      <w:r w:rsidR="006C04E7" w:rsidRPr="00843F1B">
        <w:t xml:space="preserve"> </w:t>
      </w:r>
      <w:r w:rsidR="00C609BC" w:rsidRPr="00843F1B">
        <w:t xml:space="preserve">микробиологическое (культуральное) исследование средней порции мочи на бактериальные патогены </w:t>
      </w:r>
      <w:r w:rsidR="005054BC" w:rsidRPr="00843F1B">
        <w:t>однократно</w:t>
      </w:r>
      <w:r w:rsidRPr="00843F1B">
        <w:t xml:space="preserve"> на </w:t>
      </w:r>
      <w:r w:rsidR="006F2341" w:rsidRPr="00843F1B">
        <w:t xml:space="preserve">выявление бессимптомной бактериурии </w:t>
      </w:r>
      <w:r w:rsidR="006C04E7" w:rsidRPr="00843F1B">
        <w:t>при 1-м визите</w:t>
      </w:r>
      <w:r w:rsidR="005054BC" w:rsidRPr="00843F1B">
        <w:t xml:space="preserve"> </w:t>
      </w:r>
      <w:r w:rsidRPr="00843F1B">
        <w:fldChar w:fldCharType="begin" w:fldLock="1"/>
      </w:r>
      <w:r w:rsidR="002F25FF">
        <w:instrText>ADDIN CSL_CITATION {"citationItems":[{"id":"ITEM-1","itemData":{"author":[{"dropping-particle":"","family":"Smaill","given":"F.","non-dropping-particle":"","parse-names":false,"suffix":""}],"container-title":"Cochrane Database of Systematic R","id":"ITEM-1","issue":"3","issued":{"date-parts":[["2002"]]},"page":"1-5","title":"Antibiotic treatment for symptomatic bacteriuria: antibiotic vs. no treatment for asymptomatic bacteriuria in pregnancy.","type":"article-journal"},"uris":["http://www.mendeley.com/documents/?uuid=6f98eb3b-88e6-4fb9-ac83-3ea4112722d6"]}],"mendeley":{"formattedCitation":"(56)","plainTextFormattedCitation":"(56)","previouslyFormattedCitation":"(56)"},"properties":{"noteIndex":0},"schema":"https://github.com/citation-style-language/schema/raw/master/csl-citation.json"}</w:instrText>
      </w:r>
      <w:r w:rsidRPr="00843F1B">
        <w:fldChar w:fldCharType="separate"/>
      </w:r>
      <w:r w:rsidR="003222B7" w:rsidRPr="003222B7">
        <w:rPr>
          <w:noProof/>
        </w:rPr>
        <w:t>(56)</w:t>
      </w:r>
      <w:r w:rsidRPr="00843F1B">
        <w:fldChar w:fldCharType="end"/>
      </w:r>
      <w:r w:rsidRPr="00843F1B">
        <w:t>.</w:t>
      </w:r>
    </w:p>
    <w:p w14:paraId="5E9A75B4" w14:textId="77777777" w:rsidR="00471C14" w:rsidRPr="00843F1B" w:rsidRDefault="00471C14" w:rsidP="00131990">
      <w:pPr>
        <w:ind w:left="720" w:firstLine="0"/>
        <w:divId w:val="266810958"/>
        <w:rPr>
          <w:b/>
          <w:szCs w:val="24"/>
        </w:rPr>
      </w:pPr>
      <w:r w:rsidRPr="00843F1B">
        <w:rPr>
          <w:b/>
          <w:szCs w:val="24"/>
        </w:rPr>
        <w:t>Уровень убедительности рекомендаций А (уровень достоверности доказательств - 1).</w:t>
      </w:r>
    </w:p>
    <w:p w14:paraId="66A25BDF" w14:textId="3EC7D3D6" w:rsidR="005054BC" w:rsidRPr="00843F1B" w:rsidRDefault="00616513" w:rsidP="00843F1B">
      <w:pPr>
        <w:ind w:left="720" w:firstLine="0"/>
        <w:divId w:val="266810958"/>
        <w:rPr>
          <w:szCs w:val="24"/>
        </w:rPr>
      </w:pPr>
      <w:r w:rsidRPr="00843F1B">
        <w:rPr>
          <w:b/>
          <w:szCs w:val="24"/>
        </w:rPr>
        <w:t>Комментарий</w:t>
      </w:r>
      <w:r w:rsidR="00471C14" w:rsidRPr="00843F1B">
        <w:rPr>
          <w:b/>
          <w:szCs w:val="24"/>
        </w:rPr>
        <w:t>:</w:t>
      </w:r>
      <w:r w:rsidR="0096402A" w:rsidRPr="00843F1B">
        <w:rPr>
          <w:szCs w:val="24"/>
        </w:rPr>
        <w:t xml:space="preserve"> Бессимптомная бактериурия –</w:t>
      </w:r>
      <w:r w:rsidR="00471C14" w:rsidRPr="00843F1B">
        <w:rPr>
          <w:szCs w:val="24"/>
        </w:rPr>
        <w:t xml:space="preserve"> </w:t>
      </w:r>
      <w:r w:rsidR="0096402A" w:rsidRPr="00843F1B">
        <w:rPr>
          <w:szCs w:val="24"/>
        </w:rPr>
        <w:t xml:space="preserve">это </w:t>
      </w:r>
      <w:r w:rsidR="00471C14" w:rsidRPr="00843F1B">
        <w:rPr>
          <w:szCs w:val="24"/>
        </w:rPr>
        <w:t xml:space="preserve">наличие колоний </w:t>
      </w:r>
      <w:r w:rsidR="006C2BF8">
        <w:rPr>
          <w:szCs w:val="24"/>
        </w:rPr>
        <w:t>бактерий</w:t>
      </w:r>
      <w:r w:rsidR="006C2BF8">
        <w:rPr>
          <w:rFonts w:cs="Times New Roman"/>
          <w:szCs w:val="24"/>
        </w:rPr>
        <w:t>≥</w:t>
      </w:r>
      <w:r w:rsidR="00471C14" w:rsidRPr="00843F1B">
        <w:rPr>
          <w:szCs w:val="24"/>
        </w:rPr>
        <w:t xml:space="preserve"> 10</w:t>
      </w:r>
      <w:r w:rsidR="00471C14" w:rsidRPr="00843F1B">
        <w:rPr>
          <w:szCs w:val="24"/>
          <w:vertAlign w:val="superscript"/>
        </w:rPr>
        <w:t xml:space="preserve">5 </w:t>
      </w:r>
      <w:r w:rsidR="00471C14" w:rsidRPr="00843F1B">
        <w:rPr>
          <w:szCs w:val="24"/>
        </w:rPr>
        <w:t>в 1 мл средней порции мочи при отсутствии клинических симптомов.</w:t>
      </w:r>
      <w:r w:rsidR="005054BC" w:rsidRPr="00843F1B">
        <w:rPr>
          <w:szCs w:val="24"/>
        </w:rPr>
        <w:t xml:space="preserve"> </w:t>
      </w:r>
      <w:r w:rsidR="00223066" w:rsidRPr="00843F1B">
        <w:rPr>
          <w:szCs w:val="24"/>
        </w:rPr>
        <w:t>Р</w:t>
      </w:r>
      <w:r w:rsidR="00223066" w:rsidRPr="00843F1B">
        <w:t xml:space="preserve">аннее выявление бактериурии и проведение терапии снижает риск развития пиелонефрита, </w:t>
      </w:r>
      <w:r w:rsidR="00777C10" w:rsidRPr="00843F1B">
        <w:t>преждевременных родов (</w:t>
      </w:r>
      <w:r w:rsidR="00223066" w:rsidRPr="00843F1B">
        <w:t>ПР</w:t>
      </w:r>
      <w:r w:rsidR="00777C10" w:rsidRPr="00843F1B">
        <w:t>)</w:t>
      </w:r>
      <w:r w:rsidR="00223066" w:rsidRPr="00843F1B">
        <w:t xml:space="preserve"> и </w:t>
      </w:r>
      <w:r w:rsidR="00777C10" w:rsidRPr="00843F1B">
        <w:t>задержки роста плода (</w:t>
      </w:r>
      <w:r w:rsidR="00223066" w:rsidRPr="00843F1B">
        <w:t>ЗРП</w:t>
      </w:r>
      <w:r w:rsidR="00777C10" w:rsidRPr="00843F1B">
        <w:t>)</w:t>
      </w:r>
      <w:r w:rsidR="00223066" w:rsidRPr="00843F1B">
        <w:t>.</w:t>
      </w:r>
    </w:p>
    <w:p w14:paraId="7DAB5FE9" w14:textId="7D82732C" w:rsidR="00616513" w:rsidRPr="00843F1B" w:rsidRDefault="00616513" w:rsidP="004C05B1">
      <w:pPr>
        <w:numPr>
          <w:ilvl w:val="0"/>
          <w:numId w:val="11"/>
        </w:numPr>
        <w:spacing w:before="240"/>
        <w:ind w:hanging="720"/>
        <w:divId w:val="266810958"/>
        <w:rPr>
          <w:i/>
          <w:szCs w:val="24"/>
        </w:rPr>
      </w:pPr>
      <w:r w:rsidRPr="00843F1B">
        <w:rPr>
          <w:szCs w:val="24"/>
        </w:rPr>
        <w:t xml:space="preserve">Рекомендовано </w:t>
      </w:r>
      <w:r w:rsidR="006C04E7" w:rsidRPr="00843F1B">
        <w:rPr>
          <w:color w:val="000000"/>
          <w:szCs w:val="24"/>
        </w:rPr>
        <w:t xml:space="preserve">направлять </w:t>
      </w:r>
      <w:r w:rsidR="00223066" w:rsidRPr="00843F1B">
        <w:t>беременную</w:t>
      </w:r>
      <w:r w:rsidR="00223066" w:rsidRPr="00843F1B">
        <w:rPr>
          <w:color w:val="000000"/>
          <w:szCs w:val="24"/>
        </w:rPr>
        <w:t xml:space="preserve"> </w:t>
      </w:r>
      <w:r w:rsidR="006C04E7" w:rsidRPr="00843F1B">
        <w:rPr>
          <w:color w:val="000000"/>
          <w:szCs w:val="24"/>
        </w:rPr>
        <w:t>пациентку на</w:t>
      </w:r>
      <w:r w:rsidR="006C04E7" w:rsidRPr="00843F1B">
        <w:rPr>
          <w:szCs w:val="24"/>
        </w:rPr>
        <w:t xml:space="preserve"> </w:t>
      </w:r>
      <w:r w:rsidRPr="00843F1B">
        <w:rPr>
          <w:szCs w:val="24"/>
        </w:rPr>
        <w:t xml:space="preserve">определение </w:t>
      </w:r>
      <w:r w:rsidR="004A39BB" w:rsidRPr="00843F1B">
        <w:rPr>
          <w:rFonts w:cs="Times New Roman"/>
        </w:rPr>
        <w:t>основных групп по системе AB0</w:t>
      </w:r>
      <w:r w:rsidR="00C609BC" w:rsidRPr="00843F1B">
        <w:rPr>
          <w:rFonts w:cs="Times New Roman"/>
        </w:rPr>
        <w:t xml:space="preserve"> </w:t>
      </w:r>
      <w:r w:rsidRPr="00843F1B">
        <w:rPr>
          <w:szCs w:val="24"/>
        </w:rPr>
        <w:t xml:space="preserve">и </w:t>
      </w:r>
      <w:r w:rsidR="004A39BB" w:rsidRPr="00843F1B">
        <w:rPr>
          <w:rFonts w:cs="Times New Roman"/>
        </w:rPr>
        <w:t>антигена D системы Резус (резус-фактор)</w:t>
      </w:r>
      <w:r w:rsidR="00C609BC" w:rsidRPr="00843F1B">
        <w:rPr>
          <w:rFonts w:cs="Times New Roman"/>
        </w:rPr>
        <w:t xml:space="preserve"> </w:t>
      </w:r>
      <w:r w:rsidRPr="00843F1B">
        <w:rPr>
          <w:szCs w:val="24"/>
        </w:rPr>
        <w:t xml:space="preserve">однократно при 1-м визите </w:t>
      </w:r>
      <w:r w:rsidR="00B13463" w:rsidRPr="00843F1B">
        <w:rPr>
          <w:szCs w:val="24"/>
        </w:rPr>
        <w:fldChar w:fldCharType="begin" w:fldLock="1"/>
      </w:r>
      <w:r w:rsidR="00A173B7">
        <w:rPr>
          <w:szCs w:val="24"/>
        </w:rPr>
        <w:instrText>ADDIN CSL_CITATION {"citationItems":[{"id":"ITEM-1","itemData":{"DOI":"10.1046/j.1537-2995.1990.30290162907.x","ISSN":"0041-1132","PMID":"2154871","author":[{"dropping-particle":"","family":"Judd","given":"W J","non-dropping-particle":"","parse-names":false,"suffix":""},{"dropping-particle":"","family":"Luban","given":"N L","non-dropping-particle":"","parse-names":false,"suffix":""},{"dropping-particle":"","family":"Ness","given":"P M","non-dropping-particle":"","parse-names":false,"suffix":""},{"dropping-particle":"","family":"Silberstein","given":"L E","non-dropping-particle":"","parse-names":false,"suffix":""},{"dropping-particle":"","family":"Stroup","given":"M","non-dropping-particle":"","parse-names":false,"suffix":""},{"dropping-particle":"","family":"Widmann","given":"F K","non-dropping-particle":"","parse-names":false,"suffix":""}],"container-title":"Transfusion","id":"ITEM-1","issue":"2","issued":{"date-parts":[["1990","2"]]},"page":"175-83","title":"Prenatal and perinatal immunohematology: recommendations for serologic management of the fetus, newborn infant, and obstetric patient.","type":"article-journal","volume":"30"},"uris":["http://www.mendeley.com/documents/?uuid=54b9b265-604e-4c00-8706-cc9502198b48","http://www.mendeley.com/documents/?uuid=580c15a1-ec65-42ec-a965-354558d3fcc6"]},{"id":"ITEM-2","itemData":{"DOI":"10.1002/14651858.CD000020.pub3","ISSN":"1469-493X","PMID":"26334436","abstract":"BACKGROUND During pregnancy, a Rhesus negative (Rh-negative) woman may develop antibodies when her fetus is Rhesus positive (Rh-positive). These antibodies may harm Rh-positive babies. OBJECTIVES To assess the effects of antenatal anti-D immunoglobulin on the incidence of Rhesus D alloimmunisation when given to Rh-negative women without anti-D antibodies. SEARCH METHODS We searched the Cochrane Pregnancy and Childbirth Group's Trials Register (31 May 2015) and reference lists of retrieved studies. SELECTION CRITERIA Randomised trials in Rh-negative women without anti-D antibodies given anti-D after 28 weeks of pregnancy, compared with no treatment, placebo or a different regimen of anti-D. DATA COLLECTION AND ANALYSIS Two review authors independently assessed trials for inclusion and risk of bias, extracted data and checked them for accuracy. MAIN RESULTS We included two trials involving over 4500 women, comparing anti-D prophylaxis with no anti-D during pregnancy in this review. Overall, the trials were judged to be at moderate to high risk of bias. The quality of the evidence for pre-specified outcomes was also assessed using the GRADE (Grades of Recommendation, Assessment, Development and Evaluation) approach.In regards to primary review outcomes, there did not appear to be a clear difference in the risks of immunisation when women who received anti-D at 28 and 34 weeks' gestation were compared with women who were not given antenatal anti-D: risk ratio (RR) for incidence of Rhesus D alloimmunisation during pregnancy was 0.42 (95% confidence interval (CI) 0.15 to 1.17, two trials, 3902 women; GRADE: low quality evidence); at birth of a Rh-positive infant the RR was 0.42 (95% CI 0.15 to 1.17, two trials, 2297 women); and within 12 months after birth of a Rh-positive infant the average RR was 0.39 (95% CI 0.10 to 1.62, two trials, 2048 women; Tau²: 0.47; I²: 39%; GRADE: low quality evidence). Neither of the trials reported on incidence of Rhesus D alloimmunisation in subsequent pregnancies.Considering secondary outcomes, in one trial, women receiving anti-D during pregnancy were shown to be less likely to register a positive Kleihauer test (which detects fetal cells in maternal blood) in pregnancy (at 32 to 25 weeks) (RR 0.60, 95% CI 0.41 to 0.88; 1884 women; GRADE: low quality evidence) and at the birth of a Rh-positive infant (RR 0.60, 95% CI 0.46 to 0.79; 1189 women; GRADE: low quality evidence). No clear differences were seen for neonatal jaundice (…","author":[{"dropping-particle":"","family":"McBain","given":"Rosemary D","non-dropping-particle":"","parse-names":false,"suffix":""},{"dropping-particle":"","family":"Crowther","given":"Caroline A","non-dropping-particle":"","parse-names":false,"suffix":""},{"dropping-particle":"","family":"Middleton","given":"Philippa","non-dropping-particle":"","parse-names":false,"suffix":""}],"container-title":"The Cochrane database of systematic reviews","id":"ITEM-2","issue":"9","issued":{"date-parts":[["2015","9"]]},"page":"CD000020","title":"Anti-D administration in pregnancy for preventing Rhesus alloimmunisation.","type":"article-journal"},"uris":["http://www.mendeley.com/documents/?uuid=dadbb4f5-8ed7-4cd7-a922-f75c53af7751","http://www.mendeley.com/documents/?uuid=cfdc8343-df3a-47d9-85cc-e40989eacc80"]},{"id":"ITEM-3","itemData":{"DOI":"10.1002/14651858.CD000020.pub2","ISSN":"1469-493X","PMID":"23450526","abstract":"BACKGROUND During pregnancy, a Rhesus negative (Rh-negative) woman may develop antibodies when her fetus is Rhesus positive (Rh-positive). These antibodies may harm Rh-positive babies. OBJECTIVES To assess the effects of antenatal anti-D immunoglobulin on the incidence of Rhesus D alloimmunisation when given to Rh-negative women without anti-D antibodies. SEARCH METHODS We searched the Cochrane Pregnancy and Childbirth Group's Trials Register (30 September 2012). SELECTION CRITERIA Randomised trials in Rh-negative women without anti-D antibodies given anti-D after 28 weeks of pregnancy, compared with no treatment, placebo or a different regimen of anti-D. DATA COLLECTION AND ANALYSIS Two review authors independently assessed trial eligibility and risk of bias and extracted the data. MAIN RESULTS Two trials with moderate to high risk of bias, involving over 4500 women, compared anti-D prophylaxis with no anti-D during pregnancy. When women received anti-D at 28 and 34 weeks' gestation, risks of immunisation were not significantly different than for women not given antenatal anti-D: risk ratio (RR) of immunisation during pregnancy was 0.42 (95% confidence interval (CI) 0.15 to 1.17); after the birth of a Rh-positive infant the RR was 0.42 (95% CI 0.15 to 1.17); and within 12 months after birth of a Rh-positive infant the RR was 0.39 (95% CI 0.10 to 1.62).However, women receiving anti-D during pregnancy were significantly less likely to register a positive Kleihauer test (which detects fetal cells in maternal blood) in pregnancy (RR 0.60, 95% CI 0.41 to 0.88) and at the birth of a Rh-positive infant (RR 0.60, 95% CI 0.46 to 0.79). No data were available for the risk of Rhesus D alloimmunisation in a subsequent pregnancy. No significant differences were seen for neonatal jaundice, and no adverse effects were reported in either trial. AUTHORS' CONCLUSIONS The risk of Rhesus D alloimmunisation during or immediately after a first pregnancy is about 1%. Administration of 100 µg (500 IU) anti-D to women in their first pregnancy can reduce this risk to about 0.2% without, to date, any adverse effects. Although unlikely to confer benefit in the current pregnancy, fewer women may have Rhesus D antibodies in any subsequent pregnancy, but the effects of this needs to be tested in studies of robust design.","author":[{"dropping-particle":"","family":"Crowther","given":"Caroline A","non-dropping-particle":"","parse-names":false,"suffix":""},{"dropping-particle":"","family":"Middleton","given":"Philippa","non-dropping-particle":"","parse-names":false,"suffix":""},{"dropping-particle":"","family":"McBain","given":"Rosemary D","non-dropping-particle":"","parse-names":false,"suffix":""}],"container-title":"The Cochrane database of systematic reviews","id":"ITEM-3","issue":"2","issued":{"date-parts":[["2013","2"]]},"page":"CD000020","title":"Anti-D administration in pregnancy for preventing Rhesus alloimmunisation.","type":"article-journal"},"uris":["http://www.mendeley.com/documents/?uuid=98b98742-4c7c-495b-9f96-4df767aa993a","http://www.mendeley.com/documents/?uuid=10bc6f67-7d01-45bb-a340-0ab7e20e58e2"]},{"id":"ITEM-4","itemData":{"DOI":"10.1111/tme.12299","ISSN":"1365-3148","PMID":"27074872","author":[{"dropping-particle":"","family":"White","given":"J","non-dropping-particle":"","parse-names":false,"suffix":""},{"dropping-particle":"","family":"Qureshi","given":"H","non-dropping-particle":"","parse-names":false,"suffix":""},{"dropping-particle":"","family":"Massey","given":"E","non-dropping-particle":"","parse-names":false,"suffix":""},{"dropping-particle":"","family":"Needs","given":"M","non-dropping-particle":"","parse-names":false,"suffix":""},{"dropping-particle":"","family":"Byrne","given":"G","non-dropping-particle":"","parse-names":false,"suffix":""},{"dropping-particle":"","family":"Daniels","given":"G","non-dropping-particle":"","parse-names":false,"suffix":""},{"dropping-particle":"","family":"Allard","given":"S","non-dropping-particle":"","parse-names":false,"suffix":""},{"dropping-particle":"","family":"British Committee for Standards in Haematology","given":"","non-dropping-particle":"","parse-names":false,"suffix":""}],"container-title":"Transfusion medicine (Oxford, England)","id":"ITEM-4","issue":"4","issued":{"date-parts":[["2016","8"]]},"page":"246-63","title":"Guideline for blood grouping and red cell antibody testing in pregnancy.","type":"article-journal","volume":"26"},"uris":["http://www.mendeley.com/documents/?uuid=ab104e12-b71c-49e9-b030-3ff3162bbd9c"]}],"mendeley":{"formattedCitation":"(57–60)","plainTextFormattedCitation":"(57–60)","previouslyFormattedCitation":"(57–60)"},"properties":{"noteIndex":0},"schema":"https://github.com/citation-style-language/schema/raw/master/csl-citation.json"}</w:instrText>
      </w:r>
      <w:r w:rsidR="00B13463" w:rsidRPr="00843F1B">
        <w:rPr>
          <w:szCs w:val="24"/>
        </w:rPr>
        <w:fldChar w:fldCharType="separate"/>
      </w:r>
      <w:r w:rsidR="00897634" w:rsidRPr="00897634">
        <w:rPr>
          <w:noProof/>
          <w:szCs w:val="24"/>
        </w:rPr>
        <w:t>(57–60)</w:t>
      </w:r>
      <w:r w:rsidR="00B13463" w:rsidRPr="00843F1B">
        <w:rPr>
          <w:szCs w:val="24"/>
        </w:rPr>
        <w:fldChar w:fldCharType="end"/>
      </w:r>
      <w:r w:rsidRPr="00843F1B">
        <w:rPr>
          <w:szCs w:val="24"/>
        </w:rPr>
        <w:t>.</w:t>
      </w:r>
    </w:p>
    <w:p w14:paraId="328B6F0C" w14:textId="333907BB" w:rsidR="00616513" w:rsidRPr="00843F1B" w:rsidRDefault="00616513" w:rsidP="00131990">
      <w:pPr>
        <w:ind w:left="720" w:firstLine="0"/>
        <w:divId w:val="266810958"/>
        <w:rPr>
          <w:b/>
          <w:szCs w:val="24"/>
        </w:rPr>
      </w:pPr>
      <w:r w:rsidRPr="00843F1B">
        <w:rPr>
          <w:b/>
        </w:rPr>
        <w:t xml:space="preserve">Уровень убедительности рекомендаций </w:t>
      </w:r>
      <w:r w:rsidR="00832B9F" w:rsidRPr="00843F1B">
        <w:rPr>
          <w:b/>
          <w:szCs w:val="24"/>
        </w:rPr>
        <w:t>В</w:t>
      </w:r>
      <w:r w:rsidR="00CD4F0D" w:rsidRPr="00843F1B">
        <w:rPr>
          <w:b/>
        </w:rPr>
        <w:t xml:space="preserve"> </w:t>
      </w:r>
      <w:r w:rsidRPr="00843F1B">
        <w:rPr>
          <w:b/>
        </w:rPr>
        <w:t xml:space="preserve">(уровень достоверности доказательств - </w:t>
      </w:r>
      <w:r w:rsidR="00B13463" w:rsidRPr="00843F1B">
        <w:rPr>
          <w:b/>
          <w:szCs w:val="24"/>
        </w:rPr>
        <w:t>1</w:t>
      </w:r>
      <w:r w:rsidRPr="00843F1B">
        <w:rPr>
          <w:b/>
        </w:rPr>
        <w:t>).</w:t>
      </w:r>
      <w:r w:rsidR="00622D86">
        <w:rPr>
          <w:b/>
        </w:rPr>
        <w:tab/>
      </w:r>
    </w:p>
    <w:p w14:paraId="2A2FED83" w14:textId="6E4EF054" w:rsidR="00616513" w:rsidRPr="00843F1B" w:rsidRDefault="00616513" w:rsidP="00B44443">
      <w:pPr>
        <w:pStyle w:val="afff7"/>
        <w:ind w:hanging="709"/>
        <w:divId w:val="266810958"/>
        <w:rPr>
          <w:i/>
        </w:rPr>
      </w:pPr>
      <w:r w:rsidRPr="00843F1B">
        <w:lastRenderedPageBreak/>
        <w:t xml:space="preserve">Рекомендовано </w:t>
      </w:r>
      <w:r w:rsidR="006C04E7" w:rsidRPr="00843F1B">
        <w:rPr>
          <w:color w:val="000000"/>
        </w:rPr>
        <w:t xml:space="preserve">направлять </w:t>
      </w:r>
      <w:r w:rsidR="00347336" w:rsidRPr="00843F1B">
        <w:t xml:space="preserve">резус-отрицательную </w:t>
      </w:r>
      <w:r w:rsidR="00223066" w:rsidRPr="00843F1B">
        <w:t>беременную</w:t>
      </w:r>
      <w:r w:rsidR="00223066" w:rsidRPr="00843F1B">
        <w:rPr>
          <w:color w:val="000000"/>
        </w:rPr>
        <w:t xml:space="preserve"> </w:t>
      </w:r>
      <w:r w:rsidR="006C04E7" w:rsidRPr="00843F1B">
        <w:rPr>
          <w:color w:val="000000"/>
        </w:rPr>
        <w:t>пациентку на</w:t>
      </w:r>
      <w:r w:rsidR="006C04E7" w:rsidRPr="00843F1B">
        <w:t xml:space="preserve"> </w:t>
      </w:r>
      <w:r w:rsidRPr="00843F1B">
        <w:t>определение антирезус</w:t>
      </w:r>
      <w:r w:rsidR="00BC2D48" w:rsidRPr="00843F1B">
        <w:t>ных</w:t>
      </w:r>
      <w:r w:rsidRPr="00843F1B">
        <w:t xml:space="preserve"> антител при 1-м визите</w:t>
      </w:r>
      <w:r w:rsidR="00F445B6" w:rsidRPr="00843F1B">
        <w:t>,</w:t>
      </w:r>
      <w:r w:rsidRPr="00843F1B">
        <w:t xml:space="preserve"> </w:t>
      </w:r>
      <w:r w:rsidR="002D6A03" w:rsidRPr="00843F1B">
        <w:t xml:space="preserve">затем при отсутствии антител </w:t>
      </w:r>
      <w:r w:rsidR="00F445B6" w:rsidRPr="00843F1B">
        <w:t>в 18-20 недель беременности и в</w:t>
      </w:r>
      <w:r w:rsidR="002D6A03" w:rsidRPr="00843F1B">
        <w:t xml:space="preserve"> </w:t>
      </w:r>
      <w:r w:rsidRPr="00843F1B">
        <w:t xml:space="preserve">28 недель </w:t>
      </w:r>
      <w:r w:rsidR="00435A94" w:rsidRPr="00843F1B">
        <w:t>беременности</w:t>
      </w:r>
      <w:r w:rsidR="00F445B6" w:rsidRPr="00843F1B">
        <w:rPr>
          <w:rStyle w:val="af4"/>
        </w:rPr>
        <w:footnoteReference w:id="29"/>
      </w:r>
      <w:r w:rsidR="002D6A03" w:rsidRPr="00843F1B">
        <w:t xml:space="preserve"> </w:t>
      </w:r>
      <w:r w:rsidRPr="00843F1B">
        <w:t xml:space="preserve"> </w:t>
      </w:r>
      <w:r w:rsidR="00BF50E0" w:rsidRPr="00843F1B">
        <w:fldChar w:fldCharType="begin" w:fldLock="1"/>
      </w:r>
      <w:r w:rsidR="00897634">
        <w:instrText>ADDIN CSL_CITATION {"citationItems":[{"id":"ITEM-1","itemData":{"DOI":"10.1111/tme.12299","ISSN":"1365-3148","PMID":"27074872","author":[{"dropping-particle":"","family":"White","given":"J","non-dropping-particle":"","parse-names":false,"suffix":""},{"dropping-particle":"","family":"Qureshi","given":"H","non-dropping-particle":"","parse-names":false,"suffix":""},{"dropping-particle":"","family":"Massey","given":"E","non-dropping-particle":"","parse-names":false,"suffix":""},{"dropping-particle":"","family":"Needs","given":"M","non-dropping-particle":"","parse-names":false,"suffix":""},{"dropping-particle":"","family":"Byrne","given":"G","non-dropping-particle":"","parse-names":false,"suffix":""},{"dropping-particle":"","family":"Daniels","given":"G","non-dropping-particle":"","parse-names":false,"suffix":""},{"dropping-particle":"","family":"Allard","given":"S","non-dropping-particle":"","parse-names":false,"suffix":""},{"dropping-particle":"","family":"British Committee for Standards in Haematology","given":"","non-dropping-particle":"","parse-names":false,"suffix":""}],"container-title":"Transfusion medicine (Oxford, England)","id":"ITEM-1","issue":"4","issued":{"date-parts":[["2016","8"]]},"page":"246-63","title":"Guideline for blood grouping and red cell antibody testing in pregnancy.","type":"article-journal","volume":"26"},"uris":["http://www.mendeley.com/documents/?uuid=ab104e12-b71c-49e9-b030-3ff3162bbd9c"]},{"id":"ITEM-2","itemData":{"DOI":"10.1002/14651858.CD000020.pub3","ISSN":"1469-493X","PMID":"26334436","abstract":"BACKGROUND During pregnancy, a Rhesus negative (Rh-negative) woman may develop antibodies when her fetus is Rhesus positive (Rh-positive). These antibodies may harm Rh-positive babies. OBJECTIVES To assess the effects of antenatal anti-D immunoglobulin on the incidence of Rhesus D alloimmunisation when given to Rh-negative women without anti-D antibodies. SEARCH METHODS We searched the Cochrane Pregnancy and Childbirth Group's Trials Register (31 May 2015) and reference lists of retrieved studies. SELECTION CRITERIA Randomised trials in Rh-negative women without anti-D antibodies given anti-D after 28 weeks of pregnancy, compared with no treatment, placebo or a different regimen of anti-D. DATA COLLECTION AND ANALYSIS Two review authors independently assessed trials for inclusion and risk of bias, extracted data and checked them for accuracy. MAIN RESULTS We included two trials involving over 4500 women, comparing anti-D prophylaxis with no anti-D during pregnancy in this review. Overall, the trials were judged to be at moderate to high risk of bias. The quality of the evidence for pre-specified outcomes was also assessed using the GRADE (Grades of Recommendation, Assessment, Development and Evaluation) approach.In regards to primary review outcomes, there did not appear to be a clear difference in the risks of immunisation when women who received anti-D at 28 and 34 weeks' gestation were compared with women who were not given antenatal anti-D: risk ratio (RR) for incidence of Rhesus D alloimmunisation during pregnancy was 0.42 (95% confidence interval (CI) 0.15 to 1.17, two trials, 3902 women; GRADE: low quality evidence); at birth of a Rh-positive infant the RR was 0.42 (95% CI 0.15 to 1.17, two trials, 2297 women); and within 12 months after birth of a Rh-positive infant the average RR was 0.39 (95% CI 0.10 to 1.62, two trials, 2048 women; Tau²: 0.47; I²: 39%; GRADE: low quality evidence). Neither of the trials reported on incidence of Rhesus D alloimmunisation in subsequent pregnancies.Considering secondary outcomes, in one trial, women receiving anti-D during pregnancy were shown to be less likely to register a positive Kleihauer test (which detects fetal cells in maternal blood) in pregnancy (at 32 to 25 weeks) (RR 0.60, 95% CI 0.41 to 0.88; 1884 women; GRADE: low quality evidence) and at the birth of a Rh-positive infant (RR 0.60, 95% CI 0.46 to 0.79; 1189 women; GRADE: low quality evidence). No clear differences were seen for neonatal jaundice (…","author":[{"dropping-particle":"","family":"McBain","given":"Rosemary D","non-dropping-particle":"","parse-names":false,"suffix":""},{"dropping-particle":"","family":"Crowther","given":"Caroline A","non-dropping-particle":"","parse-names":false,"suffix":""},{"dropping-particle":"","family":"Middleton","given":"Philippa","non-dropping-particle":"","parse-names":false,"suffix":""}],"container-title":"The Cochrane database of systematic reviews","id":"ITEM-2","issue":"9","issued":{"date-parts":[["2015","9"]]},"page":"CD000020","title":"Anti-D administration in pregnancy for preventing Rhesus alloimmunisation.","type":"article-journal"},"uris":["http://www.mendeley.com/documents/?uuid=cfdc8343-df3a-47d9-85cc-e40989eacc80","http://www.mendeley.com/documents/?uuid=dadbb4f5-8ed7-4cd7-a922-f75c53af7751"]}],"mendeley":{"formattedCitation":"(58,60)","plainTextFormattedCitation":"(58,60)","previouslyFormattedCitation":"(58,60)"},"properties":{"noteIndex":0},"schema":"https://github.com/citation-style-language/schema/raw/master/csl-citation.json"}</w:instrText>
      </w:r>
      <w:r w:rsidR="00BF50E0" w:rsidRPr="00843F1B">
        <w:fldChar w:fldCharType="separate"/>
      </w:r>
      <w:r w:rsidR="00622D86" w:rsidRPr="00622D86">
        <w:rPr>
          <w:noProof/>
        </w:rPr>
        <w:t>(58,60)</w:t>
      </w:r>
      <w:r w:rsidR="00BF50E0" w:rsidRPr="00843F1B">
        <w:fldChar w:fldCharType="end"/>
      </w:r>
      <w:r w:rsidR="00BF50E0" w:rsidRPr="00843F1B">
        <w:t>.</w:t>
      </w:r>
    </w:p>
    <w:p w14:paraId="0BB77F61" w14:textId="7F0A51C2" w:rsidR="00616513" w:rsidRPr="00843F1B" w:rsidRDefault="00616513" w:rsidP="00131990">
      <w:pPr>
        <w:ind w:left="720" w:firstLine="0"/>
        <w:divId w:val="266810958"/>
        <w:rPr>
          <w:b/>
          <w:szCs w:val="24"/>
        </w:rPr>
      </w:pPr>
      <w:r w:rsidRPr="00843F1B">
        <w:rPr>
          <w:b/>
          <w:szCs w:val="24"/>
        </w:rPr>
        <w:t xml:space="preserve">Уровень убедительности рекомендаций </w:t>
      </w:r>
      <w:r w:rsidR="00BF50E0" w:rsidRPr="00843F1B">
        <w:rPr>
          <w:b/>
          <w:szCs w:val="24"/>
        </w:rPr>
        <w:t>В</w:t>
      </w:r>
      <w:r w:rsidR="00CD4F0D" w:rsidRPr="00843F1B">
        <w:rPr>
          <w:b/>
          <w:szCs w:val="24"/>
        </w:rPr>
        <w:t xml:space="preserve"> </w:t>
      </w:r>
      <w:r w:rsidRPr="00843F1B">
        <w:rPr>
          <w:b/>
          <w:szCs w:val="24"/>
        </w:rPr>
        <w:t xml:space="preserve">(уровень достоверности доказательств - </w:t>
      </w:r>
      <w:r w:rsidR="00BF50E0" w:rsidRPr="00843F1B">
        <w:rPr>
          <w:b/>
          <w:szCs w:val="24"/>
        </w:rPr>
        <w:t>1</w:t>
      </w:r>
      <w:r w:rsidRPr="00843F1B">
        <w:rPr>
          <w:b/>
          <w:szCs w:val="24"/>
        </w:rPr>
        <w:t>).</w:t>
      </w:r>
    </w:p>
    <w:p w14:paraId="6A5511F6" w14:textId="59F537D7" w:rsidR="00DB1D01" w:rsidRPr="00843F1B" w:rsidRDefault="00223066" w:rsidP="00131990">
      <w:pPr>
        <w:ind w:left="720" w:firstLine="556"/>
        <w:divId w:val="266810958"/>
        <w:rPr>
          <w:b/>
          <w:szCs w:val="24"/>
        </w:rPr>
      </w:pPr>
      <w:r w:rsidRPr="00843F1B">
        <w:rPr>
          <w:b/>
          <w:szCs w:val="24"/>
        </w:rPr>
        <w:t>Комментарии</w:t>
      </w:r>
      <w:r w:rsidR="00616513" w:rsidRPr="00843F1B">
        <w:rPr>
          <w:b/>
          <w:szCs w:val="24"/>
        </w:rPr>
        <w:t>:</w:t>
      </w:r>
      <w:r w:rsidR="00616513" w:rsidRPr="00843F1B">
        <w:rPr>
          <w:szCs w:val="24"/>
        </w:rPr>
        <w:t xml:space="preserve"> </w:t>
      </w:r>
      <w:r w:rsidR="00435A94" w:rsidRPr="00843F1B">
        <w:rPr>
          <w:szCs w:val="24"/>
        </w:rPr>
        <w:t>При выявлении антирезус</w:t>
      </w:r>
      <w:r w:rsidR="00BC2D48" w:rsidRPr="00843F1B">
        <w:rPr>
          <w:szCs w:val="24"/>
        </w:rPr>
        <w:t>ных</w:t>
      </w:r>
      <w:r w:rsidR="00435A94" w:rsidRPr="00843F1B">
        <w:rPr>
          <w:szCs w:val="24"/>
        </w:rPr>
        <w:t xml:space="preserve"> антител беременная женщина должна быть направлена на консультацию в медицинскую организацию 3-й группы для дальнейшего наблюдения. </w:t>
      </w:r>
      <w:r w:rsidR="00DB1D01" w:rsidRPr="00843F1B">
        <w:rPr>
          <w:szCs w:val="24"/>
        </w:rPr>
        <w:t xml:space="preserve">У резус-отрицательных </w:t>
      </w:r>
      <w:r w:rsidR="00BC2D48" w:rsidRPr="00843F1B">
        <w:rPr>
          <w:szCs w:val="24"/>
        </w:rPr>
        <w:t>женщин следует определить резус-</w:t>
      </w:r>
      <w:r w:rsidR="00DB1D01" w:rsidRPr="00843F1B">
        <w:rPr>
          <w:szCs w:val="24"/>
        </w:rPr>
        <w:t>фактор мужа/партнера. При резус-отрицательной принадлежности крови мужа/партнера определение антирезус</w:t>
      </w:r>
      <w:r w:rsidR="00BC2D48" w:rsidRPr="00843F1B">
        <w:rPr>
          <w:szCs w:val="24"/>
        </w:rPr>
        <w:t>ных</w:t>
      </w:r>
      <w:r w:rsidR="00DB1D01" w:rsidRPr="00843F1B">
        <w:rPr>
          <w:szCs w:val="24"/>
        </w:rPr>
        <w:t xml:space="preserve"> антител не проводится. При неизвестной или резус-положительной принадлежности крови мужа/партнера беременной женщине можно предложить</w:t>
      </w:r>
      <w:r w:rsidR="00BC2D48" w:rsidRPr="00843F1B">
        <w:rPr>
          <w:szCs w:val="24"/>
        </w:rPr>
        <w:t xml:space="preserve"> неинвазивное определение резус-</w:t>
      </w:r>
      <w:r w:rsidR="00DB1D01" w:rsidRPr="00843F1B">
        <w:rPr>
          <w:szCs w:val="24"/>
        </w:rPr>
        <w:t>фактора плода по циркулирующим в крови матери внеклеточным фрагментам плодовой ДНК. При определении резус-отрицательной принадлежности крови у плода определение антирезус</w:t>
      </w:r>
      <w:r w:rsidR="00BC2D48" w:rsidRPr="00843F1B">
        <w:rPr>
          <w:szCs w:val="24"/>
        </w:rPr>
        <w:t>ных</w:t>
      </w:r>
      <w:r w:rsidR="00DB1D01" w:rsidRPr="00843F1B">
        <w:rPr>
          <w:szCs w:val="24"/>
        </w:rPr>
        <w:t xml:space="preserve"> антител в крови матери не проводится.</w:t>
      </w:r>
    </w:p>
    <w:p w14:paraId="5C9F08C5" w14:textId="214689DA" w:rsidR="00616513" w:rsidRPr="00843F1B" w:rsidRDefault="00616513" w:rsidP="00B44443">
      <w:pPr>
        <w:pStyle w:val="afff7"/>
        <w:ind w:hanging="709"/>
        <w:divId w:val="266810958"/>
        <w:rPr>
          <w:i/>
        </w:rPr>
      </w:pPr>
      <w:r w:rsidRPr="00843F1B">
        <w:t xml:space="preserve">Не рекомендовано </w:t>
      </w:r>
      <w:r w:rsidR="00223066" w:rsidRPr="00843F1B">
        <w:t xml:space="preserve">рутинно </w:t>
      </w:r>
      <w:r w:rsidR="006C04E7" w:rsidRPr="00843F1B">
        <w:t xml:space="preserve">направлять </w:t>
      </w:r>
      <w:r w:rsidR="00223066" w:rsidRPr="00843F1B">
        <w:t xml:space="preserve">беременную </w:t>
      </w:r>
      <w:r w:rsidR="006C04E7" w:rsidRPr="00843F1B">
        <w:t xml:space="preserve">пациентку на </w:t>
      </w:r>
      <w:r w:rsidRPr="00843F1B">
        <w:t xml:space="preserve">определение антител к группе крови </w:t>
      </w:r>
      <w:r w:rsidRPr="00843F1B">
        <w:rPr>
          <w:lang w:val="en-US"/>
        </w:rPr>
        <w:t>I</w:t>
      </w:r>
      <w:r w:rsidRPr="00843F1B">
        <w:t xml:space="preserve">(О) </w:t>
      </w:r>
      <w:r w:rsidRPr="00843F1B">
        <w:fldChar w:fldCharType="begin" w:fldLock="1"/>
      </w:r>
      <w:r w:rsidR="00A173B7">
        <w:instrText>ADDIN CSL_CITATION {"citationItems":[{"id":"ITEM-1","itemData":{"author":[{"dropping-particle":"","family":"Mollison","given":"PL","non-dropping-particle":"","parse-names":false,"suffix":""},{"dropping-particle":"","family":"Engelfriet","given":"CP","non-dropping-particle":"","parse-names":false,"suffix":""},{"dropping-particle":"","family":"Contreras","given":"M","non-dropping-particle":"","parse-names":false,"suffix":""}],"id":"ITEM-1","issued":{"date-parts":[["1997"]]},"number-of-pages":"390-424","publisher":"Oxford: Blackwell Science","title":"Haemolytic disease of the fetus and newborn. Blood transfusion in clinical medicine.","type":"book"},"uris":["http://www.mendeley.com/documents/?uuid=ebcddf38-781d-4715-b329-ebe61090e729"]},{"id":"ITEM-2","itemData":{"ISSN":"0140-6736","PMID":"2901516","abstract":"In 80 newborn infants ABO-incompatible with their mothers, the lysis-inducing effect of the maternal IgG anti-A or anti-B antibodies in an antibody-dependent cell-mediated cytotoxicity (ADCC) assay and the antigen density of A or B antigens on the red cells of the children were measured. On the basis of the results, the children were divided into two groups--24 children in whom increased haemolysis was to be expected, and 56 children in whom it was not. Signs of haemolysis and serological features of ABO haemolytic disease of the newborn (ABO-HDN) were compared in these two groups and a control group of 120 ABO-compatible infants. The effect of the maternal antibodies in the ADCC assay, the titres of maternal IgG anti-A or anti-B antibodies, the results of the direct antiglobulin test on the red cells in the cord blood, and the titre of IgG anti-A or anti-B antibodies in the serum of the infants were compared for their ability to predict the severity of ABO-HDN. This was also done for the combination of the ADCC assay results plus the A or B antigen density and the direct antiglobulin test plus the titre of maternal IgG anti-A or anti-B antibodies. The ADCC assay with maternal serum was the most sensitive assay to predict ABO-HDN, and the combination of the ADCC assay with A or B antigen density determination the most specific test.","author":[{"dropping-particle":"","family":"Brouwers","given":"H A","non-dropping-particle":"","parse-names":false,"suffix":""},{"dropping-particle":"","family":"Overbeeke","given":"M A","non-dropping-particle":"","parse-names":false,"suffix":""},{"dropping-particle":"","family":"Ertbruggen","given":"I","non-dropping-particle":"van","parse-names":false,"suffix":""},{"dropping-particle":"","family":"Schaasberg","given":"W","non-dropping-particle":"","parse-names":false,"suffix":""},{"dropping-particle":"","family":"Alsbach","given":"G P","non-dropping-particle":"","parse-names":false,"suffix":""},{"dropping-particle":"","family":"Heiden","given":"C","non-dropping-particle":"van der","parse-names":false,"suffix":""},{"dropping-particle":"","family":"Leeuwen","given":"E F","non-dropping-particle":"van","parse-names":false,"suffix":""},{"dropping-particle":"","family":"Stoop","given":"J W","non-dropping-particle":"","parse-names":false,"suffix":""},{"dropping-particle":"","family":"Engelfriet","given":"C P","non-dropping-particle":"","parse-names":false,"suffix":""}],"container-title":"Lancet (London, England)","id":"ITEM-2","issue":"8612","issued":{"date-parts":[["1988","9"]]},"page":"641-4","title":"What is the best predictor of the severity of ABO-haemolytic disease of the newborn?","type":"article-journal","volume":"2"},"uris":["http://www.mendeley.com/documents/?uuid=5f5f4d39-9e28-447c-a86f-ab85f8783633"]}],"mendeley":{"formattedCitation":"(61,62)","plainTextFormattedCitation":"(61,62)","previouslyFormattedCitation":"(61,62)"},"properties":{"noteIndex":0},"schema":"https://github.com/citation-style-language/schema/raw/master/csl-citation.json"}</w:instrText>
      </w:r>
      <w:r w:rsidRPr="00843F1B">
        <w:fldChar w:fldCharType="separate"/>
      </w:r>
      <w:r w:rsidR="00622D86" w:rsidRPr="00622D86">
        <w:rPr>
          <w:noProof/>
        </w:rPr>
        <w:t>(61,62)</w:t>
      </w:r>
      <w:r w:rsidRPr="00843F1B">
        <w:fldChar w:fldCharType="end"/>
      </w:r>
      <w:r w:rsidRPr="00843F1B">
        <w:t>.</w:t>
      </w:r>
    </w:p>
    <w:p w14:paraId="5C2057D0" w14:textId="7B95659B" w:rsidR="009C7678" w:rsidRPr="00843F1B" w:rsidRDefault="009C7678" w:rsidP="00131990">
      <w:pPr>
        <w:pStyle w:val="afe"/>
        <w:ind w:firstLine="0"/>
        <w:divId w:val="266810958"/>
        <w:rPr>
          <w:b/>
          <w:szCs w:val="24"/>
        </w:rPr>
      </w:pPr>
      <w:r w:rsidRPr="00843F1B">
        <w:rPr>
          <w:b/>
        </w:rPr>
        <w:t xml:space="preserve">Уровень убедительности рекомендаций </w:t>
      </w:r>
      <w:r w:rsidR="00CD4F0D" w:rsidRPr="00843F1B">
        <w:rPr>
          <w:b/>
          <w:lang w:val="en-US"/>
        </w:rPr>
        <w:t>C</w:t>
      </w:r>
      <w:r w:rsidR="00CD4F0D" w:rsidRPr="00843F1B">
        <w:rPr>
          <w:b/>
        </w:rPr>
        <w:t xml:space="preserve"> </w:t>
      </w:r>
      <w:r w:rsidRPr="00843F1B">
        <w:rPr>
          <w:b/>
        </w:rPr>
        <w:t xml:space="preserve">(уровень достоверности доказательств - </w:t>
      </w:r>
      <w:r w:rsidR="00FC4269" w:rsidRPr="00843F1B">
        <w:rPr>
          <w:b/>
          <w:szCs w:val="24"/>
        </w:rPr>
        <w:t>4</w:t>
      </w:r>
      <w:r w:rsidRPr="00843F1B">
        <w:rPr>
          <w:b/>
          <w:szCs w:val="24"/>
        </w:rPr>
        <w:t>).</w:t>
      </w:r>
    </w:p>
    <w:p w14:paraId="0257F8CF" w14:textId="4EBAFCAB" w:rsidR="00223066" w:rsidRPr="00843F1B" w:rsidRDefault="00223066" w:rsidP="00FC4269">
      <w:pPr>
        <w:pStyle w:val="afe"/>
        <w:ind w:firstLine="0"/>
        <w:divId w:val="266810958"/>
        <w:rPr>
          <w:b/>
          <w:szCs w:val="24"/>
        </w:rPr>
      </w:pPr>
      <w:r w:rsidRPr="00843F1B">
        <w:rPr>
          <w:b/>
          <w:szCs w:val="24"/>
        </w:rPr>
        <w:t xml:space="preserve">Комментарий: </w:t>
      </w:r>
      <w:r w:rsidRPr="00843F1B">
        <w:rPr>
          <w:szCs w:val="24"/>
        </w:rPr>
        <w:t>Д</w:t>
      </w:r>
      <w:r w:rsidRPr="00843F1B">
        <w:t>оказательная база предикции гемолитической болезни плода по системе АВО отсутствует.</w:t>
      </w:r>
    </w:p>
    <w:p w14:paraId="5FD5B621" w14:textId="7374B0E2" w:rsidR="00616513" w:rsidRPr="00843F1B" w:rsidRDefault="00616513" w:rsidP="00B44443">
      <w:pPr>
        <w:pStyle w:val="afff7"/>
        <w:ind w:hanging="709"/>
        <w:divId w:val="266810958"/>
      </w:pPr>
      <w:r w:rsidRPr="00843F1B">
        <w:t xml:space="preserve">Рекомендовано </w:t>
      </w:r>
      <w:r w:rsidR="00DB1D01" w:rsidRPr="00843F1B">
        <w:t xml:space="preserve">направлять </w:t>
      </w:r>
      <w:r w:rsidR="00223066" w:rsidRPr="00843F1B">
        <w:t xml:space="preserve">беременную </w:t>
      </w:r>
      <w:r w:rsidR="00DB1D01" w:rsidRPr="00843F1B">
        <w:t xml:space="preserve">пациентку на </w:t>
      </w:r>
      <w:r w:rsidRPr="00843F1B">
        <w:t>проведение общего (клинического) анализа крови при 1-м визите</w:t>
      </w:r>
      <w:r w:rsidR="006F2341" w:rsidRPr="00843F1B">
        <w:t xml:space="preserve">, </w:t>
      </w:r>
      <w:r w:rsidR="006F2341" w:rsidRPr="00843F1B">
        <w:rPr>
          <w:color w:val="000000" w:themeColor="text1"/>
        </w:rPr>
        <w:t>во 2-м</w:t>
      </w:r>
      <w:r w:rsidRPr="00843F1B">
        <w:rPr>
          <w:color w:val="000000" w:themeColor="text1"/>
        </w:rPr>
        <w:t xml:space="preserve"> </w:t>
      </w:r>
      <w:r w:rsidRPr="00843F1B">
        <w:t xml:space="preserve">и в 3-м триместре </w:t>
      </w:r>
      <w:r w:rsidR="00223066" w:rsidRPr="00843F1B">
        <w:t>беременности</w:t>
      </w:r>
      <w:r w:rsidR="00DB1D01" w:rsidRPr="00843F1B">
        <w:t xml:space="preserve"> </w:t>
      </w:r>
      <w:r w:rsidRPr="00843F1B">
        <w:fldChar w:fldCharType="begin" w:fldLock="1"/>
      </w:r>
      <w:r w:rsidR="00CF4012">
        <w:instrText>ADDIN CSL_CITATION {"citationItems":[{"id":"ITEM-1","itemData":{"ISSN":"0959-8138","PMID":"7888886","abstract":"OBJECTIVE To assess the relation of the lowest haemoglobin concentration in pregnancy with birth weight and the rates of low birth weight and preterm delivery in different ethnic groups. DESIGN Retrospective analysis of 153,602 pregnancies with ethnic group and birth weight recorded on a regional pregnancy database during 1988-91. The haemoglobin measurement used was the lowest recorded during pregnancy. SETTING North West Thames region. SUBJECTS 115,262 white women, 22,206 Indo-Pakistanis, 4570 Afro-Caribbeans, 2642 mediterraneans, 3905 black Africans, 2351 orientals, and 2666 others. MAIN OUTCOME MEASURES Birth weight and rates of low birth weight (&lt; 2500 g) and preterm delivery (&lt; 37 completed weeks). RESULTS Maximum mean birth weight in white women was achieved with a lowest haemoglobin concentration in pregnancy of 85-95 g/l; the lowest incidence of low birth weight and preterm labour occurred with a lowest haemoglobin of 95-105 g/l. A similar pattern occurred in all ethnic groups. CONCLUSIONS The magnitude of the fall in haemoglobin concentration in pregnancy is related to birth weight; failure of the haemoglobin concentration to fall below 105 g/l indicates an increased risk of low birth weight and preterm delivery. This phenomenon is seen in all ethnic groups. Some ethnic groups have higher rates of low birth weight and preterm delivery than white women, and they also have higher rates of low haemoglobin concentrations. This increased rate of \"anaemia,\" however, does not account for their higher rates of low birth weight, which occurs at all haemoglobin concentrations.","author":[{"dropping-particle":"","family":"Steer","given":"P","non-dropping-particle":"","parse-names":false,"suffix":""},{"dropping-particle":"","family":"Alam","given":"M A","non-dropping-particle":"","parse-names":false,"suffix":""},{"dropping-particle":"","family":"Wadsworth","given":"J","non-dropping-particle":"","parse-names":false,"suffix":""},{"dropping-particle":"","family":"Welch","given":"A","non-dropping-particle":"","parse-names":false,"suffix":""}],"container-title":"BMJ (Clinical research ed.)","id":"ITEM-1","issue":"6978","issued":{"date-parts":[["1995","2"]]},"page":"489-91","title":"Relation between maternal haemoglobin concentration and birth weight in different ethnic groups.","type":"article-journal","volume":"310"},"uris":["http://www.mendeley.com/documents/?uuid=e7d3087e-5f07-4d81-99cf-552de3936b64"]},{"id":"ITEM-2","itemData":{"ISSN":"0002-9262","PMID":"9829872","abstract":"This paper addresses two questions: 1) What is the relation of hemoglobin in the second gestational month to preterm birth and low birth weight? 2) How does the relation differ when hemoglobin in the fifth or eighth month or the lowest pregnancy hemoglobin are examined in place of first trimester values? These relations were examined prospectively in 829 women from Shanghai, China in 1991-1992. The population was nearly homogeneous by race, parity, antenatal care, and smoking. Rates of birth outcomes were compared between hemoglobin categories based on 10 g/liter groupings, with 110-119 g/liter as the reference group. Rates of low birth weight and preterm birth (but not small-for-gestational age) were related to early pregnancy hemoglobin concentration in a U-shaped manner. The relative risks (95% confidence intervals) for preterm birth in women by g/liter of hemoglobin were 2.52 (0.95-6.64) for &gt; or = 130 g/liter, 1.11 (0.41-2.99) for 120-129 g/liter, 1.64 (0.77-3.47) for 100-109 g/liter, 2.63 (1.17-5.90) for 90-99 g/liter, and 3.73 (1.36-10.23) for 60-89 g/liter. Use of hemoglobin values in the fifth or eighth month attenuated the association with preterm birth. When lowest pregnancy hemoglobin values were used, the association of anemia with both outcomes was obscured, and risk of preterm birth at high hemoglobin values increased dramatically. The association of hemoglobin in the second gestational month with preterm birth and low birth weight (LBW), as well as the impact on this relationship of using hemoglobin values collected at times other than the second month, were investigated in a prospective observational study of 829 pregnant women from Shanghai, China, in 1991-92. Rates of LBW and preterm birth were related to early pregnancy hemoglobin concentrations in a U-shaped manner. The relative risks for preterm birth by g/l of hemoglobin were 2.52 (95% confidence interval (CI), 0.95-6.64) for 130 g/l and above, 1.11 (95% CI, 0.41-2.99) for 120-129 g/l, 1.64 (95% CI, 0.77-3.47) for 100-109 g/l, 2.63 (95% CI, 1.17-5.90) for 90-99 g/l, and 3.73 (95% CI, 1.36-10.23) for 60-89 g/l. Use of hemoglobin values in the 5th or 8th month of pregnancy attenuated the association with preterm birth. When the lowest pregnancy hemoglobin values were used, the association of anemia with both outcomes was obscured and the risk of preterm birth at high hemoglobin values increased markedly.","author":[{"dropping-particle":"","family":"Zhou","given":"L M","non-dropping-particle":"","parse-names":false,"suffix":""},{"dropping-particle":"","family":"Yang","given":"W W","non-dropping-particle":"","parse-names":false,"suffix":""},{"dropping-particle":"","family":"Hua","given":"J Z","non-dropping-particle":"","parse-names":false,"suffix":""},{"dropping-particle":"","family":"Deng","given":"C Q","non-dropping-particle":"","parse-names":false,"suffix":""},{"dropping-particle":"","family":"Tao","given":"X","non-dropping-particle":"","parse-names":false,"suffix":""},{"dropping-particle":"","family":"Stoltzfus","given":"R J","non-dropping-particle":"","parse-names":false,"suffix":""}],"container-title":"American journal of epidemiology","id":"ITEM-2","issue":"10","issued":{"date-parts":[["1998","11"]]},"page":"998-1006","title":"Relation of hemoglobin measured at different times in pregnancy to preterm birth and low birth weight in Shanghai, China.","type":"article-journal","volume":"148"},"uris":["http://www.mendeley.com/documents/?uuid=d0a45ee1-633c-40a6-8556-cbd16eea05fa"]},{"id":"ITEM-3","itemData":{"DOI":"10.1111/bjh.14961","ISSN":"1365-2141","PMID":"29076149","abstract":"The study objectives were to examine the association of maternal haemoglobin with stillbirth and perinatal death in a multi-ethnic population in England. We conducted a retrospective cohort analysis using anonymised maternity data from 14 001 women with singleton pregnancies ≥24 weeks' gestation giving birth between 2013 and 2015 in two hospitals - the Royal Wolverhampton NHS Trust and Guy's and St Thomas' NHS Foundation Trust. Multivariable logistic regression analyses were undertaken to analyse the associations between maternal haemoglobin at first visit and at 28 weeks with stillbirth and perinatal death, adjusting for 11 other risk factors. Results showed that 46% of the study population had anaemia (haemoglobin &lt;110 g/l) at some point during their pregnancy. The risk of stillbirth and perinatal death decreased linearly per unit increase in haemoglobin concentration at first visit (adjusted odds ratio [aOR] stillbirth = 0·70, 95% confidence interval [CI] 0·58-0·85, aOR perinatal death = 0·71, 95% CI 0·60-0·84) and at 28 weeks (aOR stillbirth = 0·83, 95% CI 0·66-1·04; aOR perinatal death = 0·86, 95%CI 0·67-1·12). Compared with women with haemoglobin ≥110 g/l, the risk of stillbirth and perinatal death was five- and three-fold higher in women with moderate-severe anaemia (haemoglobin &lt;100 g/l) at first visit and 28 weeks, respectively. These findings have clinical and public health importance.","author":[{"dropping-particle":"","family":"Nair","given":"Manisha","non-dropping-particle":"","parse-names":false,"suffix":""},{"dropping-particle":"","family":"Churchill","given":"David","non-dropping-particle":"","parse-names":false,"suffix":""},{"dropping-particle":"","family":"Robinson","given":"Susan","non-dropping-particle":"","parse-names":false,"suffix":""},{"dropping-particle":"","family":"Nelson-Piercy","given":"Cathy","non-dropping-particle":"","parse-names":false,"suffix":""},{"dropping-particle":"","family":"Stanworth","given":"Simon J","non-dropping-particle":"","parse-names":false,"suffix":""},{"dropping-particle":"","family":"Knight","given":"Marian","non-dropping-particle":"","parse-names":false,"suffix":""}],"container-title":"British journal of haematology","id":"ITEM-3","issue":"5","issued":{"date-parts":[["2017"]]},"page":"829-837","title":"Association between maternal haemoglobin and stillbirth: a cohort study among a multi-ethnic population in England.","type":"article-journal","volume":"179"},"uris":["http://www.mendeley.com/documents/?uuid=5372ff10-eb45-4111-a755-a8630e87b2b1"]},{"id":"ITEM-4","itemData":{"DOI":"10.1111/nyas.14093","ISSN":"1749-6632","PMID":"30994929","abstract":"Maternal anemia is a well-recognized global health problem; however, there remain questions on specific hemoglobin (Hb) thresholds that predict health risk or protection for mother and child. We conducted a systematic review and meta-analysis to examine the associations of maternal Hb concentrations with a range of maternal and infant health outcomes, accounting for the timing of measurement (preconception, and first, second, and third trimesters), etiology of anemia, and cutoff category. The systematic review included 272 studies and the meta-analysis included 95 studies. Low maternal Hb (&lt;110 g/L) was associated with poor birth outcomes (low birth weight, preterm birth, small-for-gestational-age (SGA), stillbirth, and perinatal and neonatal mortality) and adverse maternal outcomes (postpartum hemorrhage, preeclampsia, and blood transfusion). High maternal Hb (&gt;130 g/L) was associated with increased odds of SGA, stillbirth, preeclampsia, and gestational diabetes. Relationships varied by the timing of measurement and cutoff category (stronger associations with lower cutoffs); limited data were available on anemia etiology. There were insufficient data for other maternal outcomes and long-term child health outcomes. Current data are insufficient for determining if revisions to current Hb cutoffs are required. Pooled high-quality individual-level data analyses, as well as prospective cohort studies, would be valuable to inform the reevaluation of Hb cutoffs.","author":[{"dropping-particle":"","family":"Young","given":"Melissa F","non-dropping-particle":"","parse-names":false,"suffix":""},{"dropping-particle":"","family":"Oaks","given":"Brietta M","non-dropping-particle":"","parse-names":false,"suffix":""},{"dropping-particle":"","family":"Tandon","given":"Sonia","non-dropping-particle":"","parse-names":false,"suffix":""},{"dropping-particle":"","family":"Martorell","given":"Reynaldo","non-dropping-particle":"","parse-names":false,"suffix":""},{"dropping-particle":"","family":"Dewey","given":"Kathryn G","non-dropping-particle":"","parse-names":false,"suffix":""},{"dropping-particle":"","family":"Wendt","given":"Amanda S","non-dropping-particle":"","parse-names":false,"suffix":""}],"container-title":"Annals of the New York Academy of Sciences","id":"ITEM-4","issue":"1","issued":{"date-parts":[["2019","8"]]},"page":"47-68","title":"Maternal hemoglobin concentrations across pregnancy and maternal and child health: a systematic review and meta-analysis.","type":"article-journal","volume":"1450"},"uris":["http://www.mendeley.com/documents/?uuid=1792f7a9-292d-4bcd-8c96-fbc8650f7ed1"]}],"mendeley":{"formattedCitation":"(63–66)","plainTextFormattedCitation":"(63–66)","previouslyFormattedCitation":"(63–66)"},"properties":{"noteIndex":0},"schema":"https://github.com/citation-style-language/schema/raw/master/csl-citation.json"}</w:instrText>
      </w:r>
      <w:r w:rsidRPr="00843F1B">
        <w:fldChar w:fldCharType="separate"/>
      </w:r>
      <w:r w:rsidR="00CF4012" w:rsidRPr="00CF4012">
        <w:rPr>
          <w:noProof/>
        </w:rPr>
        <w:t>(63–66)</w:t>
      </w:r>
      <w:r w:rsidRPr="00843F1B">
        <w:fldChar w:fldCharType="end"/>
      </w:r>
      <w:r w:rsidR="00212FCB" w:rsidRPr="00843F1B">
        <w:t>.</w:t>
      </w:r>
    </w:p>
    <w:p w14:paraId="24B8FB96" w14:textId="2D67F3D4" w:rsidR="00616513" w:rsidRPr="00843F1B" w:rsidRDefault="00616513" w:rsidP="00131990">
      <w:pPr>
        <w:ind w:left="720" w:firstLine="0"/>
        <w:divId w:val="266810958"/>
        <w:rPr>
          <w:b/>
          <w:szCs w:val="24"/>
        </w:rPr>
      </w:pPr>
      <w:r w:rsidRPr="00843F1B">
        <w:rPr>
          <w:b/>
        </w:rPr>
        <w:t xml:space="preserve">Уровень убедительности рекомендаций </w:t>
      </w:r>
      <w:r w:rsidR="00212FCB" w:rsidRPr="00843F1B">
        <w:rPr>
          <w:b/>
          <w:szCs w:val="24"/>
        </w:rPr>
        <w:t>В</w:t>
      </w:r>
      <w:r w:rsidR="00CD4F0D" w:rsidRPr="00843F1B">
        <w:rPr>
          <w:b/>
        </w:rPr>
        <w:t xml:space="preserve"> </w:t>
      </w:r>
      <w:r w:rsidRPr="00843F1B">
        <w:rPr>
          <w:b/>
        </w:rPr>
        <w:t xml:space="preserve">(уровень достоверности доказательств - </w:t>
      </w:r>
      <w:r w:rsidR="00FC4269" w:rsidRPr="00843F1B">
        <w:rPr>
          <w:b/>
          <w:szCs w:val="24"/>
        </w:rPr>
        <w:t>2</w:t>
      </w:r>
      <w:r w:rsidRPr="00843F1B">
        <w:rPr>
          <w:b/>
        </w:rPr>
        <w:t>).</w:t>
      </w:r>
      <w:r w:rsidRPr="00843F1B">
        <w:rPr>
          <w:b/>
          <w:szCs w:val="24"/>
        </w:rPr>
        <w:t xml:space="preserve"> </w:t>
      </w:r>
    </w:p>
    <w:p w14:paraId="67987D09" w14:textId="15C9FE16" w:rsidR="00616513" w:rsidRPr="00843F1B" w:rsidRDefault="00DB1D01" w:rsidP="00843F1B">
      <w:pPr>
        <w:ind w:left="720" w:firstLine="0"/>
        <w:divId w:val="266810958"/>
        <w:rPr>
          <w:szCs w:val="24"/>
        </w:rPr>
      </w:pPr>
      <w:r w:rsidRPr="00843F1B">
        <w:rPr>
          <w:b/>
          <w:szCs w:val="24"/>
        </w:rPr>
        <w:t>Комментарии</w:t>
      </w:r>
      <w:r w:rsidR="00616513" w:rsidRPr="00843F1B">
        <w:rPr>
          <w:b/>
          <w:szCs w:val="24"/>
        </w:rPr>
        <w:t>:</w:t>
      </w:r>
      <w:r w:rsidR="00616513" w:rsidRPr="00843F1B">
        <w:rPr>
          <w:szCs w:val="24"/>
        </w:rPr>
        <w:t xml:space="preserve"> </w:t>
      </w:r>
      <w:r w:rsidR="00223066" w:rsidRPr="00843F1B">
        <w:rPr>
          <w:szCs w:val="24"/>
        </w:rPr>
        <w:t>Р</w:t>
      </w:r>
      <w:r w:rsidR="00223066" w:rsidRPr="00843F1B">
        <w:t xml:space="preserve">аннее обследование и выявление анемии способствует своевременной терапии и снижению риска негативных перинатальных исходов. </w:t>
      </w:r>
      <w:r w:rsidR="00616513" w:rsidRPr="00843F1B">
        <w:rPr>
          <w:szCs w:val="24"/>
        </w:rPr>
        <w:t>Нормальный урове</w:t>
      </w:r>
      <w:r w:rsidRPr="00843F1B">
        <w:rPr>
          <w:szCs w:val="24"/>
        </w:rPr>
        <w:t>нь гемоглобина в 1-м триместре составляет</w:t>
      </w:r>
      <w:r w:rsidR="00616513" w:rsidRPr="00843F1B">
        <w:rPr>
          <w:szCs w:val="24"/>
        </w:rPr>
        <w:t xml:space="preserve"> </w:t>
      </w:r>
      <w:r w:rsidRPr="00843F1B">
        <w:rPr>
          <w:rFonts w:cs="Times New Roman"/>
          <w:szCs w:val="24"/>
        </w:rPr>
        <w:t>≥</w:t>
      </w:r>
      <w:r w:rsidR="00616513" w:rsidRPr="00843F1B">
        <w:rPr>
          <w:szCs w:val="24"/>
        </w:rPr>
        <w:t xml:space="preserve">110 г/л, в </w:t>
      </w:r>
      <w:r w:rsidRPr="00843F1B">
        <w:rPr>
          <w:szCs w:val="24"/>
        </w:rPr>
        <w:t>3-м триместре</w:t>
      </w:r>
      <w:r w:rsidR="00616513" w:rsidRPr="00843F1B">
        <w:rPr>
          <w:szCs w:val="24"/>
        </w:rPr>
        <w:t xml:space="preserve"> – </w:t>
      </w:r>
      <w:r w:rsidRPr="00843F1B">
        <w:rPr>
          <w:rFonts w:cs="Times New Roman"/>
          <w:szCs w:val="24"/>
        </w:rPr>
        <w:t>≥</w:t>
      </w:r>
      <w:r w:rsidR="00616513" w:rsidRPr="00843F1B">
        <w:rPr>
          <w:szCs w:val="24"/>
        </w:rPr>
        <w:t>105 г/л.</w:t>
      </w:r>
      <w:r w:rsidRPr="00843F1B">
        <w:rPr>
          <w:szCs w:val="24"/>
        </w:rPr>
        <w:t xml:space="preserve"> </w:t>
      </w:r>
      <w:r w:rsidR="00616513" w:rsidRPr="00843F1B">
        <w:rPr>
          <w:szCs w:val="24"/>
        </w:rPr>
        <w:t xml:space="preserve">Для подтверждения латентного дефицита железа может быть </w:t>
      </w:r>
      <w:r w:rsidR="00616513" w:rsidRPr="00843F1B">
        <w:rPr>
          <w:szCs w:val="24"/>
        </w:rPr>
        <w:lastRenderedPageBreak/>
        <w:t xml:space="preserve">рекомендовано определение сывороточного ферритина, как наиболее точного показателя определения уровня железа </w:t>
      </w:r>
      <w:r w:rsidR="00616513" w:rsidRPr="00843F1B">
        <w:rPr>
          <w:szCs w:val="24"/>
        </w:rPr>
        <w:fldChar w:fldCharType="begin" w:fldLock="1"/>
      </w:r>
      <w:r w:rsidR="00A173B7">
        <w:rPr>
          <w:szCs w:val="24"/>
        </w:rPr>
        <w:instrText>ADDIN CSL_CITATION {"citationItems":[{"id":"ITEM-1","itemData":{"DOI":"10.1017/S0965539502000116","ISSN":"0965-5395","abstract":"Iron deficiency and iron supplementation are well known but unresolved issues of perinatal care. Approximately one thousand articles listed in Medline® over the last ten years focus on iron and pregnancy. Clearly, there are many unresolved questions regarding perinatal iron deficiency and iron supplementation.","author":[{"dropping-particle":"","family":"Breymann","given":"Christian","non-dropping-particle":"","parse-names":false,"suffix":""}],"container-title":"Fetal and Maternal Medicine Review","id":"ITEM-1","issue":"1","issued":{"date-parts":[["2002","2","21"]]},"page":"1-29","title":"Iron supplementation during pregnancy","type":"article-journal","volume":"13"},"uris":["http://www.mendeley.com/documents/?uuid=255df636-eb43-45a9-af2c-ffae4f819302"]}],"mendeley":{"formattedCitation":"(67)","plainTextFormattedCitation":"(67)","previouslyFormattedCitation":"(67)"},"properties":{"noteIndex":0},"schema":"https://github.com/citation-style-language/schema/raw/master/csl-citation.json"}</w:instrText>
      </w:r>
      <w:r w:rsidR="00616513" w:rsidRPr="00843F1B">
        <w:rPr>
          <w:szCs w:val="24"/>
        </w:rPr>
        <w:fldChar w:fldCharType="separate"/>
      </w:r>
      <w:r w:rsidR="00622D86" w:rsidRPr="00622D86">
        <w:rPr>
          <w:noProof/>
          <w:szCs w:val="24"/>
        </w:rPr>
        <w:t>(67)</w:t>
      </w:r>
      <w:r w:rsidR="00616513" w:rsidRPr="00843F1B">
        <w:rPr>
          <w:szCs w:val="24"/>
        </w:rPr>
        <w:fldChar w:fldCharType="end"/>
      </w:r>
      <w:r w:rsidR="00616513" w:rsidRPr="00843F1B">
        <w:rPr>
          <w:szCs w:val="24"/>
        </w:rPr>
        <w:t>.</w:t>
      </w:r>
    </w:p>
    <w:p w14:paraId="5B245B29" w14:textId="5684F865" w:rsidR="0080313D" w:rsidRPr="00843F1B" w:rsidRDefault="00616513" w:rsidP="00B44443">
      <w:pPr>
        <w:pStyle w:val="afff7"/>
        <w:ind w:hanging="709"/>
        <w:divId w:val="266810958"/>
      </w:pPr>
      <w:r w:rsidRPr="00843F1B">
        <w:rPr>
          <w:color w:val="000000"/>
        </w:rPr>
        <w:t xml:space="preserve">Рекомендовано </w:t>
      </w:r>
      <w:r w:rsidR="00DB1D01" w:rsidRPr="00843F1B">
        <w:rPr>
          <w:color w:val="000000"/>
        </w:rPr>
        <w:t xml:space="preserve">направлять </w:t>
      </w:r>
      <w:r w:rsidR="00223066" w:rsidRPr="00843F1B">
        <w:t>беременную</w:t>
      </w:r>
      <w:r w:rsidR="00223066" w:rsidRPr="00843F1B">
        <w:rPr>
          <w:color w:val="000000"/>
        </w:rPr>
        <w:t xml:space="preserve"> </w:t>
      </w:r>
      <w:r w:rsidR="00DB1D01" w:rsidRPr="00843F1B">
        <w:rPr>
          <w:color w:val="000000"/>
        </w:rPr>
        <w:t>пациентку на</w:t>
      </w:r>
      <w:r w:rsidR="00DB1D01" w:rsidRPr="00843F1B">
        <w:t xml:space="preserve"> проведение</w:t>
      </w:r>
      <w:r w:rsidRPr="00843F1B">
        <w:rPr>
          <w:color w:val="000000"/>
        </w:rPr>
        <w:t xml:space="preserve"> биохимического общетерапевтического анализа крови</w:t>
      </w:r>
      <w:r w:rsidRPr="00843F1B">
        <w:t xml:space="preserve"> при 1-м </w:t>
      </w:r>
      <w:r w:rsidR="00104F05" w:rsidRPr="00843F1B">
        <w:t>визите</w:t>
      </w:r>
      <w:r w:rsidRPr="00843F1B">
        <w:t xml:space="preserve"> и в 3-м триместре</w:t>
      </w:r>
      <w:r w:rsidR="00DB1D01" w:rsidRPr="00843F1B">
        <w:t xml:space="preserve"> беременности</w:t>
      </w:r>
      <w:r w:rsidR="00AD0116">
        <w:t xml:space="preserve"> </w:t>
      </w:r>
      <w:r w:rsidR="00AD0116">
        <w:fldChar w:fldCharType="begin" w:fldLock="1"/>
      </w:r>
      <w:r w:rsidR="00A173B7">
        <w:instrText>ADDIN CSL_CITATION {"citationItems":[{"id":"ITEM-1","itemData":{"author":[{"dropping-particle":"","family":"Рослый","given":"И. М.","non-dropping-particle":"","parse-names":false,"suffix":""},{"dropping-particle":"","family":"Абрамов","given":"С. В.","non-dropping-particle":"","parse-names":false,"suffix":""}],"container-title":"Вопросы гинекологии, акушерства и перинатологии","id":"ITEM-1","issue":"2","issued":{"date-parts":[["2005"]]},"page":"71-13","title":"Биохимические показатели крови при физиологической беременности","type":"article-journal","volume":"4"},"uris":["http://www.mendeley.com/documents/?uuid=649804e2-b4ac-437c-a7ec-01e22f0affed","http://www.mendeley.com/documents/?uuid=8431129a-b4ef-478f-9aff-7e2dcfa02558"]}],"mendeley":{"formattedCitation":"(68)","plainTextFormattedCitation":"(68)","previouslyFormattedCitation":"(68)"},"properties":{"noteIndex":0},"schema":"https://github.com/citation-style-language/schema/raw/master/csl-citation.json"}</w:instrText>
      </w:r>
      <w:r w:rsidR="00AD0116">
        <w:fldChar w:fldCharType="separate"/>
      </w:r>
      <w:r w:rsidR="00622D86" w:rsidRPr="00622D86">
        <w:rPr>
          <w:noProof/>
        </w:rPr>
        <w:t>(68)</w:t>
      </w:r>
      <w:r w:rsidR="00AD0116">
        <w:fldChar w:fldCharType="end"/>
      </w:r>
      <w:r w:rsidR="00DB1D01" w:rsidRPr="00843F1B">
        <w:t>.</w:t>
      </w:r>
      <w:r w:rsidRPr="00843F1B">
        <w:t xml:space="preserve"> </w:t>
      </w:r>
      <w:r w:rsidR="00104F05" w:rsidRPr="00843F1B">
        <w:rPr>
          <w:rStyle w:val="af4"/>
        </w:rPr>
        <w:footnoteReference w:id="30"/>
      </w:r>
    </w:p>
    <w:p w14:paraId="11943368" w14:textId="5901EDB1" w:rsidR="0080313D" w:rsidRPr="00843F1B" w:rsidRDefault="0080313D" w:rsidP="0080313D">
      <w:pPr>
        <w:pStyle w:val="1"/>
        <w:numPr>
          <w:ilvl w:val="0"/>
          <w:numId w:val="0"/>
        </w:numPr>
        <w:spacing w:before="0"/>
        <w:ind w:left="709"/>
        <w:divId w:val="266810958"/>
        <w:rPr>
          <w:b/>
        </w:rPr>
      </w:pPr>
      <w:r w:rsidRPr="00843F1B">
        <w:rPr>
          <w:b/>
        </w:rPr>
        <w:t xml:space="preserve">Уровень убедительности рекомендаций С (уровень достоверности доказательств - </w:t>
      </w:r>
      <w:r w:rsidR="00F24D9E" w:rsidRPr="00843F1B">
        <w:rPr>
          <w:b/>
        </w:rPr>
        <w:t>3</w:t>
      </w:r>
      <w:r w:rsidRPr="00843F1B">
        <w:rPr>
          <w:b/>
        </w:rPr>
        <w:t>).</w:t>
      </w:r>
    </w:p>
    <w:p w14:paraId="3BD9ACCC" w14:textId="2360D681" w:rsidR="00616513" w:rsidRPr="00843F1B" w:rsidRDefault="003130F7" w:rsidP="00843F1B">
      <w:pPr>
        <w:pStyle w:val="afc"/>
        <w:spacing w:beforeAutospacing="0" w:afterAutospacing="0" w:line="360" w:lineRule="auto"/>
        <w:ind w:left="720" w:firstLine="0"/>
        <w:divId w:val="266810958"/>
      </w:pPr>
      <w:r w:rsidRPr="00843F1B">
        <w:rPr>
          <w:b/>
        </w:rPr>
        <w:t>Комментарии</w:t>
      </w:r>
      <w:r w:rsidR="00DB1D01" w:rsidRPr="00843F1B">
        <w:rPr>
          <w:b/>
        </w:rPr>
        <w:t>:</w:t>
      </w:r>
      <w:r w:rsidR="00DB1D01" w:rsidRPr="00843F1B">
        <w:t xml:space="preserve"> </w:t>
      </w:r>
      <w:r w:rsidR="00192F00" w:rsidRPr="00843F1B">
        <w:rPr>
          <w:lang w:eastAsia="x-none"/>
        </w:rPr>
        <w:t>Надежная</w:t>
      </w:r>
      <w:r w:rsidR="00192F00" w:rsidRPr="00843F1B">
        <w:t xml:space="preserve"> доказательная </w:t>
      </w:r>
      <w:r w:rsidR="00223066" w:rsidRPr="00843F1B">
        <w:t xml:space="preserve">база необходимости данного исследования отсутствует, но оно принято в отечественной практике. </w:t>
      </w:r>
      <w:r w:rsidR="00DB1D01" w:rsidRPr="00843F1B">
        <w:t>Б</w:t>
      </w:r>
      <w:r w:rsidR="00DB1D01" w:rsidRPr="00843F1B">
        <w:rPr>
          <w:color w:val="000000"/>
        </w:rPr>
        <w:t>иохимический общетерапевтический анализ крови</w:t>
      </w:r>
      <w:r w:rsidR="00DB1D01" w:rsidRPr="00843F1B">
        <w:t xml:space="preserve"> </w:t>
      </w:r>
      <w:r w:rsidR="00616513" w:rsidRPr="00843F1B">
        <w:t>включает</w:t>
      </w:r>
      <w:r w:rsidR="00DB1D01" w:rsidRPr="00843F1B">
        <w:t xml:space="preserve"> определение общего</w:t>
      </w:r>
      <w:r w:rsidR="00616513" w:rsidRPr="00843F1B">
        <w:t xml:space="preserve"> белк</w:t>
      </w:r>
      <w:r w:rsidR="00DB1D01" w:rsidRPr="00843F1B">
        <w:t>а, мочевины</w:t>
      </w:r>
      <w:r w:rsidR="00616513" w:rsidRPr="00843F1B">
        <w:t>, креатинин</w:t>
      </w:r>
      <w:r w:rsidR="00DB1D01" w:rsidRPr="00843F1B">
        <w:t>а, общего</w:t>
      </w:r>
      <w:r w:rsidR="00616513" w:rsidRPr="00843F1B">
        <w:t xml:space="preserve"> билирубин</w:t>
      </w:r>
      <w:r w:rsidR="00DB1D01" w:rsidRPr="00843F1B">
        <w:t>а, прямого</w:t>
      </w:r>
      <w:r w:rsidR="00616513" w:rsidRPr="00843F1B">
        <w:t xml:space="preserve"> билирубин</w:t>
      </w:r>
      <w:r w:rsidR="00DB1D01" w:rsidRPr="00843F1B">
        <w:t>а, аланинаминотрансферазы</w:t>
      </w:r>
      <w:r w:rsidR="00616513" w:rsidRPr="00843F1B">
        <w:t xml:space="preserve"> (АЛТ), аспартатаминотрансфераз</w:t>
      </w:r>
      <w:r w:rsidR="00DB1D01" w:rsidRPr="00843F1B">
        <w:t>ы (ACT) и глюкозы</w:t>
      </w:r>
      <w:r w:rsidR="00616513" w:rsidRPr="00843F1B">
        <w:t xml:space="preserve">.  </w:t>
      </w:r>
    </w:p>
    <w:p w14:paraId="28C6E33B" w14:textId="3498B54D" w:rsidR="00616513" w:rsidRPr="00843F1B" w:rsidRDefault="0053012A" w:rsidP="00B44443">
      <w:pPr>
        <w:pStyle w:val="afff7"/>
        <w:ind w:hanging="709"/>
        <w:divId w:val="266810958"/>
        <w:rPr>
          <w:i/>
        </w:rPr>
      </w:pPr>
      <w:r w:rsidRPr="00843F1B">
        <w:rPr>
          <w:color w:val="000000"/>
        </w:rPr>
        <w:t xml:space="preserve">Рекомендовано направлять </w:t>
      </w:r>
      <w:r w:rsidR="00223066" w:rsidRPr="00843F1B">
        <w:t>беременную</w:t>
      </w:r>
      <w:r w:rsidR="00223066" w:rsidRPr="00843F1B">
        <w:rPr>
          <w:color w:val="000000"/>
        </w:rPr>
        <w:t xml:space="preserve"> </w:t>
      </w:r>
      <w:r w:rsidRPr="00843F1B">
        <w:rPr>
          <w:color w:val="000000"/>
        </w:rPr>
        <w:t>пациентку на</w:t>
      </w:r>
      <w:r w:rsidRPr="00843F1B">
        <w:t xml:space="preserve"> определение</w:t>
      </w:r>
      <w:r w:rsidR="00616513" w:rsidRPr="00843F1B">
        <w:t xml:space="preserve"> нарушения углеводного обмена при 1-м </w:t>
      </w:r>
      <w:r w:rsidR="00104F05" w:rsidRPr="00843F1B">
        <w:t xml:space="preserve">визите </w:t>
      </w:r>
      <w:r w:rsidR="00616513" w:rsidRPr="00843F1B">
        <w:t xml:space="preserve">и в 24-26 недель беременности </w:t>
      </w:r>
      <w:r w:rsidR="00616513" w:rsidRPr="00843F1B">
        <w:fldChar w:fldCharType="begin" w:fldLock="1"/>
      </w:r>
      <w:r w:rsidR="00CF4012">
        <w:instrText>ADDIN CSL_CITATION {"citationItems":[{"id":"ITEM-1","itemData":{"DOI":"10.2337/dc10-0544","ISSN":"1935-5548","PMID":"20587717","author":[{"dropping-particle":"","family":"Weinert","given":"Letícia S","non-dropping-particle":"","parse-names":false,"suffix":""}],"container-title":"Diabetes care","id":"ITEM-1","issue":"7","issued":{"date-parts":[["2010","7"]]},"page":"e97; author reply e98","title":"International Association of Diabetes and Pregnancy Study Groups recommendations on the diagnosis and classification of hyperglycemia in pregnancy: comment to the International Association of Diabetes and Pregnancy Study Groups Consensus Panel.","type":"article-journal","volume":"33"},"uris":["http://www.mendeley.com/documents/?uuid=21c22aa6-0ebd-4c3d-8234-70edf31ae1ad"]},{"id":"ITEM-2","itemData":{"DOI":"10.1111/j.1464-5491.2008.02532.x","ISSN":"1464-5491","PMID":"19183306","abstract":"The care of pregnant women with disorders of glucose metabolism is a satisfying part of diabetes care but outcomes remain less than ideal. The evidence base to improve care has grown over subsequent decades and clinicians will welcome up-to-date NICE guidance on this topic. This review looks at the guidance from the perspective of a secondary care diabetes team.","author":[{"dropping-particle":"","family":"Walker","given":"J D","non-dropping-particle":"","parse-names":false,"suffix":""}],"container-title":"Diabetic medicine : a journal of the British Diabetic Association","id":"ITEM-2","issue":"9","issued":{"date-parts":[["2008","9"]]},"page":"1025-7","title":"NICE guidance on diabetes in pregnancy: management of diabetes and its complications from preconception to the postnatal period. NICE clinical guideline 63. London, March 2008.","type":"article-journal","volume":"25"},"uris":["http://www.mendeley.com/documents/?uuid=bc41d28c-7e12-4f94-9cd7-191cb215423d"]},{"id":"ITEM-3","itemData":{"DOI":"10.1056/NEJMoa0707943","ISSN":"1533-4406","PMID":"18463375","abstract":"BACKGROUND It is controversial whether maternal hyperglycemia less severe than that in diabetes mellitus is associated with increased risks of adverse pregnancy outcomes. METHODS A total of 25,505 pregnant women at 15 centers in nine countries underwent 75-g oral glucose-tolerance testing at 24 to 32 weeks of gestation. Data remained blinded if the fasting plasma glucose level was 105 mg per deciliter (5.8 mmol per liter) or less and the 2-hour plasma glucose level was 200 mg per deciliter (11.1 mmol per liter) or less. Primary outcomes were birth weight above the 90th percentile for gestational age, primary cesarean delivery, clinically diagnosed neonatal hypoglycemia, and cord-blood serum C-peptide level above the 90th percentile. Secondary outcomes were delivery before 37 weeks of gestation, shoulder dystocia or birth injury, need for intensive neonatal care, hyperbilirubinemia, and preeclampsia. RESULTS For the 23,316 participants with blinded data, we calculated adjusted odds ratios for adverse pregnancy outcomes associated with an increase in the fasting plasma glucose level of 1 SD (6.9 mg per deciliter [0.4 mmol per liter]), an increase in the 1-hour plasma glucose level of 1 SD (30.9 mg per deciliter [1.7 mmol per liter]), and an increase in the 2-hour plasma glucose level of 1 SD (23.5 mg per deciliter [1.3 mmol per liter]). For birth weight above the 90th percentile, the odds ratios were 1.38 (95% confidence interval [CI], 1.32 to 1.44), 1.46 (1.39 to 1.53), and 1.38 (1.32 to 1.44), respectively; for cord-blood serum C-peptide level above the 90th percentile, 1.55 (95% CI, 1.47 to 1.64), 1.46 (1.38 to 1.54), and 1.37 (1.30 to 1.44); for primary cesarean delivery, 1.11 (95% CI, 1.06 to 1.15), 1.10 (1.06 to 1.15), and 1.08 (1.03 to 1.12); and for neonatal hypoglycemia, 1.08 (95% CI, 0.98 to 1.19), 1.13 (1.03 to 1.26), and 1.10 (1.00 to 1.12). There were no obvious thresholds at which risks increased. Significant associations were also observed for secondary outcomes, although these tended to be weaker. CONCLUSIONS Our results indicate strong, continuous associations of maternal glucose levels below those diagnostic of diabetes with increased birth weight and increased cord-blood serum C-peptide levels.","author":[{"dropping-particle":"","family":"HAPO Study Cooperative Research Group","given":"","non-dropping-particle":"","parse-names":false,"suffix":""},{"dropping-particle":"","family":"Metzger","given":"Boyd E","non-dropping-particle":"","parse-names":false,"suffix":""},{"dropping-particle":"","family":"Lowe","given":"Lynn P","non-dropping-particle":"","parse-names":false,"suffix":""},{"dropping-particle":"","family":"Dyer","given":"Alan R","non-dropping-particle":"","parse-names":false,"suffix":""},{"dropping-particle":"","family":"Trimble","given":"Elisabeth R","non-dropping-particle":"","parse-names":false,"suffix":""},{"dropping-particle":"","family":"Chaovarindr","given":"Udom","non-dropping-particle":"","parse-names":false,"suffix":""},{"dropping-particle":"","family":"Coustan","given":"Donald R","non-dropping-particle":"","parse-names":false,"suffix":""},{"dropping-particle":"","family":"Hadden","given":"David R","non-dropping-particle":"","parse-names":false,"suffix":""},{"dropping-particle":"","family":"McCance","given":"David R","non-dropping-particle":"","parse-names":false,"suffix":""},{"dropping-particle":"","family":"Hod","given":"Moshe","non-dropping-particle":"","parse-names":false,"suffix":""},{"dropping-particle":"","family":"McIntyre","given":"Harold David","non-dropping-particle":"","parse-names":false,"suffix":""},{"dropping-particle":"","family":"Oats","given":"Jeremy J N","non-dropping-particle":"","parse-names":false,"suffix":""},{"dropping-particle":"","family":"Persson","given":"Bengt","non-dropping-particle":"","parse-names":false,"suffix":""},{"dropping-particle":"","family":"Rogers","given":"Michael S","non-dropping-particle":"","parse-names":false,"suffix":""},{"dropping-particle":"","family":"Sacks","given":"David A","non-dropping-particle":"","parse-names":false,"suffix":""}],"container-title":"The New England journal of medicine","id":"ITEM-3","issue":"19","issued":{"date-parts":[["2008","5"]]},"page":"1991-2002","title":"Hyperglycemia and adverse pregnancy outcomes.","type":"article-journal","volume":"358"},"uris":["http://www.mendeley.com/documents/?uuid=514a96bf-793f-4d4a-b27f-cdbbbfe1b6be"]}],"mendeley":{"formattedCitation":"(69–71)","plainTextFormattedCitation":"(69–71)","previouslyFormattedCitation":"(69–71)"},"properties":{"noteIndex":0},"schema":"https://github.com/citation-style-language/schema/raw/master/csl-citation.json"}</w:instrText>
      </w:r>
      <w:r w:rsidR="00616513" w:rsidRPr="00843F1B">
        <w:fldChar w:fldCharType="separate"/>
      </w:r>
      <w:r w:rsidR="00CF4012" w:rsidRPr="00CF4012">
        <w:rPr>
          <w:noProof/>
        </w:rPr>
        <w:t>(69–71)</w:t>
      </w:r>
      <w:r w:rsidR="00616513" w:rsidRPr="00843F1B">
        <w:fldChar w:fldCharType="end"/>
      </w:r>
      <w:r w:rsidR="004B4264" w:rsidRPr="00843F1B">
        <w:t>.</w:t>
      </w:r>
      <w:r w:rsidR="009D3CD2" w:rsidRPr="00843F1B">
        <w:rPr>
          <w:rStyle w:val="af4"/>
        </w:rPr>
        <w:footnoteReference w:id="31"/>
      </w:r>
    </w:p>
    <w:p w14:paraId="71080F18" w14:textId="527D300F" w:rsidR="00616513" w:rsidRPr="00843F1B" w:rsidRDefault="00616513" w:rsidP="00131990">
      <w:pPr>
        <w:ind w:left="720" w:firstLine="0"/>
        <w:divId w:val="266810958"/>
        <w:rPr>
          <w:b/>
          <w:szCs w:val="24"/>
        </w:rPr>
      </w:pPr>
      <w:r w:rsidRPr="00843F1B">
        <w:rPr>
          <w:b/>
        </w:rPr>
        <w:t xml:space="preserve">Уровень убедительности рекомендаций </w:t>
      </w:r>
      <w:r w:rsidR="00410DE7" w:rsidRPr="00843F1B">
        <w:rPr>
          <w:b/>
          <w:szCs w:val="24"/>
        </w:rPr>
        <w:t>С</w:t>
      </w:r>
      <w:r w:rsidR="00CD4F0D" w:rsidRPr="00843F1B">
        <w:rPr>
          <w:b/>
        </w:rPr>
        <w:t xml:space="preserve"> </w:t>
      </w:r>
      <w:r w:rsidRPr="00843F1B">
        <w:rPr>
          <w:b/>
        </w:rPr>
        <w:t xml:space="preserve">(уровень достоверности доказательств - </w:t>
      </w:r>
      <w:r w:rsidR="00410DE7" w:rsidRPr="00843F1B">
        <w:rPr>
          <w:b/>
          <w:szCs w:val="24"/>
        </w:rPr>
        <w:t>4</w:t>
      </w:r>
      <w:r w:rsidRPr="00843F1B">
        <w:rPr>
          <w:b/>
        </w:rPr>
        <w:t>).</w:t>
      </w:r>
      <w:r w:rsidRPr="00843F1B">
        <w:rPr>
          <w:b/>
          <w:szCs w:val="24"/>
        </w:rPr>
        <w:t xml:space="preserve"> </w:t>
      </w:r>
    </w:p>
    <w:p w14:paraId="5D38028E" w14:textId="7A88D984" w:rsidR="00616513" w:rsidRPr="00843F1B" w:rsidRDefault="00616513" w:rsidP="00843F1B">
      <w:pPr>
        <w:pStyle w:val="afc"/>
        <w:spacing w:beforeAutospacing="0" w:afterAutospacing="0" w:line="360" w:lineRule="auto"/>
        <w:ind w:left="720" w:firstLine="0"/>
        <w:divId w:val="266810958"/>
      </w:pPr>
      <w:r w:rsidRPr="00843F1B">
        <w:rPr>
          <w:b/>
        </w:rPr>
        <w:t>Комментарии:</w:t>
      </w:r>
      <w:r w:rsidRPr="00843F1B">
        <w:t xml:space="preserve"> </w:t>
      </w:r>
      <w:r w:rsidR="0053012A" w:rsidRPr="00843F1B">
        <w:t>Определение нарушения углеводного обмена включает определение уровня глюкозы или гликированного гемоглобина (</w:t>
      </w:r>
      <w:r w:rsidR="0053012A" w:rsidRPr="00843F1B">
        <w:rPr>
          <w:lang w:val="en-US"/>
        </w:rPr>
        <w:t>HbA</w:t>
      </w:r>
      <w:r w:rsidR="0053012A" w:rsidRPr="00843F1B">
        <w:t>1</w:t>
      </w:r>
      <w:r w:rsidR="0053012A" w:rsidRPr="00843F1B">
        <w:rPr>
          <w:lang w:val="en-US"/>
        </w:rPr>
        <w:t>c</w:t>
      </w:r>
      <w:r w:rsidR="0053012A" w:rsidRPr="00843F1B">
        <w:t>) в венозной крови натощак. Для беременной женщины нормальное значение</w:t>
      </w:r>
      <w:r w:rsidRPr="00843F1B">
        <w:t xml:space="preserve"> глюкозы натощак </w:t>
      </w:r>
      <w:r w:rsidR="0053012A" w:rsidRPr="00843F1B">
        <w:t xml:space="preserve">составляет </w:t>
      </w:r>
      <w:r w:rsidRPr="00843F1B">
        <w:t>&lt;5,1 ммоль/л, уровня HbA1c</w:t>
      </w:r>
      <w:r w:rsidR="003A6332" w:rsidRPr="00843F1B">
        <w:t xml:space="preserve"> </w:t>
      </w:r>
      <w:r w:rsidR="003A6332">
        <w:t>–</w:t>
      </w:r>
      <w:r w:rsidR="003A6332" w:rsidRPr="00843F1B">
        <w:t xml:space="preserve"> </w:t>
      </w:r>
      <w:r w:rsidRPr="00843F1B">
        <w:t>&lt;6,5%. При значениях глюкозы ≥ 5,1 ммоль/л или HbA1c ≥ 6,</w:t>
      </w:r>
      <w:r w:rsidR="0053012A" w:rsidRPr="00843F1B">
        <w:t>5%</w:t>
      </w:r>
      <w:r w:rsidRPr="00843F1B">
        <w:t xml:space="preserve"> беременную </w:t>
      </w:r>
      <w:r w:rsidR="0053012A" w:rsidRPr="00843F1B">
        <w:t xml:space="preserve">женщину </w:t>
      </w:r>
      <w:r w:rsidRPr="00843F1B">
        <w:t>следует направить на консультацию к эндокринологу.</w:t>
      </w:r>
    </w:p>
    <w:p w14:paraId="48C6DEB9" w14:textId="0C65F597" w:rsidR="00616513" w:rsidRPr="00843F1B" w:rsidRDefault="0053012A" w:rsidP="00B44443">
      <w:pPr>
        <w:pStyle w:val="afff7"/>
        <w:ind w:hanging="709"/>
        <w:divId w:val="266810958"/>
        <w:rPr>
          <w:i/>
        </w:rPr>
      </w:pPr>
      <w:r w:rsidRPr="00843F1B">
        <w:rPr>
          <w:color w:val="000000"/>
        </w:rPr>
        <w:t xml:space="preserve">Рекомендовано направлять </w:t>
      </w:r>
      <w:r w:rsidR="00223066" w:rsidRPr="00843F1B">
        <w:t>беременную</w:t>
      </w:r>
      <w:r w:rsidR="00223066" w:rsidRPr="00843F1B">
        <w:rPr>
          <w:color w:val="000000"/>
        </w:rPr>
        <w:t xml:space="preserve"> </w:t>
      </w:r>
      <w:r w:rsidRPr="00843F1B">
        <w:rPr>
          <w:color w:val="000000"/>
        </w:rPr>
        <w:t>пациентку на</w:t>
      </w:r>
      <w:r w:rsidR="00616513" w:rsidRPr="00843F1B">
        <w:rPr>
          <w:b/>
        </w:rPr>
        <w:t xml:space="preserve"> </w:t>
      </w:r>
      <w:r w:rsidR="00616513" w:rsidRPr="00843F1B">
        <w:t xml:space="preserve">проведение перорального глюкозотолерантного теста (ПГТТ) с 75 г глюкозы </w:t>
      </w:r>
      <w:r w:rsidRPr="00843F1B">
        <w:t>в</w:t>
      </w:r>
      <w:r w:rsidR="00616513" w:rsidRPr="00843F1B">
        <w:t xml:space="preserve"> 24</w:t>
      </w:r>
      <w:r w:rsidRPr="00843F1B">
        <w:t>-2</w:t>
      </w:r>
      <w:r w:rsidR="00616513" w:rsidRPr="00843F1B">
        <w:t>8</w:t>
      </w:r>
      <w:r w:rsidRPr="00843F1B">
        <w:t xml:space="preserve"> недель</w:t>
      </w:r>
      <w:r w:rsidR="00616513" w:rsidRPr="00843F1B">
        <w:t xml:space="preserve"> беременности</w:t>
      </w:r>
      <w:r w:rsidRPr="00843F1B">
        <w:t xml:space="preserve"> в случае, если у нее не было выявлено нарушение</w:t>
      </w:r>
      <w:r w:rsidR="00616513" w:rsidRPr="00843F1B">
        <w:t xml:space="preserve"> углеводного обмена </w:t>
      </w:r>
      <w:r w:rsidR="00616513" w:rsidRPr="00843F1B">
        <w:fldChar w:fldCharType="begin" w:fldLock="1"/>
      </w:r>
      <w:r w:rsidR="00CF4012">
        <w:instrText>ADDIN CSL_CITATION {"citationItems":[{"id":"ITEM-1","itemData":{"id":"ITEM-1","issued":{"date-parts":[["0"]]},"title":"Women\"s, N.C.C.f. and C.s. Health, Diabetes in pregnancy: management of diabetes and its complications frompreconception to the postnatal period. 2008: RCOG Press","type":"book"},"uris":["http://www.mendeley.com/documents/?uuid=94991a39-8e87-4d2c-8c18-396714b7b748"]},{"id":"ITEM-2","itemData":{"DOI":"10.1111/j.1464-5491.2008.02532.x","ISSN":"1464-5491","PMID":"19183306","abstract":"The care of pregnant women with disorders of glucose metabolism is a satisfying part of diabetes care but outcomes remain less than ideal. The evidence base to improve care has grown over subsequent decades and clinicians will welcome up-to-date NICE guidance on this topic. This review looks at the guidance from the perspective of a secondary care diabetes team.","author":[{"dropping-particle":"","family":"Walker","given":"J D","non-dropping-particle":"","parse-names":false,"suffix":""}],"container-title":"Diabetic medicine : a journal of the British Diabetic Association","id":"ITEM-2","issue":"9","issued":{"date-parts":[["2008","9"]]},"page":"1025-7","title":"NICE guidance on diabetes in pregnancy: management of diabetes and its complications from preconception to the postnatal period. NICE clinical guideline 63. London, March 2008.","type":"article-journal","volume":"25"},"uris":["http://www.mendeley.com/documents/?uuid=bc41d28c-7e12-4f94-9cd7-191cb215423d"]},{"id":"ITEM-3","itemData":{"DOI":"10.1056/NEJMoa0707943","ISSN":"1533-4406","PMID":"18463375","abstract":"BACKGROUND It is controversial whether maternal hyperglycemia less severe than that in diabetes mellitus is associated with increased risks of adverse pregnancy outcomes. METHODS A total of 25,505 pregnant women at 15 centers in nine countries underwent 75-g oral glucose-tolerance testing at 24 to 32 weeks of gestation. Data remained blinded if the fasting plasma glucose level was 105 mg per deciliter (5.8 mmol per liter) or less and the 2-hour plasma glucose level was 200 mg per deciliter (11.1 mmol per liter) or less. Primary outcomes were birth weight above the 90th percentile for gestational age, primary cesarean delivery, clinically diagnosed neonatal hypoglycemia, and cord-blood serum C-peptide level above the 90th percentile. Secondary outcomes were delivery before 37 weeks of gestation, shoulder dystocia or birth injury, need for intensive neonatal care, hyperbilirubinemia, and preeclampsia. RESULTS For the 23,316 participants with blinded data, we calculated adjusted odds ratios for adverse pregnancy outcomes associated with an increase in the fasting plasma glucose level of 1 SD (6.9 mg per deciliter [0.4 mmol per liter]), an increase in the 1-hour plasma glucose level of 1 SD (30.9 mg per deciliter [1.7 mmol per liter]), and an increase in the 2-hour plasma glucose level of 1 SD (23.5 mg per deciliter [1.3 mmol per liter]). For birth weight above the 90th percentile, the odds ratios were 1.38 (95% confidence interval [CI], 1.32 to 1.44), 1.46 (1.39 to 1.53), and 1.38 (1.32 to 1.44), respectively; for cord-blood serum C-peptide level above the 90th percentile, 1.55 (95% CI, 1.47 to 1.64), 1.46 (1.38 to 1.54), and 1.37 (1.30 to 1.44); for primary cesarean delivery, 1.11 (95% CI, 1.06 to 1.15), 1.10 (1.06 to 1.15), and 1.08 (1.03 to 1.12); and for neonatal hypoglycemia, 1.08 (95% CI, 0.98 to 1.19), 1.13 (1.03 to 1.26), and 1.10 (1.00 to 1.12). There were no obvious thresholds at which risks increased. Significant associations were also observed for secondary outcomes, although these tended to be weaker. CONCLUSIONS Our results indicate strong, continuous associations of maternal glucose levels below those diagnostic of diabetes with increased birth weight and increased cord-blood serum C-peptide levels.","author":[{"dropping-particle":"","family":"HAPO Study Cooperative Research Group","given":"","non-dropping-particle":"","parse-names":false,"suffix":""},{"dropping-particle":"","family":"Metzger","given":"Boyd E","non-dropping-particle":"","parse-names":false,"suffix":""},{"dropping-particle":"","family":"Lowe","given":"Lynn P","non-dropping-particle":"","parse-names":false,"suffix":""},{"dropping-particle":"","family":"Dyer","given":"Alan R","non-dropping-particle":"","parse-names":false,"suffix":""},{"dropping-particle":"","family":"Trimble","given":"Elisabeth R","non-dropping-particle":"","parse-names":false,"suffix":""},{"dropping-particle":"","family":"Chaovarindr","given":"Udom","non-dropping-particle":"","parse-names":false,"suffix":""},{"dropping-particle":"","family":"Coustan","given":"Donald R","non-dropping-particle":"","parse-names":false,"suffix":""},{"dropping-particle":"","family":"Hadden","given":"David R","non-dropping-particle":"","parse-names":false,"suffix":""},{"dropping-particle":"","family":"McCance","given":"David R","non-dropping-particle":"","parse-names":false,"suffix":""},{"dropping-particle":"","family":"Hod","given":"Moshe","non-dropping-particle":"","parse-names":false,"suffix":""},{"dropping-particle":"","family":"McIntyre","given":"Harold David","non-dropping-particle":"","parse-names":false,"suffix":""},{"dropping-particle":"","family":"Oats","given":"Jeremy J N","non-dropping-particle":"","parse-names":false,"suffix":""},{"dropping-particle":"","family":"Persson","given":"Bengt","non-dropping-particle":"","parse-names":false,"suffix":""},{"dropping-particle":"","family":"Rogers","given":"Michael S","non-dropping-particle":"","parse-names":false,"suffix":""},{"dropping-particle":"","family":"Sacks","given":"David A","non-dropping-particle":"","parse-names":false,"suffix":""}],"container-title":"The New England journal of medicine","id":"ITEM-3","issue":"19","issued":{"date-parts":[["2008","5"]]},"page":"1991-2002","title":"Hyperglycemia and adverse pregnancy outcomes.","type":"article-journal","volume":"358"},"uris":["http://www.mendeley.com/documents/?uuid=514a96bf-793f-4d4a-b27f-cdbbbfe1b6be"]}],"mendeley":{"formattedCitation":"(70–72)","plainTextFormattedCitation":"(70–72)","previouslyFormattedCitation":"(70–72)"},"properties":{"noteIndex":0},"schema":"https://github.com/citation-style-language/schema/raw/master/csl-citation.json"}</w:instrText>
      </w:r>
      <w:r w:rsidR="00616513" w:rsidRPr="00843F1B">
        <w:fldChar w:fldCharType="separate"/>
      </w:r>
      <w:r w:rsidR="00CF4012" w:rsidRPr="00CF4012">
        <w:rPr>
          <w:noProof/>
        </w:rPr>
        <w:t>(70–72)</w:t>
      </w:r>
      <w:r w:rsidR="00616513" w:rsidRPr="00843F1B">
        <w:fldChar w:fldCharType="end"/>
      </w:r>
      <w:r w:rsidR="004B4264" w:rsidRPr="00843F1B">
        <w:t>.</w:t>
      </w:r>
      <w:r w:rsidR="00616513" w:rsidRPr="00843F1B">
        <w:rPr>
          <w:rStyle w:val="af4"/>
        </w:rPr>
        <w:footnoteReference w:id="32"/>
      </w:r>
      <w:r w:rsidR="00616513" w:rsidRPr="00843F1B">
        <w:t xml:space="preserve"> </w:t>
      </w:r>
    </w:p>
    <w:p w14:paraId="105B3095" w14:textId="16ED938F" w:rsidR="00616513" w:rsidRPr="00843F1B" w:rsidRDefault="00616513" w:rsidP="00131990">
      <w:pPr>
        <w:ind w:left="720" w:firstLine="0"/>
        <w:divId w:val="266810958"/>
        <w:rPr>
          <w:b/>
          <w:szCs w:val="24"/>
        </w:rPr>
      </w:pPr>
      <w:r w:rsidRPr="00843F1B">
        <w:rPr>
          <w:b/>
        </w:rPr>
        <w:lastRenderedPageBreak/>
        <w:t xml:space="preserve">Уровень убедительности рекомендаций </w:t>
      </w:r>
      <w:r w:rsidR="00410DE7" w:rsidRPr="00843F1B">
        <w:rPr>
          <w:b/>
          <w:szCs w:val="24"/>
        </w:rPr>
        <w:t>С</w:t>
      </w:r>
      <w:r w:rsidR="00CD4F0D" w:rsidRPr="00843F1B">
        <w:rPr>
          <w:b/>
        </w:rPr>
        <w:t xml:space="preserve"> </w:t>
      </w:r>
      <w:r w:rsidRPr="00843F1B">
        <w:rPr>
          <w:b/>
        </w:rPr>
        <w:t xml:space="preserve">(уровень достоверности доказательств </w:t>
      </w:r>
      <w:r w:rsidR="00955906" w:rsidRPr="00843F1B">
        <w:rPr>
          <w:b/>
          <w:szCs w:val="24"/>
        </w:rPr>
        <w:t>–</w:t>
      </w:r>
      <w:r w:rsidRPr="00843F1B">
        <w:rPr>
          <w:b/>
          <w:szCs w:val="24"/>
        </w:rPr>
        <w:t xml:space="preserve"> </w:t>
      </w:r>
      <w:r w:rsidR="00410DE7" w:rsidRPr="00843F1B">
        <w:rPr>
          <w:b/>
          <w:szCs w:val="24"/>
        </w:rPr>
        <w:t>4</w:t>
      </w:r>
      <w:r w:rsidR="00955906" w:rsidRPr="00843F1B">
        <w:rPr>
          <w:b/>
        </w:rPr>
        <w:t>)</w:t>
      </w:r>
      <w:r w:rsidRPr="00843F1B">
        <w:rPr>
          <w:b/>
        </w:rPr>
        <w:t>.</w:t>
      </w:r>
      <w:r w:rsidRPr="00843F1B">
        <w:rPr>
          <w:b/>
          <w:szCs w:val="24"/>
        </w:rPr>
        <w:t xml:space="preserve"> </w:t>
      </w:r>
    </w:p>
    <w:p w14:paraId="156381A6" w14:textId="38E80573" w:rsidR="00616513" w:rsidRPr="00843F1B" w:rsidRDefault="00104F05" w:rsidP="00B44443">
      <w:pPr>
        <w:pStyle w:val="afff7"/>
        <w:ind w:hanging="709"/>
        <w:divId w:val="266810958"/>
        <w:rPr>
          <w:lang w:val="x-none"/>
        </w:rPr>
      </w:pPr>
      <w:r w:rsidRPr="00843F1B">
        <w:rPr>
          <w:color w:val="000000"/>
        </w:rPr>
        <w:t xml:space="preserve">Рекомендовано направлять </w:t>
      </w:r>
      <w:r w:rsidR="00223066" w:rsidRPr="00843F1B">
        <w:t xml:space="preserve">беременную </w:t>
      </w:r>
      <w:r w:rsidRPr="00843F1B">
        <w:t>пациентку</w:t>
      </w:r>
      <w:r w:rsidR="00616513" w:rsidRPr="00843F1B">
        <w:t xml:space="preserve"> группы </w:t>
      </w:r>
      <w:r w:rsidR="006E25C6" w:rsidRPr="00843F1B">
        <w:t xml:space="preserve">высокого </w:t>
      </w:r>
      <w:r w:rsidR="00616513" w:rsidRPr="00843F1B">
        <w:t xml:space="preserve">риска </w:t>
      </w:r>
      <w:r w:rsidR="00777C10" w:rsidRPr="00843F1B">
        <w:t>гестационного сахарного диабета (</w:t>
      </w:r>
      <w:r w:rsidR="00616513" w:rsidRPr="00843F1B">
        <w:t>ГСД</w:t>
      </w:r>
      <w:r w:rsidR="00777C10" w:rsidRPr="00843F1B">
        <w:t>)</w:t>
      </w:r>
      <w:r w:rsidR="00616513" w:rsidRPr="00843F1B">
        <w:t xml:space="preserve">  </w:t>
      </w:r>
      <w:r w:rsidRPr="00843F1B">
        <w:t xml:space="preserve">на </w:t>
      </w:r>
      <w:r w:rsidR="00616513" w:rsidRPr="00843F1B">
        <w:t xml:space="preserve">проведение ПГТТ </w:t>
      </w:r>
      <w:r w:rsidRPr="00843F1B">
        <w:t xml:space="preserve">с 75 г глюкозы при 1-м визите в случае, если у нее не было выявлено нарушение углеводного обмена </w:t>
      </w:r>
      <w:r w:rsidR="00616513" w:rsidRPr="00843F1B">
        <w:fldChar w:fldCharType="begin" w:fldLock="1"/>
      </w:r>
      <w:r w:rsidR="00622D86">
        <w:instrText>ADDIN CSL_CITATION {"citationItems":[{"id":"ITEM-1","itemData":{"DOI":"10.1097/AOG.0000000000002159","ISSN":"1873-233X","PMID":"28644336","abstract":"Gestational diabetes mellitus (GDM) is one of the most common medical complications of pregnancy. However, debate continues to surround the diagnosis and treatment of GDM despite several recent large-scale studies addressing these issues. The purposes of this document are the following: 1) provide a brief overview of the understanding of GDM, 2) review management guidelines that have been validated by appropriately conducted clinical research, and 3) identify gaps in current knowledge toward which future research can be directed.","author":[{"dropping-particle":"","family":"Committee on Practice Bulletins—Obstetrics","given":"","non-dropping-particle":"","parse-names":false,"suffix":""}],"container-title":"Obstetrics and gynecology","id":"ITEM-1","issue":"1","issued":{"date-parts":[["2017"]]},"page":"e17-e37","title":"Practice Bulletin No. 180: Gestational Diabetes Mellitus.","type":"article-journal","volume":"130"},"uris":["http://www.mendeley.com/documents/?uuid=f4456c83-57c0-4113-baf4-729fa6698ccc"]}],"mendeley":{"formattedCitation":"(73)","plainTextFormattedCitation":"(73)","previouslyFormattedCitation":"(73)"},"properties":{"noteIndex":0},"schema":"https://github.com/citation-style-language/schema/raw/master/csl-citation.json"}</w:instrText>
      </w:r>
      <w:r w:rsidR="00616513" w:rsidRPr="00843F1B">
        <w:fldChar w:fldCharType="separate"/>
      </w:r>
      <w:r w:rsidR="00622D86" w:rsidRPr="00622D86">
        <w:rPr>
          <w:noProof/>
        </w:rPr>
        <w:t>(73)</w:t>
      </w:r>
      <w:r w:rsidR="00616513" w:rsidRPr="00843F1B">
        <w:fldChar w:fldCharType="end"/>
      </w:r>
      <w:r w:rsidR="00616513" w:rsidRPr="00843F1B">
        <w:t>.</w:t>
      </w:r>
    </w:p>
    <w:p w14:paraId="257175A7" w14:textId="77777777" w:rsidR="00D70554" w:rsidRPr="00843F1B" w:rsidRDefault="00D70554" w:rsidP="00131990">
      <w:pPr>
        <w:pStyle w:val="afe"/>
        <w:widowControl w:val="0"/>
        <w:autoSpaceDE w:val="0"/>
        <w:autoSpaceDN w:val="0"/>
        <w:adjustRightInd w:val="0"/>
        <w:ind w:firstLine="0"/>
        <w:divId w:val="266810958"/>
        <w:rPr>
          <w:b/>
          <w:szCs w:val="24"/>
        </w:rPr>
      </w:pPr>
      <w:r w:rsidRPr="00843F1B">
        <w:rPr>
          <w:b/>
          <w:szCs w:val="24"/>
        </w:rPr>
        <w:t>Уровень убедительности рекомендаций С (уровень достоверности доказательств - 5).</w:t>
      </w:r>
    </w:p>
    <w:p w14:paraId="0CBB51ED" w14:textId="77777777" w:rsidR="00D70554" w:rsidRPr="00843F1B" w:rsidRDefault="00D70554" w:rsidP="00131990">
      <w:pPr>
        <w:ind w:left="720" w:firstLine="556"/>
        <w:divId w:val="266810958"/>
      </w:pPr>
      <w:r w:rsidRPr="00843F1B">
        <w:rPr>
          <w:b/>
          <w:szCs w:val="24"/>
          <w:lang w:eastAsia="x-none"/>
        </w:rPr>
        <w:t>Комментарий:</w:t>
      </w:r>
      <w:r w:rsidRPr="00843F1B">
        <w:rPr>
          <w:szCs w:val="24"/>
          <w:lang w:eastAsia="x-none"/>
        </w:rPr>
        <w:t xml:space="preserve"> К группе высокого риска развития ГСД относятся пациентки с ИМТ≥30 кг/м</w:t>
      </w:r>
      <w:r w:rsidRPr="00843F1B">
        <w:rPr>
          <w:szCs w:val="24"/>
          <w:vertAlign w:val="superscript"/>
          <w:lang w:eastAsia="x-none"/>
        </w:rPr>
        <w:t>2</w:t>
      </w:r>
      <w:r w:rsidRPr="00843F1B">
        <w:rPr>
          <w:szCs w:val="24"/>
          <w:lang w:eastAsia="x-none"/>
        </w:rPr>
        <w:t>, указанием в анамнезе на роды плодом с массой тела ≥ 4,5 кг или ГСД, отягощенным по сахарному диабету семейным анамнезом.</w:t>
      </w:r>
    </w:p>
    <w:p w14:paraId="1A1AB688" w14:textId="77777777" w:rsidR="007C64AA" w:rsidRPr="00843F1B" w:rsidRDefault="007C64AA" w:rsidP="00131990">
      <w:pPr>
        <w:ind w:left="720" w:firstLine="556"/>
        <w:divId w:val="266810958"/>
        <w:rPr>
          <w:lang w:val="x-none" w:eastAsia="x-none"/>
        </w:rPr>
      </w:pPr>
    </w:p>
    <w:p w14:paraId="0942A4CD" w14:textId="3719949E" w:rsidR="00104F05" w:rsidRPr="00843F1B" w:rsidRDefault="00104F05" w:rsidP="00B44443">
      <w:pPr>
        <w:pStyle w:val="afff7"/>
        <w:spacing w:before="0"/>
        <w:ind w:hanging="709"/>
        <w:divId w:val="266810958"/>
        <w:rPr>
          <w:i/>
        </w:rPr>
      </w:pPr>
      <w:r w:rsidRPr="00843F1B">
        <w:t xml:space="preserve">Рекомендовано </w:t>
      </w:r>
      <w:r w:rsidRPr="00843F1B">
        <w:rPr>
          <w:color w:val="000000"/>
        </w:rPr>
        <w:t xml:space="preserve">направлять </w:t>
      </w:r>
      <w:r w:rsidR="00223066" w:rsidRPr="00843F1B">
        <w:t>беременную</w:t>
      </w:r>
      <w:r w:rsidR="00223066" w:rsidRPr="00843F1B">
        <w:rPr>
          <w:color w:val="000000"/>
        </w:rPr>
        <w:t xml:space="preserve"> </w:t>
      </w:r>
      <w:r w:rsidRPr="00843F1B">
        <w:rPr>
          <w:color w:val="000000"/>
        </w:rPr>
        <w:t>пациентку на</w:t>
      </w:r>
      <w:r w:rsidRPr="00843F1B">
        <w:t xml:space="preserve"> проведение</w:t>
      </w:r>
      <w:r w:rsidRPr="00843F1B">
        <w:rPr>
          <w:color w:val="000000"/>
        </w:rPr>
        <w:t xml:space="preserve"> </w:t>
      </w:r>
      <w:r w:rsidR="00091057" w:rsidRPr="00843F1B">
        <w:rPr>
          <w:color w:val="000000"/>
        </w:rPr>
        <w:t>коагул</w:t>
      </w:r>
      <w:r w:rsidRPr="00843F1B">
        <w:rPr>
          <w:color w:val="000000"/>
        </w:rPr>
        <w:t xml:space="preserve">ограммы </w:t>
      </w:r>
      <w:r w:rsidR="00616513" w:rsidRPr="00843F1B">
        <w:rPr>
          <w:color w:val="000000"/>
        </w:rPr>
        <w:t>(ориентировочного</w:t>
      </w:r>
      <w:r w:rsidRPr="00843F1B">
        <w:rPr>
          <w:color w:val="000000"/>
        </w:rPr>
        <w:t xml:space="preserve"> исследования системы гемостаза)</w:t>
      </w:r>
      <w:r w:rsidR="00616513" w:rsidRPr="00843F1B">
        <w:rPr>
          <w:color w:val="000000"/>
        </w:rPr>
        <w:t xml:space="preserve"> </w:t>
      </w:r>
      <w:r w:rsidR="00616513" w:rsidRPr="00843F1B">
        <w:t>при 1-м визите и перед родами</w:t>
      </w:r>
      <w:r w:rsidR="00A7285D" w:rsidRPr="00843F1B">
        <w:t xml:space="preserve"> (принято в отечественной практике, не имеет доказательной базы).</w:t>
      </w:r>
      <w:r w:rsidR="009A18B1">
        <w:t xml:space="preserve"> </w:t>
      </w:r>
      <w:r w:rsidR="009A18B1">
        <w:fldChar w:fldCharType="begin" w:fldLock="1"/>
      </w:r>
      <w:r w:rsidR="006B48A2">
        <w:instrText>ADDIN CSL_CITATION {"citationItems":[{"id":"ITEM-1","itemData":{"author":[{"dropping-particle":"","family":"Муратова","given":"А.Ю.","non-dropping-particle":"","parse-names":false,"suffix":""}],"container-title":"Кубанский научный медицинский вестник","id":"ITEM-1","issue":"5","issued":{"date-parts":[["2017"]]},"page":"54-58","title":"Изменение показателей тромбоэластометрии и плазменного гемостаза у женщин в акушерской практике.","type":"article-journal","volume":"24"},"uris":["http://www.mendeley.com/documents/?uuid=88eb1b56-6fee-4b90-8723-d842dd7b64ae","http://www.mendeley.com/documents/?uuid=2bdcedba-b0f2-4d15-8199-e573e024c736"]}],"mendeley":{"formattedCitation":"(74)","plainTextFormattedCitation":"(74)","previouslyFormattedCitation":"(74)"},"properties":{"noteIndex":0},"schema":"https://github.com/citation-style-language/schema/raw/master/csl-citation.json"}</w:instrText>
      </w:r>
      <w:r w:rsidR="009A18B1">
        <w:fldChar w:fldCharType="separate"/>
      </w:r>
      <w:r w:rsidR="00622D86" w:rsidRPr="00622D86">
        <w:rPr>
          <w:noProof/>
        </w:rPr>
        <w:t>(74)</w:t>
      </w:r>
      <w:r w:rsidR="009A18B1">
        <w:fldChar w:fldCharType="end"/>
      </w:r>
      <w:r w:rsidR="00A7285D" w:rsidRPr="00843F1B">
        <w:rPr>
          <w:rStyle w:val="af4"/>
        </w:rPr>
        <w:footnoteReference w:id="33"/>
      </w:r>
      <w:r w:rsidR="00616513" w:rsidRPr="00843F1B">
        <w:t xml:space="preserve"> </w:t>
      </w:r>
    </w:p>
    <w:p w14:paraId="39D66A1D" w14:textId="0BBF19EF" w:rsidR="0080313D" w:rsidRPr="00843F1B" w:rsidRDefault="0080313D" w:rsidP="00843F1B">
      <w:pPr>
        <w:pStyle w:val="1"/>
        <w:numPr>
          <w:ilvl w:val="0"/>
          <w:numId w:val="0"/>
        </w:numPr>
        <w:spacing w:before="0"/>
        <w:ind w:left="709"/>
        <w:divId w:val="266810958"/>
        <w:rPr>
          <w:b/>
        </w:rPr>
      </w:pPr>
      <w:r w:rsidRPr="00843F1B">
        <w:rPr>
          <w:b/>
        </w:rPr>
        <w:t xml:space="preserve">Уровень убедительности рекомендаций С (уровень достоверности доказательств - </w:t>
      </w:r>
      <w:r w:rsidR="00F24D9E" w:rsidRPr="00843F1B">
        <w:rPr>
          <w:b/>
        </w:rPr>
        <w:t>3</w:t>
      </w:r>
      <w:r w:rsidRPr="00843F1B">
        <w:rPr>
          <w:b/>
        </w:rPr>
        <w:t>).</w:t>
      </w:r>
    </w:p>
    <w:p w14:paraId="5CB90CAF" w14:textId="0B066DD1" w:rsidR="00616513" w:rsidRPr="00843F1B" w:rsidRDefault="00104F05" w:rsidP="00742CBD">
      <w:pPr>
        <w:ind w:left="720" w:firstLine="0"/>
        <w:divId w:val="266810958"/>
        <w:rPr>
          <w:i/>
          <w:szCs w:val="24"/>
        </w:rPr>
      </w:pPr>
      <w:r w:rsidRPr="00843F1B">
        <w:rPr>
          <w:b/>
          <w:szCs w:val="24"/>
        </w:rPr>
        <w:t>Комментарий:</w:t>
      </w:r>
      <w:r w:rsidRPr="00843F1B">
        <w:rPr>
          <w:szCs w:val="24"/>
        </w:rPr>
        <w:t xml:space="preserve"> </w:t>
      </w:r>
      <w:r w:rsidR="00192F00" w:rsidRPr="00843F1B">
        <w:rPr>
          <w:szCs w:val="24"/>
          <w:lang w:eastAsia="x-none"/>
        </w:rPr>
        <w:t>Надежная</w:t>
      </w:r>
      <w:r w:rsidR="00192F00" w:rsidRPr="00843F1B">
        <w:t xml:space="preserve"> доказательная </w:t>
      </w:r>
      <w:r w:rsidR="00223066" w:rsidRPr="00843F1B">
        <w:t xml:space="preserve">база необходимости данного исследования отсутствует, но оно принято в отечественной практике. </w:t>
      </w:r>
      <w:r w:rsidRPr="00843F1B">
        <w:rPr>
          <w:szCs w:val="24"/>
        </w:rPr>
        <w:t>Исследование коагулограммы</w:t>
      </w:r>
      <w:r w:rsidR="00616513" w:rsidRPr="00843F1B">
        <w:rPr>
          <w:szCs w:val="24"/>
        </w:rPr>
        <w:t xml:space="preserve"> включает:</w:t>
      </w:r>
      <w:r w:rsidR="00616513" w:rsidRPr="00843F1B">
        <w:t xml:space="preserve"> </w:t>
      </w:r>
      <w:r w:rsidR="00616513" w:rsidRPr="00843F1B">
        <w:rPr>
          <w:szCs w:val="24"/>
        </w:rPr>
        <w:t>активированное частичное тромбопластиновое время (АЧТВ), фибриноген, протромбиновое</w:t>
      </w:r>
      <w:r w:rsidR="009A1951" w:rsidRPr="00843F1B">
        <w:rPr>
          <w:szCs w:val="24"/>
        </w:rPr>
        <w:t xml:space="preserve"> (тромбопластиновое) время (ПВ) и</w:t>
      </w:r>
      <w:r w:rsidR="00616513" w:rsidRPr="00843F1B">
        <w:rPr>
          <w:szCs w:val="24"/>
        </w:rPr>
        <w:t xml:space="preserve"> количество тромб</w:t>
      </w:r>
      <w:r w:rsidRPr="00843F1B">
        <w:rPr>
          <w:szCs w:val="24"/>
        </w:rPr>
        <w:t>оцитов</w:t>
      </w:r>
      <w:r w:rsidR="00616513" w:rsidRPr="00843F1B">
        <w:rPr>
          <w:szCs w:val="24"/>
        </w:rPr>
        <w:t xml:space="preserve">. </w:t>
      </w:r>
    </w:p>
    <w:p w14:paraId="422888F7" w14:textId="6E611B2E" w:rsidR="00616513" w:rsidRPr="00843F1B" w:rsidRDefault="00616513" w:rsidP="00B44443">
      <w:pPr>
        <w:pStyle w:val="afff7"/>
        <w:ind w:hanging="709"/>
        <w:divId w:val="266810958"/>
        <w:rPr>
          <w:i/>
        </w:rPr>
      </w:pPr>
      <w:r w:rsidRPr="00843F1B">
        <w:t xml:space="preserve">Рекомендовано </w:t>
      </w:r>
      <w:r w:rsidR="00A7285D" w:rsidRPr="00843F1B">
        <w:rPr>
          <w:color w:val="000000"/>
        </w:rPr>
        <w:t xml:space="preserve">направлять </w:t>
      </w:r>
      <w:r w:rsidR="00223066" w:rsidRPr="00843F1B">
        <w:t>беременную</w:t>
      </w:r>
      <w:r w:rsidR="00223066" w:rsidRPr="00843F1B">
        <w:rPr>
          <w:color w:val="000000"/>
        </w:rPr>
        <w:t xml:space="preserve"> </w:t>
      </w:r>
      <w:r w:rsidR="00A7285D" w:rsidRPr="00843F1B">
        <w:rPr>
          <w:color w:val="000000"/>
        </w:rPr>
        <w:t>пациентку на</w:t>
      </w:r>
      <w:r w:rsidR="00A7285D" w:rsidRPr="00843F1B">
        <w:t xml:space="preserve"> </w:t>
      </w:r>
      <w:r w:rsidR="00136E1E" w:rsidRPr="00843F1B">
        <w:rPr>
          <w:rFonts w:cs="Times New Roman"/>
        </w:rPr>
        <w:t>исследование</w:t>
      </w:r>
      <w:r w:rsidR="00136E1E" w:rsidRPr="00843F1B">
        <w:t xml:space="preserve"> </w:t>
      </w:r>
      <w:r w:rsidRPr="00843F1B">
        <w:t>ур</w:t>
      </w:r>
      <w:r w:rsidR="00E32C9E" w:rsidRPr="00843F1B">
        <w:t>овня тир</w:t>
      </w:r>
      <w:r w:rsidRPr="00843F1B">
        <w:t>еотропного гормона (ТТГ)</w:t>
      </w:r>
      <w:r w:rsidR="00136E1E" w:rsidRPr="00843F1B">
        <w:t xml:space="preserve"> в крови</w:t>
      </w:r>
      <w:r w:rsidR="00A7285D" w:rsidRPr="00843F1B">
        <w:t xml:space="preserve"> однократно при 1-м визите</w:t>
      </w:r>
      <w:r w:rsidR="00722D24" w:rsidRPr="00843F1B">
        <w:t xml:space="preserve"> </w:t>
      </w:r>
      <w:r w:rsidR="00722D24" w:rsidRPr="00843F1B">
        <w:fldChar w:fldCharType="begin" w:fldLock="1"/>
      </w:r>
      <w:r w:rsidR="00622D86">
        <w:instrText>ADDIN CSL_CITATION {"citationItems":[{"id":"ITEM-1","itemData":{"DOI":"10.1210/clinem/dgz217","ISSN":"1945-7197","PMID":"31760420","abstract":"CONTEXT Thyroid autoimmunity (TAI), the most common cause of (sub)clinical hypothyroidism, is associated with adverse pregnancy outcomes. The benefits of levothyroxine (LT4) intervention in women with TAI remain controversial. OBJECTIVE To determine the effect of LT4 on pregnancy outcomes in euthyroid women with TAI. CONCLUSION No definitive evidence showed improvement of pregnancy outcomes with LT4 supplementation in euthyroid women with TAI. However, therapeutic strategies, especially dosages and initial times of intervention, may be of great importance. Additional large RCTs are needed in the future.","author":[{"dropping-particle":"","family":"Sun","given":"Xiaodong","non-dropping-particle":"","parse-names":false,"suffix":""},{"dropping-particle":"","family":"Hou","given":"Ningning","non-dropping-particle":"","parse-names":false,"suffix":""},{"dropping-particle":"","family":"Wang","given":"Hongsheng","non-dropping-particle":"","parse-names":false,"suffix":""},{"dropping-particle":"","family":"Ma","given":"Lin","non-dropping-particle":"","parse-names":false,"suffix":""},{"dropping-particle":"","family":"Sun","given":"Jinhong","non-dropping-particle":"","parse-names":false,"suffix":""},{"dropping-particle":"","family":"Liu","given":"Yongping","non-dropping-particle":"","parse-names":false,"suffix":""}],"container-title":"The Journal of clinical endocrinology and metabolism","id":"ITEM-1","issued":{"date-parts":[["2019","11"]]},"title":"A Meta-Analysis of Pregnancy Outcomes with Levothyroxine Treatment in Euthyroid Women with Thyroid Autoimmunity.","type":"article-journal"},"uris":["http://www.mendeley.com/documents/?uuid=e8a2c0e5-7dc8-4f2f-8cb4-b69a2e132d22","http://www.mendeley.com/documents/?uuid=cee9c15d-832f-46cd-b9d0-7388fdd028c9"]},{"id":"ITEM-2","itemData":{"DOI":"10.1001/jama.2019.10931","ISSN":"1538-3598","PMID":"31429897","abstract":"Importance Maternal hypothyroidism and hyperthyroidism are risk factors for preterm birth. Milder thyroid function test abnormalities and thyroid autoimmunity are more prevalent, but it remains controversial if these are associated with preterm birth. Objective To study if maternal thyroid function test abnormalities and thyroid autoimmunity are risk factors for preterm birth. Data Sources and Study Selection Studies were identified through a search of the Ovid MEDLINE, EMBASE, Web of Science, the Cochrane Central Register of Controlled Trials, and Google Scholar databases from inception to March 18, 2018, and by publishing open invitations in relevant journals. Data sets from published and unpublished prospective cohort studies with data on thyroid function tests (thyrotropin [often referred to as thyroid-stimulating hormone or TSH] and free thyroxine [FT4] concentrations) or thyroid peroxidase (TPO) antibody measurements and gestational age at birth were screened for eligibility by 2 independent reviewers. Studies in which participants received treatment based on abnormal thyroid function tests were excluded. Data Extraction and Synthesis The primary authors provided individual participant data that were analyzed using mixed-effects models. Main Outcomes and Measures The primary outcome was preterm birth (&lt;37 weeks' gestational age). Results From 2526 published reports, 35 cohorts were invited to participate. After the addition of 5 unpublished data sets, a total of 19 cohorts were included. The study population included 47 045 pregnant women (mean age, 29 years; median gestational age at blood sampling, 12.9 weeks), of whom 1234 (3.1%) had subclinical hypothyroidism (increased thyrotropin concentration with normal FT4 concentration), 904 (2.2%) had isolated hypothyroxinemia (decreased FT4 concentration with normal thyrotropin concentration), and 3043 (7.5%) were TPO antibody positive; 2357 (5.0%) had a preterm birth. The risk of preterm birth was higher for women with subclinical hypothyroidism than euthyroid women (6.1% vs 5.0%, respectively; absolute risk difference, 1.4% [95% CI, 0%-3.2%]; odds ratio [OR], 1.29 [95% CI, 1.01-1.64]). Among women with isolated hypothyroxinemia, the risk of preterm birth was 7.1% vs 5.0% in euthyroid women (absolute risk difference, 2.3% [95% CI, 0.6%-4.5%]; OR, 1.46 [95% CI, 1.12-1.90]). In continuous analyses, each 1-SD higher maternal thyrotropin concentration was associated with a higher risk of preterm birth (ab…","author":[{"dropping-particle":"","family":"Consortium on Thyroid and Pregnancy—Study Group on Preterm Birth","given":"","non-dropping-particle":"","parse-names":false,"suffix":""},{"dropping-particle":"","family":"Korevaar","given":"T I M","non-dropping-particle":"","parse-names":false,"suffix":""},{"dropping-particle":"","family":"Derakhshan","given":"Arash","non-dropping-particle":"","parse-names":false,"suffix":""},{"dropping-particle":"","family":"Taylor","given":"Peter N","non-dropping-particle":"","parse-names":false,"suffix":""},{"dropping-particle":"","family":"Meima","given":"Marcel","non-dropping-particle":"","parse-names":false,"suffix":""},{"dropping-particle":"","family":"Chen","given":"Liangmiao","non-dropping-particle":"","parse-names":false,"suffix":""},{"dropping-particle":"","family":"Bliddal","given":"Sofie","non-dropping-particle":"","parse-names":false,"suffix":""},{"dropping-particle":"","family":"Carty","given":"David M","non-dropping-particle":"","parse-names":false,"suffix":""},{"dropping-particle":"","family":"Meems","given":"Margreet","non-dropping-particle":"","parse-names":false,"suffix":""},{"dropping-particle":"","family":"Vaidya","given":"Bijay","non-dropping-particle":"","parse-names":false,"suffix":""},{"dropping-particle":"","family":"Shields","given":"Beverley","non-dropping-particle":"","parse-names":false,"suffix":""},{"dropping-particle":"","family":"Ghafoor","given":"Farkhanda","non-dropping-particle":"","parse-names":false,"suffix":""},{"dropping-particle":"V","family":"Popova","given":"Polina","non-dropping-particle":"","parse-names":false,"suffix":""},{"dropping-particle":"","family":"Mosso","given":"Lorena","non-dropping-particle":"","parse-names":false,"suffix":""},{"dropping-particle":"","family":"Oken","given":"Emily","non-dropping-particle":"","parse-names":false,"suffix":""},{"dropping-particle":"","family":"Suvanto","given":"Eila","non-dropping-particle":"","parse-names":false,"suffix":""},{"dropping-particle":"","family":"Hisada","given":"Aya","non-dropping-particle":"","parse-names":false,"suffix":""},{"dropping-particle":"","family":"Yoshinaga","given":"Jun","non-dropping-particle":"","parse-names":false,"suffix":""},{"dropping-particle":"","family":"Brown","given":"Suzanne J","non-dropping-particle":"","parse-names":false,"suffix":""},{"dropping-particle":"","family":"Bassols","given":"Judit","non-dropping-particle":"","parse-names":false,"suffix":""},{"dropping-particle":"","family":"Auvinen","given":"Juha","non-dropping-particle":"","parse-names":false,"suffix":""},{"dropping-particle":"","family":"Bramer","given":"Wichor M","non-dropping-particle":"","parse-names":false,"suffix":""},{"dropping-particle":"","family":"López-Bermejo","given":"Abel","non-dropping-particle":"","parse-names":false,"suffix":""},{"dropping-particle":"","family":"Dayan","given":"Colin","non-dropping-particle":"","parse-names":false,"suffix":""},{"dropping-particle":"","family":"Boucai","given":"Laura","non-dropping-particle":"","parse-names":false,"suffix":""},{"dropping-particle":"","family":"Vafeiadi","given":"Marina","non-dropping-particle":"","parse-names":false,"suffix":""},{"dropping-particle":"","family":"Grineva","given":"Elena N","non-dropping-particle":"","parse-names":false,"suffix":""},{"dropping-particle":"","family":"Tkachuck","given":"Alexandra S","non-dropping-particle":"","parse-names":false,"suffix":""},{"dropping-particle":"","family":"Pop","given":"Victor J M","non-dropping-particle":"","parse-names":false,"suffix":""},{"dropping-particle":"","family":"Vrijkotte","given":"T G","non-dropping-particle":"","parse-names":false,"suffix":""},{"dropping-particle":"","family":"Guxens","given":"M","non-dropping-particle":"","parse-names":false,"suffix":""},{"dropping-particle":"","family":"Chatzi","given":"L","non-dropping-particle":"","parse-names":false,"suffix":""},{"dropping-particle":"","family":"Sunyer","given":"J","non-dropping-particle":"","parse-names":false,"suffix":""},{"dropping-particle":"","family":"Jiménez-Zabala","given":"A","non-dropping-particle":"","parse-names":false,"suffix":""},{"dropping-particle":"","family":"Riaño","given":"I","non-dropping-particle":"","parse-names":false,"suffix":""},{"dropping-particle":"","family":"Murcia","given":"M","non-dropping-particle":"","parse-names":false,"suffix":""},{"dropping-particle":"","family":"Lu","given":"X","non-dropping-particle":"","parse-names":false,"suffix":""},{"dropping-particle":"","family":"Mukhtar","given":"S","non-dropping-particle":"","parse-names":false,"suffix":""},{"dropping-particle":"","family":"Delles","given":"C","non-dropping-particle":"","parse-names":false,"suffix":""},{"dropping-particle":"","family":"Feldt-Rasmussen","given":"U","non-dropping-particle":"","parse-names":false,"suffix":""},{"dropping-particle":"","family":"Nelson","given":"S M","non-dropping-particle":"","parse-names":false,"suffix":""},{"dropping-particle":"","family":"Alexander","given":"E K","non-dropping-particle":"","parse-names":false,"suffix":""},{"dropping-particle":"","family":"Chaker","given":"L","non-dropping-particle":"","parse-names":false,"suffix":""},{"dropping-particle":"","family":"Männistö","given":"T","non-dropping-particle":"","parse-names":false,"suffix":""},{"dropping-particle":"","family":"Walsh","given":"J P","non-dropping-particle":"","parse-names":false,"suffix":""},{"dropping-particle":"","family":"Pearce","given":"E N","non-dropping-particle":"","parse-names":false,"suffix":""},{"dropping-particle":"","family":"Steegers","given":"E A P","non-dropping-particle":"","parse-names":false,"suffix":""},{"dropping-particle":"","family":"Peeters","given":"R P","non-dropping-particle":"","parse-names":false,"suffix":""}],"container-title":"JAMA","id":"ITEM-2","issue":"7","issued":{"date-parts":[["2019"]]},"page":"632-641","title":"Association of Thyroid Function Test Abnormalities and Thyroid Autoimmunity With Preterm Birth: A Systematic Review and Meta-analysis.","type":"article-journal","volume":"322"},"uris":["http://www.mendeley.com/documents/?uuid=26e012dd-5c60-4a51-a718-56897cff7e66","http://www.mendeley.com/documents/?uuid=d25a1bd7-15d1-4319-82e0-ab966bdf391e"]}],"mendeley":{"formattedCitation":"(75,76)","plainTextFormattedCitation":"(75,76)","previouslyFormattedCitation":"(75,76)"},"properties":{"noteIndex":0},"schema":"https://github.com/citation-style-language/schema/raw/master/csl-citation.json"}</w:instrText>
      </w:r>
      <w:r w:rsidR="00722D24" w:rsidRPr="00843F1B">
        <w:fldChar w:fldCharType="separate"/>
      </w:r>
      <w:r w:rsidR="00622D86" w:rsidRPr="00622D86">
        <w:rPr>
          <w:noProof/>
        </w:rPr>
        <w:t>(75,76)</w:t>
      </w:r>
      <w:r w:rsidR="00722D24" w:rsidRPr="00843F1B">
        <w:fldChar w:fldCharType="end"/>
      </w:r>
      <w:r w:rsidR="00A7285D" w:rsidRPr="00843F1B">
        <w:rPr>
          <w:color w:val="000000"/>
        </w:rPr>
        <w:t xml:space="preserve">. </w:t>
      </w:r>
      <w:r w:rsidRPr="00843F1B">
        <w:rPr>
          <w:rStyle w:val="af4"/>
        </w:rPr>
        <w:footnoteReference w:id="34"/>
      </w:r>
      <w:r w:rsidRPr="00843F1B">
        <w:rPr>
          <w:vertAlign w:val="superscript"/>
        </w:rPr>
        <w:t>,</w:t>
      </w:r>
      <w:r w:rsidRPr="00843F1B">
        <w:rPr>
          <w:rStyle w:val="af4"/>
        </w:rPr>
        <w:footnoteReference w:id="35"/>
      </w:r>
    </w:p>
    <w:p w14:paraId="281B3B15" w14:textId="2CD76C82" w:rsidR="00616513" w:rsidRPr="00843F1B" w:rsidRDefault="00616513" w:rsidP="00131990">
      <w:pPr>
        <w:widowControl w:val="0"/>
        <w:autoSpaceDE w:val="0"/>
        <w:autoSpaceDN w:val="0"/>
        <w:adjustRightInd w:val="0"/>
        <w:ind w:left="720" w:firstLine="0"/>
        <w:divId w:val="266810958"/>
        <w:rPr>
          <w:b/>
          <w:szCs w:val="24"/>
        </w:rPr>
      </w:pPr>
      <w:r w:rsidRPr="00843F1B">
        <w:rPr>
          <w:b/>
        </w:rPr>
        <w:t xml:space="preserve">Уровень убедительности рекомендаций </w:t>
      </w:r>
      <w:r w:rsidR="00722D24" w:rsidRPr="00843F1B">
        <w:rPr>
          <w:b/>
          <w:szCs w:val="24"/>
        </w:rPr>
        <w:t>А</w:t>
      </w:r>
      <w:r w:rsidR="00C36229" w:rsidRPr="00843F1B">
        <w:rPr>
          <w:b/>
        </w:rPr>
        <w:t xml:space="preserve"> </w:t>
      </w:r>
      <w:r w:rsidRPr="00843F1B">
        <w:rPr>
          <w:b/>
        </w:rPr>
        <w:t xml:space="preserve">(уровень достоверности доказательств - </w:t>
      </w:r>
      <w:r w:rsidR="00410DE7" w:rsidRPr="00843F1B">
        <w:rPr>
          <w:b/>
          <w:szCs w:val="24"/>
        </w:rPr>
        <w:t>2</w:t>
      </w:r>
      <w:r w:rsidRPr="00843F1B">
        <w:rPr>
          <w:b/>
        </w:rPr>
        <w:t>).</w:t>
      </w:r>
    </w:p>
    <w:p w14:paraId="37B655D1" w14:textId="3D6FC495" w:rsidR="00616513" w:rsidRPr="00843F1B" w:rsidRDefault="00616513" w:rsidP="00131990">
      <w:pPr>
        <w:ind w:left="720"/>
        <w:divId w:val="266810958"/>
        <w:rPr>
          <w:szCs w:val="24"/>
        </w:rPr>
      </w:pPr>
      <w:r w:rsidRPr="00843F1B">
        <w:rPr>
          <w:b/>
          <w:szCs w:val="24"/>
        </w:rPr>
        <w:t>Комментарии:</w:t>
      </w:r>
      <w:r w:rsidRPr="00843F1B">
        <w:rPr>
          <w:szCs w:val="24"/>
        </w:rPr>
        <w:t xml:space="preserve"> </w:t>
      </w:r>
      <w:r w:rsidR="00223066" w:rsidRPr="00843F1B">
        <w:rPr>
          <w:szCs w:val="24"/>
        </w:rPr>
        <w:t>Определение уровня ТТГ проводится с целью</w:t>
      </w:r>
      <w:r w:rsidR="00223066" w:rsidRPr="00843F1B">
        <w:rPr>
          <w:color w:val="000000"/>
        </w:rPr>
        <w:t xml:space="preserve"> раннего выявления и терапии гипотиреоза</w:t>
      </w:r>
      <w:r w:rsidR="00223066" w:rsidRPr="00843F1B">
        <w:rPr>
          <w:szCs w:val="24"/>
        </w:rPr>
        <w:t xml:space="preserve"> </w:t>
      </w:r>
      <w:r w:rsidR="00A7285D" w:rsidRPr="00843F1B">
        <w:rPr>
          <w:szCs w:val="24"/>
        </w:rPr>
        <w:t>Референсное значение</w:t>
      </w:r>
      <w:r w:rsidRPr="00843F1B">
        <w:rPr>
          <w:szCs w:val="24"/>
        </w:rPr>
        <w:t xml:space="preserve"> уровня ТТГ </w:t>
      </w:r>
      <w:r w:rsidR="00A7285D" w:rsidRPr="00843F1B">
        <w:rPr>
          <w:szCs w:val="24"/>
        </w:rPr>
        <w:t>у</w:t>
      </w:r>
      <w:r w:rsidRPr="00843F1B">
        <w:rPr>
          <w:szCs w:val="24"/>
        </w:rPr>
        <w:t xml:space="preserve"> беременной </w:t>
      </w:r>
      <w:r w:rsidR="00A7285D" w:rsidRPr="00843F1B">
        <w:rPr>
          <w:szCs w:val="24"/>
        </w:rPr>
        <w:lastRenderedPageBreak/>
        <w:t>женщины составляет &lt;3</w:t>
      </w:r>
      <w:r w:rsidRPr="00843F1B">
        <w:rPr>
          <w:szCs w:val="24"/>
        </w:rPr>
        <w:t xml:space="preserve">,0 МЕ/мл. При </w:t>
      </w:r>
      <w:r w:rsidR="00A7285D" w:rsidRPr="00843F1B">
        <w:rPr>
          <w:szCs w:val="24"/>
        </w:rPr>
        <w:t>ТТГ</w:t>
      </w:r>
      <w:r w:rsidR="00A7285D" w:rsidRPr="00843F1B">
        <w:rPr>
          <w:rFonts w:cs="Times New Roman"/>
          <w:szCs w:val="24"/>
        </w:rPr>
        <w:t>≥</w:t>
      </w:r>
      <w:r w:rsidRPr="00843F1B">
        <w:rPr>
          <w:szCs w:val="24"/>
        </w:rPr>
        <w:t xml:space="preserve"> 3,0 МЕ/мл беременную </w:t>
      </w:r>
      <w:r w:rsidR="00A7285D" w:rsidRPr="00843F1B">
        <w:rPr>
          <w:szCs w:val="24"/>
        </w:rPr>
        <w:t xml:space="preserve">женщину </w:t>
      </w:r>
      <w:r w:rsidRPr="00843F1B">
        <w:rPr>
          <w:szCs w:val="24"/>
        </w:rPr>
        <w:t>следует направить на консультацию к врачу-эндокринологу.</w:t>
      </w:r>
    </w:p>
    <w:p w14:paraId="69070DD0" w14:textId="4EF4B92F" w:rsidR="00091057" w:rsidRPr="00843F1B" w:rsidRDefault="00091057" w:rsidP="00B44443">
      <w:pPr>
        <w:pStyle w:val="afff7"/>
        <w:ind w:hanging="709"/>
        <w:divId w:val="266810958"/>
        <w:rPr>
          <w:i/>
        </w:rPr>
      </w:pPr>
      <w:r w:rsidRPr="00843F1B">
        <w:t>Рекомендовано направлять</w:t>
      </w:r>
      <w:r w:rsidR="00223066" w:rsidRPr="00843F1B">
        <w:t xml:space="preserve"> беременную</w:t>
      </w:r>
      <w:r w:rsidRPr="00843F1B">
        <w:t xml:space="preserve"> пациентку на проведение общего </w:t>
      </w:r>
      <w:r w:rsidR="00136E1E" w:rsidRPr="00843F1B">
        <w:rPr>
          <w:rFonts w:cs="Times New Roman"/>
        </w:rPr>
        <w:t xml:space="preserve">(клинического) </w:t>
      </w:r>
      <w:r w:rsidRPr="00843F1B">
        <w:t>анализа мочи</w:t>
      </w:r>
      <w:r w:rsidR="00AA564F" w:rsidRPr="00843F1B">
        <w:t xml:space="preserve"> </w:t>
      </w:r>
      <w:r w:rsidR="00702B1F" w:rsidRPr="00843F1B">
        <w:t xml:space="preserve">при 1-м визите, во 2-м и в 3-м триместре беременности </w:t>
      </w:r>
      <w:r w:rsidRPr="00843F1B">
        <w:fldChar w:fldCharType="begin" w:fldLock="1"/>
      </w:r>
      <w:r w:rsidR="00CF4012">
        <w:instrText>ADDIN CSL_CITATION {"citationItems":[{"id":"ITEM-1","itemData":{"ISSN":"0002-9378","PMID":"1442970","abstract":"OBJECTIVE Although the significance of proteinuria is well-documented for pregnancy complicated by preeclampsia or diabetes, protein excretion of up to 300 mg per day is considered normal for uncomplicated pregnancy. Our purpose was to determine the significance of otherwise \"asymptomatic\" proteinuria identified during pregnancy. STUDY DESIGN We reviewed the perinatal outcome of 65 pregnancies in 53 women with the following criteria: (1) proteinuria exceeding 500 mg per day, (2) no previously known renal disease, (3) no reversible renal dysfunction, and (4) no evidence for preeclampsia at discovery. RESULTS Renal insufficiency coexisted in 62% of women, and 40% had chronic hypertension. Excluding 8 abortions, 53 (93%) of 57 pregnancies resulted in live infants; 45% of infants were delivered preterm and 23% had growth retardation. Of these 57 women, 62% demonstrated clinical evidence compatible with superimposed preeclampsia, and although the incidence of preeclampsia was increased with isolated proteinuria (29%), it was increased even more when there was associated chronic hypertension (incidence 100%) or renal insufficiency (incidence 58%). All 21 women who eventually underwent renal biopsy had histologic evidence of renal disease. To date, with only a limited follow-up of these 53 women, 11 (20%) have progressed to end-stage renal disease. CONCLUSION \"Asymptomatic\" proteinuria is associated with a number of adverse pregnancy outcomes and serious long-term maternal morbidity.","author":[{"dropping-particle":"","family":"Stettler","given":"R W","non-dropping-particle":"","parse-names":false,"suffix":""},{"dropping-particle":"","family":"Cunningham","given":"F G","non-dropping-particle":"","parse-names":false,"suffix":""}],"container-title":"American journal of obstetrics and gynecology","id":"ITEM-1","issue":"5","issued":{"date-parts":[["1992","11"]]},"page":"1219-24","title":"Natural history of chronic proteinuria complicating pregnancy.","type":"article-journal","volume":"167"},"uris":["http://www.mendeley.com/documents/?uuid=eb6507b3-e75a-4ba5-b1c7-4fa292cd893d"]},{"id":"ITEM-2","itemData":{"DOI":"10.1136/bmj.e4342","ISSN":"1756-1833","PMID":"22777026","abstract":"OBJECTIVE To determine the diagnostic accuracy of two \"spot urine\" tests for significant proteinuria or adverse pregnancy outcome in pregnant women with suspected pre-eclampsia. DESIGN Systematic review and meta-analysis. DATA SOURCES Searches of electronic databases 1980 to January 2011, reference list checking, hand searching of journals, and contact with experts. INCLUSION CRITERIA Diagnostic studies, in pregnant women with hypertension, that compared the urinary spot protein to creatinine ratio or albumin to creatinine ratio with urinary protein excretion over 24 hours or adverse pregnancy outcome. Study characteristics, design, and methodological and reporting quality were objectively assessed. DATA EXTRACTION Study results relating to diagnostic accuracy were extracted and synthesised using multivariate random effects meta-analysis methods. RESULTS Twenty studies, testing 2978 women (pregnancies), were included. Thirteen studies examining protein to creatinine ratio for the detection of significant proteinuria were included in the multivariate analysis. Threshold values for protein to creatinine ratio ranged between 0.13 and 0.5, with estimates of sensitivity ranging from 0.65 to 0.89 and estimates of specificity from 0.63 to 0.87; the area under the summary receiver operating characteristics curve was 0.69. On average, across all studies, the optimum threshold (that optimises sensitivity and specificity combined) seems to be between 0.30 and 0.35 inclusive. However, no threshold gave a summary estimate above 80% for both sensitivity and specificity, and considerable heterogeneity existed in diagnostic accuracy across studies at most thresholds. No studies looked at protein to creatinine ratio and adverse pregnancy outcome. For albumin to creatinine ratio, meta-analysis was not possible. Results from a single study suggested that the most predictive result, for significant proteinuria, was with the DCA 2000 quantitative analyser (&gt;2 mg/mmol) with a summary sensitivity of 0.94 (95% confidence interval 0.86 to 0.98) and a specificity of 0.94 (0.87 to 0.98). In a single study of adverse pregnancy outcome, results for perinatal death were a sensitivity of 0.82 (0.48 to 0.98) and a specificity of 0.59 (0.51 to 0.67). CONCLUSION The maternal \"spot urine\" estimate of protein to creatinine ratio shows promising diagnostic value for significant proteinuria in suspected pre-eclampsia. The existing evidence is not, however, sufficient to determine how protei…","author":[{"dropping-particle":"","family":"Morris","given":"R K","non-dropping-particle":"","parse-names":false,"suffix":""},{"dropping-particle":"","family":"Riley","given":"R D","non-dropping-particle":"","parse-names":false,"suffix":""},{"dropping-particle":"","family":"Doug","given":"M","non-dropping-particle":"","parse-names":false,"suffix":""},{"dropping-particle":"","family":"Deeks","given":"J J","non-dropping-particle":"","parse-names":false,"suffix":""},{"dropping-particle":"","family":"Kilby","given":"M D","non-dropping-particle":"","parse-names":false,"suffix":""}],"container-title":"BMJ (Clinical research ed.)","id":"ITEM-2","issued":{"date-parts":[["2012","7"]]},"page":"e4342","title":"Diagnostic accuracy of spot urinary protein and albumin to creatinine ratios for detection of significant proteinuria or adverse pregnancy outcome in patients with suspected pre-eclampsia: systematic review and meta-analysis.","type":"article-journal","volume":"345"},"uris":["http://www.mendeley.com/documents/?uuid=0000edf7-7925-4ee0-a244-080cde4f2642"]},{"id":"ITEM-3","itemData":{"ISSN":"1550-8080","PMID":"23694798","abstract":"OBJECTIVE To investigate the diagnostic accuracy of the protein-to-creatinine ratio from random urine collections to confirm the presence of proteinuria in women being evaluated for preeclampsia. STUDY DESIGN Eligible studies, published between January 1966 and April 2010, were retrieved through general bibliographic databases. Accuracy of the protein-to-creatinine ratio was estimated compared with a 24- hour urine collection. Pooled estimates of diagnostic measures were calculated. A random-effects bivariate model was employed. RESULTS Twenty-four trials with 3,186 aggregate participants met inclusion criteria. Pooled sensitivities and specificities were 91.0% (95%CI 87.0 - 93.9) and 86.3% (95% CI 78.4 - 91.7) respectively. Pooled positive likelihood ratio was 6.7 (95% CI 4.1, 10.9) and pooled negative likelihood ratio 0.10 (95%CI 0.07, 0.16). Meta-regression analysis found that test accuracy was not affected by any of the co-variables explored. CONCLUSION A random urine protein-to-creatinine ratio provides useful evidence to rule out the presence of significant proteinuria in patients at risk for preeclampsia. It appears that a cut-off value of &gt; 0.30 is associated with the best accuracy. CONDENSATION The protein-to-creatinine ratio from a random urine sample provides useful evidence to rule out the presence of significant proteinuria in patients at risk for preeclampsia.","author":[{"dropping-particle":"","family":"Sanchez-Ramos","given":"Luis","non-dropping-particle":"","parse-names":false,"suffix":""},{"dropping-particle":"","family":"Gillen","given":"Geoffrey","non-dropping-particle":"","parse-names":false,"suffix":""},{"dropping-particle":"","family":"Zamora","given":"Javier","non-dropping-particle":"","parse-names":false,"suffix":""},{"dropping-particle":"","family":"Stenyakina","given":"Anastasia","non-dropping-particle":"","parse-names":false,"suffix":""},{"dropping-particle":"","family":"Kaunitz","given":"Andrew M","non-dropping-particle":"","parse-names":false,"suffix":""}],"container-title":"Annals of clinical and laboratory science","id":"ITEM-3","issue":"2","issued":{"date-parts":[["2013"]]},"page":"211-20","title":"The protein-to-creatinine ratio for the prediction of significant proteinuria in patients at risk for preeclampsia: a meta-analysis.","type":"article-journal","volume":"43"},"uris":["http://www.mendeley.com/documents/?uuid=3b3ecaa9-588e-4023-8ee3-222fdbad063f"]}],"mendeley":{"formattedCitation":"(77–79)","plainTextFormattedCitation":"(77–79)","previouslyFormattedCitation":"(77–79)"},"properties":{"noteIndex":0},"schema":"https://github.com/citation-style-language/schema/raw/master/csl-citation.json"}</w:instrText>
      </w:r>
      <w:r w:rsidRPr="00843F1B">
        <w:fldChar w:fldCharType="separate"/>
      </w:r>
      <w:r w:rsidR="00CF4012" w:rsidRPr="00CF4012">
        <w:rPr>
          <w:noProof/>
        </w:rPr>
        <w:t>(77–79)</w:t>
      </w:r>
      <w:r w:rsidRPr="00843F1B">
        <w:fldChar w:fldCharType="end"/>
      </w:r>
      <w:r w:rsidR="004A3446" w:rsidRPr="00843F1B">
        <w:t>.</w:t>
      </w:r>
    </w:p>
    <w:p w14:paraId="4EA9CB10" w14:textId="1C078040" w:rsidR="00091057" w:rsidRPr="00843F1B" w:rsidRDefault="00091057" w:rsidP="00131990">
      <w:pPr>
        <w:widowControl w:val="0"/>
        <w:autoSpaceDE w:val="0"/>
        <w:autoSpaceDN w:val="0"/>
        <w:adjustRightInd w:val="0"/>
        <w:ind w:left="720" w:firstLine="0"/>
        <w:divId w:val="266810958"/>
        <w:rPr>
          <w:b/>
          <w:szCs w:val="24"/>
        </w:rPr>
      </w:pPr>
      <w:r w:rsidRPr="00843F1B">
        <w:rPr>
          <w:b/>
        </w:rPr>
        <w:t xml:space="preserve">Уровень убедительности рекомендаций </w:t>
      </w:r>
      <w:r w:rsidR="004A3446" w:rsidRPr="00843F1B">
        <w:rPr>
          <w:b/>
          <w:szCs w:val="24"/>
        </w:rPr>
        <w:t>В</w:t>
      </w:r>
      <w:r w:rsidR="00C36229" w:rsidRPr="00843F1B">
        <w:rPr>
          <w:b/>
        </w:rPr>
        <w:t xml:space="preserve"> </w:t>
      </w:r>
      <w:r w:rsidRPr="00843F1B">
        <w:rPr>
          <w:b/>
        </w:rPr>
        <w:t xml:space="preserve">(уровень достоверности доказательств - </w:t>
      </w:r>
      <w:r w:rsidR="00410DE7" w:rsidRPr="00843F1B">
        <w:rPr>
          <w:b/>
          <w:szCs w:val="24"/>
        </w:rPr>
        <w:t>1</w:t>
      </w:r>
      <w:r w:rsidRPr="00843F1B">
        <w:rPr>
          <w:b/>
        </w:rPr>
        <w:t>).</w:t>
      </w:r>
    </w:p>
    <w:p w14:paraId="62E0113B" w14:textId="42BD556A" w:rsidR="007F20EC" w:rsidRPr="00843F1B" w:rsidRDefault="001D2877" w:rsidP="00B44443">
      <w:pPr>
        <w:pStyle w:val="afff7"/>
        <w:ind w:hanging="709"/>
        <w:divId w:val="266810958"/>
      </w:pPr>
      <w:r w:rsidRPr="00843F1B">
        <w:t xml:space="preserve">Рекомендовано после 22 недель беременности во время каждого визита </w:t>
      </w:r>
      <w:r w:rsidR="00223066" w:rsidRPr="00843F1B">
        <w:t xml:space="preserve">беременной </w:t>
      </w:r>
      <w:r w:rsidRPr="00843F1B">
        <w:t>пациентки определять белок в моче с помощью специальных индикаторных полосок</w:t>
      </w:r>
      <w:r w:rsidR="00A32563" w:rsidRPr="00843F1B">
        <w:t xml:space="preserve"> </w:t>
      </w:r>
      <w:r w:rsidR="00A32563" w:rsidRPr="00843F1B">
        <w:fldChar w:fldCharType="begin" w:fldLock="1"/>
      </w:r>
      <w:r w:rsidR="00622D86">
        <w:instrText>ADDIN CSL_CITATION {"citationItems":[{"id":"ITEM-1","itemData":{"ISSN":"0002-9378","PMID":"1442970","abstract":"OBJECTIVE Although the significance of proteinuria is well-documented for pregnancy complicated by preeclampsia or diabetes, protein excretion of up to 300 mg per day is considered normal for uncomplicated pregnancy. Our purpose was to determine the significance of otherwise \"asymptomatic\" proteinuria identified during pregnancy. STUDY DESIGN We reviewed the perinatal outcome of 65 pregnancies in 53 women with the following criteria: (1) proteinuria exceeding 500 mg per day, (2) no previously known renal disease, (3) no reversible renal dysfunction, and (4) no evidence for preeclampsia at discovery. RESULTS Renal insufficiency coexisted in 62% of women, and 40% had chronic hypertension. Excluding 8 abortions, 53 (93%) of 57 pregnancies resulted in live infants; 45% of infants were delivered preterm and 23% had growth retardation. Of these 57 women, 62% demonstrated clinical evidence compatible with superimposed preeclampsia, and although the incidence of preeclampsia was increased with isolated proteinuria (29%), it was increased even more when there was associated chronic hypertension (incidence 100%) or renal insufficiency (incidence 58%). All 21 women who eventually underwent renal biopsy had histologic evidence of renal disease. To date, with only a limited follow-up of these 53 women, 11 (20%) have progressed to end-stage renal disease. CONCLUSION \"Asymptomatic\" proteinuria is associated with a number of adverse pregnancy outcomes and serious long-term maternal morbidity.","author":[{"dropping-particle":"","family":"Stettler","given":"R W","non-dropping-particle":"","parse-names":false,"suffix":""},{"dropping-particle":"","family":"Cunningham","given":"F G","non-dropping-particle":"","parse-names":false,"suffix":""}],"container-title":"American journal of obstetrics and gynecology","id":"ITEM-1","issue":"5","issued":{"date-parts":[["1992","11"]]},"page":"1219-24","title":"Natural history of chronic proteinuria complicating pregnancy.","type":"article-journal","volume":"167"},"uris":["http://www.mendeley.com/documents/?uuid=eb6507b3-e75a-4ba5-b1c7-4fa292cd893d"]}],"mendeley":{"formattedCitation":"(77)","plainTextFormattedCitation":"(77)","previouslyFormattedCitation":"(77)"},"properties":{"noteIndex":0},"schema":"https://github.com/citation-style-language/schema/raw/master/csl-citation.json"}</w:instrText>
      </w:r>
      <w:r w:rsidR="00A32563" w:rsidRPr="00843F1B">
        <w:fldChar w:fldCharType="separate"/>
      </w:r>
      <w:r w:rsidR="00622D86" w:rsidRPr="00622D86">
        <w:rPr>
          <w:noProof/>
        </w:rPr>
        <w:t>(77)</w:t>
      </w:r>
      <w:r w:rsidR="00A32563" w:rsidRPr="00843F1B">
        <w:fldChar w:fldCharType="end"/>
      </w:r>
      <w:r w:rsidRPr="00843F1B">
        <w:t>.</w:t>
      </w:r>
      <w:r w:rsidRPr="00843F1B">
        <w:rPr>
          <w:rStyle w:val="af4"/>
        </w:rPr>
        <w:footnoteReference w:id="36"/>
      </w:r>
      <w:r w:rsidRPr="00843F1B">
        <w:t xml:space="preserve"> </w:t>
      </w:r>
    </w:p>
    <w:p w14:paraId="4901FE44" w14:textId="2F9CA26D" w:rsidR="007F20EC" w:rsidRPr="00843F1B" w:rsidRDefault="007F20EC" w:rsidP="007F20EC">
      <w:pPr>
        <w:pStyle w:val="afe"/>
        <w:widowControl w:val="0"/>
        <w:autoSpaceDE w:val="0"/>
        <w:autoSpaceDN w:val="0"/>
        <w:adjustRightInd w:val="0"/>
        <w:ind w:firstLine="0"/>
        <w:divId w:val="266810958"/>
        <w:rPr>
          <w:b/>
          <w:szCs w:val="24"/>
        </w:rPr>
      </w:pPr>
      <w:r w:rsidRPr="00843F1B">
        <w:rPr>
          <w:b/>
          <w:szCs w:val="24"/>
        </w:rPr>
        <w:t xml:space="preserve">Уровень убедительности рекомендаций С (уровень достоверности доказательств - </w:t>
      </w:r>
      <w:r w:rsidR="00C36229" w:rsidRPr="00843F1B">
        <w:rPr>
          <w:b/>
          <w:szCs w:val="24"/>
        </w:rPr>
        <w:t>4</w:t>
      </w:r>
      <w:r w:rsidRPr="00843F1B">
        <w:rPr>
          <w:b/>
          <w:szCs w:val="24"/>
        </w:rPr>
        <w:t>).</w:t>
      </w:r>
    </w:p>
    <w:p w14:paraId="6C845DE1" w14:textId="462749A3" w:rsidR="001D2877" w:rsidRPr="00843F1B" w:rsidRDefault="001D2877" w:rsidP="00410DE7">
      <w:pPr>
        <w:ind w:left="720" w:firstLine="0"/>
        <w:divId w:val="266810958"/>
        <w:rPr>
          <w:szCs w:val="24"/>
        </w:rPr>
      </w:pPr>
      <w:r w:rsidRPr="00843F1B">
        <w:rPr>
          <w:b/>
          <w:szCs w:val="24"/>
        </w:rPr>
        <w:t xml:space="preserve">Комментарий: </w:t>
      </w:r>
      <w:r w:rsidR="00A32563" w:rsidRPr="00843F1B">
        <w:rPr>
          <w:szCs w:val="24"/>
        </w:rPr>
        <w:t>Данные высокой степени доказательности</w:t>
      </w:r>
      <w:r w:rsidRPr="00843F1B">
        <w:rPr>
          <w:szCs w:val="24"/>
        </w:rPr>
        <w:t xml:space="preserve"> о</w:t>
      </w:r>
      <w:r w:rsidR="00A32563" w:rsidRPr="00843F1B">
        <w:rPr>
          <w:szCs w:val="24"/>
        </w:rPr>
        <w:t>б</w:t>
      </w:r>
      <w:r w:rsidRPr="00843F1B">
        <w:rPr>
          <w:szCs w:val="24"/>
        </w:rPr>
        <w:t xml:space="preserve"> </w:t>
      </w:r>
      <w:r w:rsidR="00A32563" w:rsidRPr="00843F1B">
        <w:rPr>
          <w:szCs w:val="24"/>
        </w:rPr>
        <w:t xml:space="preserve">улучшении прогноза развития </w:t>
      </w:r>
      <w:r w:rsidR="00223066" w:rsidRPr="00843F1B">
        <w:rPr>
          <w:szCs w:val="24"/>
        </w:rPr>
        <w:t>ПЭ</w:t>
      </w:r>
      <w:r w:rsidR="00A32563" w:rsidRPr="00843F1B">
        <w:rPr>
          <w:szCs w:val="24"/>
        </w:rPr>
        <w:t xml:space="preserve"> при проведении </w:t>
      </w:r>
      <w:r w:rsidR="007F20EC" w:rsidRPr="00843F1B">
        <w:rPr>
          <w:szCs w:val="24"/>
        </w:rPr>
        <w:t xml:space="preserve">повторных исследований </w:t>
      </w:r>
      <w:r w:rsidR="00A32563" w:rsidRPr="00843F1B">
        <w:rPr>
          <w:szCs w:val="24"/>
        </w:rPr>
        <w:t>на протеинурию</w:t>
      </w:r>
      <w:r w:rsidR="007F20EC" w:rsidRPr="00843F1B">
        <w:rPr>
          <w:szCs w:val="24"/>
        </w:rPr>
        <w:t xml:space="preserve"> отсутствуют</w:t>
      </w:r>
      <w:r w:rsidR="004A3446" w:rsidRPr="00843F1B">
        <w:rPr>
          <w:szCs w:val="24"/>
        </w:rPr>
        <w:t xml:space="preserve"> </w:t>
      </w:r>
      <w:r w:rsidR="004A3446" w:rsidRPr="00843F1B">
        <w:rPr>
          <w:szCs w:val="24"/>
        </w:rPr>
        <w:fldChar w:fldCharType="begin" w:fldLock="1"/>
      </w:r>
      <w:r w:rsidR="00622D86">
        <w:rPr>
          <w:szCs w:val="24"/>
        </w:rPr>
        <w:instrText>ADDIN CSL_CITATION {"citationItems":[{"id":"ITEM-1","itemData":{"DOI":"10.1186/1741-7015-7-10","ISSN":"1741-7015","PMID":"19317889","abstract":"BACKGROUND Proteinuria is one of the essential criteria for the clinical diagnosis of pre-eclampsia. Increasing levels of proteinuria is considered to be associated with adverse maternal and fetal outcomes. We aim to determine the accuracy with which the amount of proteinuria predicts maternal and fetal complications in women with pre-eclampsia by systematic quantitative review of test accuracy studies. METHODS We conducted electronic searches in MEDLINE (1951 to 2007), EMBASE (1980 to 2007), the Cochrane Library (2007) and the MEDION database to identify relevant articles and hand-search of selected specialist journals and reference lists of articles. There were no language restrictions for any of these searches. Two reviewers independently selected those articles in which the accuracy of proteinuria estimate was evaluated to predict maternal and fetal complications of pre-eclampsia. Data were extracted on study characteristics, quality and accuracy to construct 2 x 2 tables with maternal and fetal complications as reference standards. RESULTS Sixteen primary articles with a total of 6749 women met the selection criteria with levels of proteinuria estimated by urine dipstick, 24-hour urine proteinuria or urine protein:creatinine ratio as a predictor of complications of pre-eclampsia. All 10 studies predicting maternal outcomes showed that proteinuria is a poor predictor of maternal complications in women with pre-eclampsia. Seventeen studies used laboratory analysis and eight studies bedside analysis to assess the accuracy of proteinuria in predicting fetal and neonatal complications. Summary likelihood ratios of positive and negative tests for the threshold level of 5 g/24 h were 2.0 (95% CI 1.5, 2.7) and 0.53 (95% CI 0.27, 1) for stillbirths, 1.5 (95% CI 0.94, 2.4) and 0.73 (95% CI 0.39, 1.4) for neonatal deaths and 1.5 (95% 1, 2) and 0.78 (95% 0.64, 0.95) for Neonatal Intensive Care Unit admission. CONCLUSION Measure of proteinuria is a poor predictor of either maternal or fetal complications in women with pre-eclampsia.","author":[{"dropping-particle":"","family":"Thangaratinam","given":"Shakila","non-dropping-particle":"","parse-names":false,"suffix":""},{"dropping-particle":"","family":"Coomarasamy","given":"Arri","non-dropping-particle":"","parse-names":false,"suffix":""},{"dropping-particle":"","family":"O'Mahony","given":"Fidelma","non-dropping-particle":"","parse-names":false,"suffix":""},{"dropping-particle":"","family":"Sharp","given":"Steve","non-dropping-particle":"","parse-names":false,"suffix":""},{"dropping-particle":"","family":"Zamora","given":"Javier","non-dropping-particle":"","parse-names":false,"suffix":""},{"dropping-particle":"","family":"Khan","given":"Khalid S","non-dropping-particle":"","parse-names":false,"suffix":""},{"dropping-particle":"","family":"Ismail","given":"Khaled M K","non-dropping-particle":"","parse-names":false,"suffix":""}],"container-title":"BMC medicine","id":"ITEM-1","issued":{"date-parts":[["2009","3"]]},"page":"10","title":"Estimation of proteinuria as a predictor of complications of pre-eclampsia: a systematic review.","type":"article-journal","volume":"7"},"uris":["http://www.mendeley.com/documents/?uuid=3c051e76-da04-4991-ba41-cad051bce82b","http://www.mendeley.com/documents/?uuid=8ef5d504-5722-482e-b560-e527ce405c47"]}],"mendeley":{"formattedCitation":"(80)","plainTextFormattedCitation":"(80)","previouslyFormattedCitation":"(80)"},"properties":{"noteIndex":0},"schema":"https://github.com/citation-style-language/schema/raw/master/csl-citation.json"}</w:instrText>
      </w:r>
      <w:r w:rsidR="004A3446" w:rsidRPr="00843F1B">
        <w:rPr>
          <w:szCs w:val="24"/>
        </w:rPr>
        <w:fldChar w:fldCharType="separate"/>
      </w:r>
      <w:r w:rsidR="00622D86" w:rsidRPr="00622D86">
        <w:rPr>
          <w:noProof/>
          <w:szCs w:val="24"/>
        </w:rPr>
        <w:t>(80)</w:t>
      </w:r>
      <w:r w:rsidR="004A3446" w:rsidRPr="00843F1B">
        <w:rPr>
          <w:szCs w:val="24"/>
        </w:rPr>
        <w:fldChar w:fldCharType="end"/>
      </w:r>
      <w:r w:rsidR="007F20EC" w:rsidRPr="00843F1B">
        <w:rPr>
          <w:szCs w:val="24"/>
        </w:rPr>
        <w:t>.</w:t>
      </w:r>
      <w:r w:rsidRPr="00843F1B">
        <w:rPr>
          <w:rStyle w:val="af4"/>
        </w:rPr>
        <w:footnoteReference w:id="37"/>
      </w:r>
    </w:p>
    <w:p w14:paraId="13F3C67C" w14:textId="77777777" w:rsidR="0080313D" w:rsidRPr="00843F1B" w:rsidRDefault="0080313D" w:rsidP="001D2877">
      <w:pPr>
        <w:ind w:left="720" w:firstLine="556"/>
        <w:divId w:val="266810958"/>
        <w:rPr>
          <w:b/>
          <w:szCs w:val="24"/>
        </w:rPr>
      </w:pPr>
    </w:p>
    <w:p w14:paraId="57D0D064" w14:textId="38205AAB" w:rsidR="0080313D" w:rsidRPr="00843F1B" w:rsidRDefault="00091057" w:rsidP="00B44443">
      <w:pPr>
        <w:pStyle w:val="afff7"/>
        <w:spacing w:before="0"/>
        <w:ind w:hanging="709"/>
        <w:divId w:val="266810958"/>
        <w:rPr>
          <w:i/>
        </w:rPr>
      </w:pPr>
      <w:r w:rsidRPr="00843F1B">
        <w:t xml:space="preserve">Рекомендовано </w:t>
      </w:r>
      <w:r w:rsidR="00AA564F" w:rsidRPr="00843F1B">
        <w:t xml:space="preserve">направлять </w:t>
      </w:r>
      <w:r w:rsidR="00223066" w:rsidRPr="00843F1B">
        <w:t xml:space="preserve">беременную </w:t>
      </w:r>
      <w:r w:rsidR="00AA564F" w:rsidRPr="00843F1B">
        <w:t xml:space="preserve">пациентку на проведение </w:t>
      </w:r>
      <w:r w:rsidRPr="00843F1B">
        <w:t xml:space="preserve">цитологического исследования </w:t>
      </w:r>
      <w:r w:rsidR="00136E1E" w:rsidRPr="00843F1B">
        <w:t>микропрепарата шейки матки (</w:t>
      </w:r>
      <w:r w:rsidRPr="00843F1B">
        <w:t>мазка с поверхности шейки матки и цервикального канала</w:t>
      </w:r>
      <w:r w:rsidR="000032C0" w:rsidRPr="00843F1B">
        <w:t>)</w:t>
      </w:r>
      <w:r w:rsidR="00275006" w:rsidRPr="00843F1B">
        <w:t xml:space="preserve"> при 1-м визите во время беременности</w:t>
      </w:r>
      <w:r w:rsidR="006C6BA9" w:rsidRPr="00843F1B">
        <w:t xml:space="preserve"> </w:t>
      </w:r>
      <w:r w:rsidR="006C6BA9" w:rsidRPr="00843F1B">
        <w:fldChar w:fldCharType="begin" w:fldLock="1"/>
      </w:r>
      <w:r w:rsidR="00622D86">
        <w:instrText>ADDIN CSL_CITATION {"citationItems":[{"id":"ITEM-1","itemData":{"DOI":"10.7417/CT.2016.1942","ISSN":"1972-6007","PMID":"27598026","abstract":"OBJECTIVE The first aim of this article is to quantify the role of Pap test in cervical cancer prevention, updating the pool of available studies included in a previous meta-analysis. Potential sources of meta-analysis heterogeneity were investigated as second aim. Further evidence of cost-effectiveness has been provided about age and best time interval to perform Pap test screening. DATA SOURCES The articles' search was conducted using four medical electronic databases: PubMed, Google Scholar, ISI Web, and Scopus. Papers published until the 30th November 2013 were included. The research on Google Scholar was limited to the first 10 pages of web for each study design. METOD OF STUDY SELECTION A systematic review/meta-analysis was performed according to PRISMA Statement. New-Castle-Ottawa Scale and Jadad have been adopted for articles quality assessment. From 4143 screened articles, 34 met eligibility criteria and 30 case-control studies were included in meta-analysis. Meta-analysis was carried out using StatsDirect2.8.0. Heterogeneity was investigated with qualitative and quantitative approaches in sensitivity-analysis. TABULATION, INTEGRATION AND RESULTS Despite a great heterogeneity (Cochran Q=504.466, df=29, p&lt;0.0001; I²=94.3%; 95%CI=93.1%-95.1%), a significant protective effect of Pap test has been identified (OR=0.33; 95%CI=0.268-0.408, P &lt;0.00011) through the meta-analysis. Sensitivity analysis did not provide significant results (R=0.358 R2=0.128 p&lt;0.469). CONCLUSIONS The protective role of Pap test against cervical cancer has been confirmed especially among women &lt;40 years. Annual screening still remains the most cost-effective preventive strategy.","author":[{"dropping-particle":"","family":"Meggiolaro","given":"A","non-dropping-particle":"","parse-names":false,"suffix":""},{"dropping-particle":"","family":"Unim","given":"B","non-dropping-particle":"","parse-names":false,"suffix":""},{"dropping-particle":"","family":"Semyonov","given":"L","non-dropping-particle":"","parse-names":false,"suffix":""},{"dropping-particle":"","family":"Miccoli","given":"S","non-dropping-particle":"","parse-names":false,"suffix":""},{"dropping-particle":"","family":"Maffongelli","given":"E","non-dropping-particle":"","parse-names":false,"suffix":""},{"dropping-particle":"","family":"Torre","given":"G","non-dropping-particle":"La","parse-names":false,"suffix":""}],"container-title":"La Clinica terapeutica","id":"ITEM-1","issue":"4","issued":{"date-parts":[["0"]]},"page":"124-39","title":"The role of Pap test screening against cervical cancer: a systematic review and meta-analysis.","type":"article-journal","volume":"167"},"uris":["http://www.mendeley.com/documents/?uuid=6e03db67-fc57-4940-972c-70e15f167e76","http://www.mendeley.com/documents/?uuid=cdf1d49d-ccdf-49f1-a231-250f714d4e1e"]}],"mendeley":{"formattedCitation":"(81)","plainTextFormattedCitation":"(81)","previouslyFormattedCitation":"(81)"},"properties":{"noteIndex":0},"schema":"https://github.com/citation-style-language/schema/raw/master/csl-citation.json"}</w:instrText>
      </w:r>
      <w:r w:rsidR="006C6BA9" w:rsidRPr="00843F1B">
        <w:fldChar w:fldCharType="separate"/>
      </w:r>
      <w:r w:rsidR="00622D86" w:rsidRPr="00622D86">
        <w:rPr>
          <w:noProof/>
        </w:rPr>
        <w:t>(81)</w:t>
      </w:r>
      <w:r w:rsidR="006C6BA9" w:rsidRPr="00843F1B">
        <w:fldChar w:fldCharType="end"/>
      </w:r>
      <w:r w:rsidR="007F20EC" w:rsidRPr="00843F1B">
        <w:t>.</w:t>
      </w:r>
      <w:r w:rsidR="00AA564F" w:rsidRPr="00843F1B">
        <w:rPr>
          <w:rStyle w:val="af4"/>
        </w:rPr>
        <w:footnoteReference w:id="38"/>
      </w:r>
    </w:p>
    <w:p w14:paraId="634647FB" w14:textId="66CFE2A0" w:rsidR="0080313D" w:rsidRPr="00843F1B" w:rsidRDefault="0080313D" w:rsidP="0080313D">
      <w:pPr>
        <w:pStyle w:val="1"/>
        <w:numPr>
          <w:ilvl w:val="0"/>
          <w:numId w:val="0"/>
        </w:numPr>
        <w:spacing w:before="0"/>
        <w:ind w:left="709"/>
        <w:divId w:val="266810958"/>
        <w:rPr>
          <w:b/>
        </w:rPr>
      </w:pPr>
      <w:r w:rsidRPr="00843F1B">
        <w:rPr>
          <w:b/>
        </w:rPr>
        <w:t>Урове</w:t>
      </w:r>
      <w:r w:rsidR="006C6BA9" w:rsidRPr="00843F1B">
        <w:rPr>
          <w:b/>
        </w:rPr>
        <w:t>нь убедительности рекомендаций А</w:t>
      </w:r>
      <w:r w:rsidRPr="00843F1B">
        <w:rPr>
          <w:b/>
        </w:rPr>
        <w:t xml:space="preserve"> (уровень достоверности док</w:t>
      </w:r>
      <w:r w:rsidR="006C6BA9" w:rsidRPr="00843F1B">
        <w:rPr>
          <w:b/>
        </w:rPr>
        <w:t xml:space="preserve">азательств - </w:t>
      </w:r>
      <w:r w:rsidR="00742CBD" w:rsidRPr="00843F1B">
        <w:rPr>
          <w:b/>
        </w:rPr>
        <w:t>2</w:t>
      </w:r>
      <w:r w:rsidRPr="00843F1B">
        <w:rPr>
          <w:b/>
        </w:rPr>
        <w:t>).</w:t>
      </w:r>
    </w:p>
    <w:p w14:paraId="34D9098D" w14:textId="7DEC7C51" w:rsidR="00091057" w:rsidRPr="00843F1B" w:rsidRDefault="00091057" w:rsidP="00742CBD">
      <w:pPr>
        <w:pStyle w:val="afff7"/>
        <w:numPr>
          <w:ilvl w:val="0"/>
          <w:numId w:val="0"/>
        </w:numPr>
        <w:spacing w:before="0"/>
        <w:ind w:left="709" w:firstLine="709"/>
        <w:divId w:val="266810958"/>
        <w:rPr>
          <w:color w:val="000000"/>
          <w:szCs w:val="24"/>
        </w:rPr>
      </w:pPr>
      <w:r w:rsidRPr="00843F1B">
        <w:t xml:space="preserve"> </w:t>
      </w:r>
      <w:r w:rsidR="00AA564F" w:rsidRPr="00843F1B">
        <w:rPr>
          <w:b/>
          <w:color w:val="000000"/>
          <w:szCs w:val="24"/>
        </w:rPr>
        <w:t>Комментарий:</w:t>
      </w:r>
      <w:r w:rsidR="00AA564F" w:rsidRPr="00843F1B">
        <w:rPr>
          <w:color w:val="000000"/>
          <w:szCs w:val="24"/>
        </w:rPr>
        <w:t xml:space="preserve"> </w:t>
      </w:r>
      <w:r w:rsidR="00223066" w:rsidRPr="00843F1B">
        <w:rPr>
          <w:color w:val="000000"/>
          <w:szCs w:val="24"/>
        </w:rPr>
        <w:t>Данное и</w:t>
      </w:r>
      <w:r w:rsidR="00223066" w:rsidRPr="00843F1B">
        <w:t xml:space="preserve">сследование проводится целью скрининга рака шейки матки. </w:t>
      </w:r>
      <w:r w:rsidR="00CD6CB9" w:rsidRPr="00843F1B">
        <w:rPr>
          <w:color w:val="000000"/>
          <w:szCs w:val="24"/>
        </w:rPr>
        <w:t>Цитологическое исследование мазка с поверхности шейки матки и из цервикального канала следует рекомендовать, е</w:t>
      </w:r>
      <w:r w:rsidRPr="00843F1B">
        <w:rPr>
          <w:color w:val="000000"/>
          <w:szCs w:val="24"/>
        </w:rPr>
        <w:t xml:space="preserve">сли с момента последнего исследования прошло более 3-х лет при отрицательном </w:t>
      </w:r>
      <w:r w:rsidR="00CD6CB9" w:rsidRPr="00843F1B">
        <w:rPr>
          <w:color w:val="000000"/>
          <w:szCs w:val="24"/>
        </w:rPr>
        <w:t xml:space="preserve">анализе на </w:t>
      </w:r>
      <w:r w:rsidR="00AA564F" w:rsidRPr="00843F1B">
        <w:rPr>
          <w:color w:val="000000"/>
          <w:szCs w:val="24"/>
        </w:rPr>
        <w:t>вирус папилломы человека (</w:t>
      </w:r>
      <w:r w:rsidRPr="00843F1B">
        <w:rPr>
          <w:color w:val="000000"/>
          <w:szCs w:val="24"/>
        </w:rPr>
        <w:t>ВПЧ</w:t>
      </w:r>
      <w:r w:rsidR="00AA564F" w:rsidRPr="00843F1B">
        <w:rPr>
          <w:color w:val="000000"/>
          <w:szCs w:val="24"/>
        </w:rPr>
        <w:t>)</w:t>
      </w:r>
      <w:r w:rsidRPr="00843F1B">
        <w:rPr>
          <w:color w:val="000000"/>
          <w:szCs w:val="24"/>
        </w:rPr>
        <w:t xml:space="preserve"> и нормальных </w:t>
      </w:r>
      <w:r w:rsidR="00CD6CB9" w:rsidRPr="00843F1B">
        <w:rPr>
          <w:color w:val="000000"/>
          <w:szCs w:val="24"/>
        </w:rPr>
        <w:t xml:space="preserve">данных </w:t>
      </w:r>
      <w:r w:rsidRPr="00843F1B">
        <w:rPr>
          <w:color w:val="000000"/>
          <w:szCs w:val="24"/>
        </w:rPr>
        <w:t>предыду</w:t>
      </w:r>
      <w:r w:rsidR="00CD6CB9" w:rsidRPr="00843F1B">
        <w:rPr>
          <w:color w:val="000000"/>
          <w:szCs w:val="24"/>
        </w:rPr>
        <w:t>щих цитологических исследований</w:t>
      </w:r>
      <w:r w:rsidRPr="00843F1B">
        <w:rPr>
          <w:color w:val="000000"/>
          <w:szCs w:val="24"/>
        </w:rPr>
        <w:t xml:space="preserve"> (</w:t>
      </w:r>
      <w:r w:rsidRPr="00843F1B">
        <w:rPr>
          <w:color w:val="000000"/>
          <w:szCs w:val="24"/>
          <w:lang w:val="en-US"/>
        </w:rPr>
        <w:t>NILM</w:t>
      </w:r>
      <w:r w:rsidRPr="00843F1B">
        <w:rPr>
          <w:color w:val="000000"/>
          <w:szCs w:val="24"/>
        </w:rPr>
        <w:t xml:space="preserve">), или </w:t>
      </w:r>
      <w:r w:rsidR="00CD6CB9" w:rsidRPr="00843F1B">
        <w:rPr>
          <w:color w:val="000000"/>
          <w:szCs w:val="24"/>
        </w:rPr>
        <w:t xml:space="preserve">если с момента последнего исследования прошло </w:t>
      </w:r>
      <w:r w:rsidRPr="00843F1B">
        <w:rPr>
          <w:color w:val="000000"/>
          <w:szCs w:val="24"/>
        </w:rPr>
        <w:t xml:space="preserve">более 1 года при </w:t>
      </w:r>
      <w:r w:rsidRPr="00843F1B">
        <w:rPr>
          <w:color w:val="000000"/>
          <w:szCs w:val="24"/>
        </w:rPr>
        <w:lastRenderedPageBreak/>
        <w:t xml:space="preserve">положительном или неизвестном ВПЧ-статусе, </w:t>
      </w:r>
      <w:r w:rsidR="00CD6CB9" w:rsidRPr="00843F1B">
        <w:rPr>
          <w:color w:val="000000"/>
          <w:szCs w:val="24"/>
        </w:rPr>
        <w:t>или хотя бы одном</w:t>
      </w:r>
      <w:r w:rsidRPr="00843F1B">
        <w:rPr>
          <w:color w:val="000000"/>
          <w:szCs w:val="24"/>
        </w:rPr>
        <w:t xml:space="preserve"> патологическом предыдущем цитологическом исследовании (</w:t>
      </w:r>
      <w:r w:rsidRPr="00843F1B">
        <w:rPr>
          <w:color w:val="000000"/>
          <w:szCs w:val="24"/>
          <w:lang w:val="en-US"/>
        </w:rPr>
        <w:t>ASCUS</w:t>
      </w:r>
      <w:r w:rsidRPr="00843F1B">
        <w:rPr>
          <w:color w:val="000000"/>
          <w:szCs w:val="24"/>
        </w:rPr>
        <w:t xml:space="preserve">, </w:t>
      </w:r>
      <w:r w:rsidRPr="00843F1B">
        <w:rPr>
          <w:color w:val="000000"/>
          <w:szCs w:val="24"/>
          <w:lang w:val="en-US"/>
        </w:rPr>
        <w:t>LSIL</w:t>
      </w:r>
      <w:r w:rsidRPr="00843F1B">
        <w:rPr>
          <w:color w:val="000000"/>
          <w:szCs w:val="24"/>
        </w:rPr>
        <w:t xml:space="preserve">, </w:t>
      </w:r>
      <w:r w:rsidRPr="00843F1B">
        <w:rPr>
          <w:color w:val="000000"/>
          <w:szCs w:val="24"/>
          <w:lang w:val="en-US"/>
        </w:rPr>
        <w:t>HSIL</w:t>
      </w:r>
      <w:r w:rsidRPr="00843F1B">
        <w:rPr>
          <w:color w:val="000000"/>
          <w:szCs w:val="24"/>
        </w:rPr>
        <w:t>) вне зависимости от проведения терапии в анамнезе.</w:t>
      </w:r>
    </w:p>
    <w:p w14:paraId="70CAF787" w14:textId="77777777" w:rsidR="00275006" w:rsidRPr="00843F1B" w:rsidRDefault="00275006" w:rsidP="00131990">
      <w:pPr>
        <w:ind w:left="720" w:firstLine="556"/>
        <w:divId w:val="266810958"/>
        <w:rPr>
          <w:color w:val="000000"/>
          <w:szCs w:val="24"/>
        </w:rPr>
      </w:pPr>
    </w:p>
    <w:p w14:paraId="05502A69" w14:textId="6C2D802B" w:rsidR="00DA4973" w:rsidRPr="00843F1B" w:rsidRDefault="00B67FB9" w:rsidP="004C05B1">
      <w:pPr>
        <w:pStyle w:val="20"/>
        <w:divId w:val="266810958"/>
        <w:rPr>
          <w:i/>
        </w:rPr>
      </w:pPr>
      <w:bookmarkStart w:id="36" w:name="_Toc26526282"/>
      <w:r w:rsidRPr="00843F1B">
        <w:t>2.4 Инструментальные диагностические исследования</w:t>
      </w:r>
      <w:bookmarkEnd w:id="36"/>
    </w:p>
    <w:p w14:paraId="4F0BEA1F" w14:textId="65D30033" w:rsidR="0035360C" w:rsidRPr="00843F1B" w:rsidRDefault="0035360C" w:rsidP="00B44443">
      <w:pPr>
        <w:pStyle w:val="afff7"/>
        <w:ind w:hanging="709"/>
        <w:divId w:val="266810958"/>
      </w:pPr>
      <w:r w:rsidRPr="00843F1B">
        <w:t>Рекомендовано провести</w:t>
      </w:r>
      <w:r w:rsidR="00275006" w:rsidRPr="00843F1B">
        <w:t xml:space="preserve"> беременной пациентке</w:t>
      </w:r>
      <w:r w:rsidRPr="00843F1B">
        <w:t xml:space="preserve"> измерение размеров таза (пельвиометрию) в 3-м</w:t>
      </w:r>
      <w:r w:rsidR="005C4BFE" w:rsidRPr="00843F1B">
        <w:t xml:space="preserve"> триместре</w:t>
      </w:r>
      <w:r w:rsidR="00171C85">
        <w:t xml:space="preserve"> </w:t>
      </w:r>
      <w:r w:rsidR="00A67F86">
        <w:fldChar w:fldCharType="begin" w:fldLock="1"/>
      </w:r>
      <w:r w:rsidR="00622D86">
        <w:instrText>ADDIN CSL_CITATION {"citationItems":[{"id":"ITEM-1","itemData":{"DOI":"10.1016/j.gyobfe.2006.09.028","ISSN":"1297-9589","PMID":"17188014","abstract":"The purpose of this article was to perform a critical analysis of publications having estimated the utility of X-ray pelvimetry, in order to allow tangible and useful conclusions for the clinical practice. X-ray pelvimetry was proposed in 3 indications: trial of labour among patients with a history of caesarean section, breech presentation, suspicion of cephalopelvic disproportion. The large majority of these publications are retrospective studies, studying a low number of patients and especially without control groups or randomisation. Their contradictory results and their methodological weaknesses do not allow any conclusion. Published randomised trials are exceptional. Among patients with a history of caesarean section, there is only one randomised trial; it demonstrates that ante-partum X-ray pelvimetry is not necessary prior to a trial labour in women with one previous caesarean section. It increases the caesarean section rate and is a poor predictor of the outcome of labour. There is also only one randomised trial which evaluated the interest of X-ray pelvimetry in patients with a breech presentation: the use of pelvimetry in breech presentation at term does not significantly reduce the overall caesarean-section rate, and does not improve the neonatal issues. However, it allows better selection of the delivery route, with a significantly lower emergency Caesarean-section rate. Finally, the only one randomised trial having studied the utility of X-ray pelvimetry for the prediction of cephalopelvic disproportion shows that pelvimetry is a poor predictor of the outcome of labour, has no influence on the neonatal issues and increases the caesarean sections rate. Furthermore, although radiation exposure during a X-ray pelvimetry is very weak, diagnostic X-ray studies during any stage of gestation have been shown to increase the risk of childhood cancer in the irradiated fetus. In the rare cases where pelvimetry is useful (trial of labour with a breech presentation), it is thus careful to perform a MRI pelvimetry.","author":[{"dropping-particle":"","family":"Rozenberg","given":"P","non-dropping-particle":"","parse-names":false,"suffix":""}],"container-title":"Gynecologie, obstetrique &amp; fertilite","id":"ITEM-1","issue":"1","issued":{"date-parts":[["2007","1"]]},"page":"6-12","title":"[Is there a role for X-ray pelvimetry in the twenty-first century?].","type":"article-journal","volume":"35"},"uris":["http://www.mendeley.com/documents/?uuid=94ec5dd9-f904-4eaa-a825-72eadee45a14","http://www.mendeley.com/documents/?uuid=a9f315aa-e940-4fbf-be43-f22b47269201"]}],"mendeley":{"formattedCitation":"(82)","plainTextFormattedCitation":"(82)","previouslyFormattedCitation":"(82)"},"properties":{"noteIndex":0},"schema":"https://github.com/citation-style-language/schema/raw/master/csl-citation.json"}</w:instrText>
      </w:r>
      <w:r w:rsidR="00A67F86">
        <w:fldChar w:fldCharType="separate"/>
      </w:r>
      <w:r w:rsidR="00622D86" w:rsidRPr="00622D86">
        <w:rPr>
          <w:noProof/>
        </w:rPr>
        <w:t>(82)</w:t>
      </w:r>
      <w:r w:rsidR="00A67F86">
        <w:fldChar w:fldCharType="end"/>
      </w:r>
      <w:r w:rsidR="00A67F86">
        <w:t>.</w:t>
      </w:r>
    </w:p>
    <w:p w14:paraId="17217C02" w14:textId="624E82CF" w:rsidR="0035360C" w:rsidRPr="00843F1B" w:rsidRDefault="0035360C" w:rsidP="00131990">
      <w:pPr>
        <w:ind w:left="709" w:firstLine="0"/>
        <w:divId w:val="266810958"/>
        <w:rPr>
          <w:b/>
          <w:color w:val="000000"/>
          <w:szCs w:val="24"/>
        </w:rPr>
      </w:pPr>
      <w:r w:rsidRPr="00843F1B">
        <w:rPr>
          <w:b/>
          <w:color w:val="000000"/>
          <w:szCs w:val="24"/>
        </w:rPr>
        <w:t xml:space="preserve">Уровень убедительности рекомендаций </w:t>
      </w:r>
      <w:r w:rsidR="00BE5A0D" w:rsidRPr="00843F1B">
        <w:rPr>
          <w:b/>
          <w:color w:val="000000"/>
          <w:szCs w:val="24"/>
        </w:rPr>
        <w:t>С</w:t>
      </w:r>
      <w:r w:rsidR="00C36229" w:rsidRPr="00843F1B">
        <w:rPr>
          <w:b/>
          <w:color w:val="000000"/>
        </w:rPr>
        <w:t xml:space="preserve"> </w:t>
      </w:r>
      <w:r w:rsidRPr="00843F1B">
        <w:rPr>
          <w:b/>
          <w:color w:val="000000"/>
        </w:rPr>
        <w:t xml:space="preserve">(уровень достоверности доказательств - </w:t>
      </w:r>
      <w:r w:rsidR="00BE5A0D" w:rsidRPr="00843F1B">
        <w:rPr>
          <w:b/>
          <w:color w:val="000000"/>
          <w:szCs w:val="24"/>
        </w:rPr>
        <w:t>5</w:t>
      </w:r>
      <w:r w:rsidRPr="00843F1B">
        <w:rPr>
          <w:b/>
          <w:color w:val="000000"/>
        </w:rPr>
        <w:t>).</w:t>
      </w:r>
    </w:p>
    <w:p w14:paraId="54B1A50D" w14:textId="7021B79B" w:rsidR="005C4BFE" w:rsidRPr="00843F1B" w:rsidRDefault="005C4BFE" w:rsidP="005C4BFE">
      <w:pPr>
        <w:ind w:left="709"/>
        <w:divId w:val="266810958"/>
        <w:rPr>
          <w:b/>
          <w:color w:val="000000"/>
          <w:szCs w:val="24"/>
        </w:rPr>
      </w:pPr>
      <w:r w:rsidRPr="00843F1B">
        <w:rPr>
          <w:b/>
          <w:color w:val="000000"/>
          <w:szCs w:val="24"/>
        </w:rPr>
        <w:t xml:space="preserve">Комментарий: </w:t>
      </w:r>
      <w:r w:rsidRPr="00843F1B">
        <w:rPr>
          <w:color w:val="000000"/>
          <w:szCs w:val="24"/>
        </w:rPr>
        <w:t>Измерение</w:t>
      </w:r>
      <w:r w:rsidRPr="00843F1B">
        <w:t xml:space="preserve"> размеров таза проводится для определения акушерской тактики при родоразрешении.</w:t>
      </w:r>
    </w:p>
    <w:p w14:paraId="7A9F1CE8" w14:textId="225FD7F4" w:rsidR="0035360C" w:rsidRPr="00843F1B" w:rsidRDefault="0035360C" w:rsidP="00B44443">
      <w:pPr>
        <w:pStyle w:val="afff7"/>
        <w:ind w:hanging="709"/>
        <w:divId w:val="266810958"/>
        <w:rPr>
          <w:b/>
        </w:rPr>
      </w:pPr>
      <w:r w:rsidRPr="00843F1B">
        <w:t xml:space="preserve">Рекомендовано направлять </w:t>
      </w:r>
      <w:r w:rsidR="00223066" w:rsidRPr="00843F1B">
        <w:t xml:space="preserve">беременную </w:t>
      </w:r>
      <w:r w:rsidRPr="00843F1B">
        <w:t xml:space="preserve">пациентку на проведение УЗИ </w:t>
      </w:r>
      <w:r w:rsidR="005C4BFE" w:rsidRPr="00843F1B">
        <w:t xml:space="preserve">плода </w:t>
      </w:r>
      <w:r w:rsidRPr="00843F1B">
        <w:t>при сроке беременности 1</w:t>
      </w:r>
      <w:r w:rsidRPr="00843F1B">
        <w:rPr>
          <w:color w:val="000000"/>
        </w:rPr>
        <w:t>1-13</w:t>
      </w:r>
      <w:r w:rsidRPr="00843F1B">
        <w:rPr>
          <w:color w:val="000000"/>
          <w:vertAlign w:val="superscript"/>
        </w:rPr>
        <w:t>6</w:t>
      </w:r>
      <w:r w:rsidRPr="00843F1B">
        <w:t xml:space="preserve"> недель в медицинскую организацию, осуществляющую экспертный уровень пренатальной диагностики,</w:t>
      </w:r>
      <w:r w:rsidR="000B6912" w:rsidRPr="00843F1B">
        <w:rPr>
          <w:rStyle w:val="af4"/>
        </w:rPr>
        <w:footnoteReference w:id="39"/>
      </w:r>
      <w:r w:rsidRPr="00843F1B">
        <w:t xml:space="preserve"> для определения срока беременности </w:t>
      </w:r>
      <w:r w:rsidRPr="00843F1B">
        <w:rPr>
          <w:lang w:eastAsia="x-none"/>
        </w:rPr>
        <w:fldChar w:fldCharType="begin" w:fldLock="1"/>
      </w:r>
      <w:r w:rsidR="002F25FF">
        <w:rPr>
          <w:lang w:eastAsia="x-none"/>
        </w:rPr>
        <w:instrText>ADDIN CSL_CITATION {"citationItems":[{"id":"ITEM-1","itemData":{"ISSN":"0002-9378","PMID":"12501080","abstract":"OBJECTIVE The purpose of this study was to evaluate the accuracy of algorithms for the assignment of gestational age with the use of the last menstrual period and early ultrasound information. STUDY DESIGN Gestational age estimates that are based on last menstrual period, ultrasound scanning, or their combination were compared among women who attended prenatal care clinics in central North Carolina (n = 3655) by an evaluation of digit preference in the last menstrual period dates and a comparison of mean gestational age, preterm and postterm categories with the use of kappa statistics, difference between actual and expected delivery date, and birth weight among subgroups with discrepant assignments. RESULTS Last menstrual period reports show digit preference, assign gestation 2.8 days longer on average than ultrasound scanning, yield substantially more postterm births (12.1% vs 3.4%), and predict delivery among term births less accurately. Misclassification of births as postterm was more common in younger women, those of nonoptimal prepregnancy body weight, cigarette smokers, and women who reported last menstrual period using preferred dates of the month. CONCLUSION Last menstrual period estimates of the duration of gestation are subject to both random error and a systematic tendency to overstate the duration of gestation, most likely because of delayed ovulation.","author":[{"dropping-particle":"","family":"Savitz","given":"David A","non-dropping-particle":"","parse-names":false,"suffix":""},{"dropping-particle":"","family":"Terry","given":"James W","non-dropping-particle":"","parse-names":false,"suffix":""},{"dropping-particle":"","family":"Dole","given":"Nancy","non-dropping-particle":"","parse-names":false,"suffix":""},{"dropping-particle":"","family":"Thorp","given":"John M","non-dropping-particle":"","parse-names":false,"suffix":""},{"dropping-particle":"","family":"Siega-Riz","given":"Anna Maria","non-dropping-particle":"","parse-names":false,"suffix":""},{"dropping-particle":"","family":"Herring","given":"Amy H","non-dropping-particle":"","parse-names":false,"suffix":""}],"container-title":"American journal of obstetrics and gynecology","id":"ITEM-1","issue":"6","issued":{"date-parts":[["2002","12"]]},"page":"1660-6","title":"Comparison of pregnancy dating by last menstrual period, ultrasound scanning, and their combination.","type":"article-journal","volume":"187"},"uris":["http://www.mendeley.com/documents/?uuid=ed857668-6523-490e-bfd8-0b7d4ec57ef1"]},{"id":"ITEM-2","itemData":{"DOI":"10.1002/uog.2793","ISSN":"0960-7692","PMID":"16865679","abstract":"OBJECTIVE To compare the dates of delivery predicted by last menstrual period (LMP), crown-rump length (CRL) and biparietal diameter (BPD) with the actual date of delivery in a population of pregnant women divided into those with certain and those with uncertain LMP. METHODS Healthy women were enrolled at the first visit during their pregnancy to a general practitioner in Odense, Denmark, and underwent ultrasound examinations in the first and second trimesters. Data from a study of 798 women who gave birth in the period August 2001 to April 2003 are presented, although only the 657 spontaneous deliveries were used for analysis (n = 339 and 318 in the certain and uncertain LMP groups, respectively). Data on pregnancy and delivery were collected from the medical records. Wilcoxon's signed rank test was used to test the hypothesis of no difference in prediction error (predicted - actual date of delivery) between the three methods. RESULTS The median prediction errors estimated by sonography in the first and second trimesters and by corrected LMP according to cycle length were 2.32, 0.16, and 3.00 days, respectively, in women with certain LMP, and 1.71, 0.00, and 3.00 days, respectively, in women with uncertain LMP. The median gestational age at delivery estimated by sonography in the first and second trimesters and by corrected LMP according to cycle length was 282, 280, and 283 days, respectively, in both groups. CONCLUSION An ultrasound examination in the second trimester (17-22 completed weeks) is the best predictor of the date of delivery at the individual level, followed by an ultrasound examination in the first trimester. Having an uncertain LMP does not affect the sonographic prediction of date of delivery.","author":[{"dropping-particle":"","family":"Olesen","given":"A W","non-dropping-particle":"","parse-names":false,"suffix":""},{"dropping-particle":"","family":"Thomsen","given":"S G","non-dropping-particle":"","parse-names":false,"suffix":""}],"container-title":"Ultrasound in obstetrics &amp; gynecology : the official journal of the International Society of Ultrasound in Obstetrics and Gynecology","id":"ITEM-2","issue":"3","issued":{"date-parts":[["2006","9"]]},"page":"292-7","title":"Prediction of delivery date by sonography in the first and second trimesters.","type":"article-journal","volume":"28"},"uris":["http://www.mendeley.com/documents/?uuid=28807cd1-ea72-43cd-8c25-e51343afe87f"]},{"id":"ITEM-3","itemData":{"DOI":"10.1111/j.1365-3016.2006.00741.x","ISSN":"0269-5022","PMID":"16879501","abstract":"The accurate estimation of gestational age in field studies in rural areas of developing countries continues to present difficulties for researchers. Our objective was to determine the best method for gestational age estimation in rural Guatemala. Women of childbearing age from four communities in rural Guatemala were invited to participate in a longitudinal study. Gestational age at birth was determined by an early second trimester measure of biparietal diameter, last menstrual period (LMP), the Capurro neonatal examination and symphysis-fundus height (SFH) for 171 women-infant pairs. Regression modelling was used to determine which method provided the best estimate of gestational age using ultrasound as the reference. Gestational age estimated by LMP was within +/-14 days of the ultrasound estimate for 94% of the sample. LMP-estimated gestational age explained 46% of the variance in gestational age estimated by ultrasound whereas the neonatal examination explained only 20%. The results of this study suggest that, when trained field personnel assist women to recall their date of LMP, this date provides the best estimate of gestational age. SFH measured during the second trimester may provide a reasonable alternative when LMP is unavailable.","author":[{"dropping-particle":"","family":"Neufeld","given":"Lynnette M","non-dropping-particle":"","parse-names":false,"suffix":""},{"dropping-particle":"","family":"Haas","given":"Jere D","non-dropping-particle":"","parse-names":false,"suffix":""},{"dropping-particle":"","family":"Grajéda","given":"Ruben","non-dropping-particle":"","parse-names":false,"suffix":""},{"dropping-particle":"","family":"Martorell","given":"Reynaldo","non-dropping-particle":"","parse-names":false,"suffix":""}],"container-title":"Paediatric and perinatal epidemiology","id":"ITEM-3","issue":"4","issued":{"date-parts":[["2006","7"]]},"page":"290-8","title":"Last menstrual period provides the best estimate of gestation length for women in rural Guatemala.","type":"article-journal","volume":"20"},"uris":["http://www.mendeley.com/documents/?uuid=f68d90ae-baa5-4db2-9155-798b6c11059d"]}],"mendeley":{"formattedCitation":"(14–16)","plainTextFormattedCitation":"(14–16)","previouslyFormattedCitation":"(14–16)"},"properties":{"noteIndex":0},"schema":"https://github.com/citation-style-language/schema/raw/master/csl-citation.json"}</w:instrText>
      </w:r>
      <w:r w:rsidRPr="00843F1B">
        <w:rPr>
          <w:lang w:eastAsia="x-none"/>
        </w:rPr>
        <w:fldChar w:fldCharType="separate"/>
      </w:r>
      <w:r w:rsidR="003222B7" w:rsidRPr="003222B7">
        <w:rPr>
          <w:noProof/>
          <w:lang w:eastAsia="x-none"/>
        </w:rPr>
        <w:t>(14–16)</w:t>
      </w:r>
      <w:r w:rsidRPr="00843F1B">
        <w:rPr>
          <w:lang w:eastAsia="x-none"/>
        </w:rPr>
        <w:fldChar w:fldCharType="end"/>
      </w:r>
      <w:r w:rsidRPr="00843F1B">
        <w:t xml:space="preserve">, проведения скрининга 1-го триместра </w:t>
      </w:r>
      <w:r w:rsidRPr="00843F1B">
        <w:rPr>
          <w:color w:val="000000"/>
          <w:lang w:val="en-US"/>
        </w:rPr>
        <w:fldChar w:fldCharType="begin" w:fldLock="1"/>
      </w:r>
      <w:r w:rsidR="00622D86">
        <w:rPr>
          <w:color w:val="000000"/>
          <w:lang w:val="en-US"/>
        </w:rPr>
        <w:instrText>ADDIN CSL_CITATION {"citationItems":[{"id":"ITEM-1","itemData":{"DOI":"10.1002/14651858.CD012599","ISSN":"1469-493X","PMID":"28295159","abstract":"BACKGROUND Down's syndrome occurs when a person has three copies of chromosome 21 (or the specific area of chromosome 21 implicated in causing Down's syndrome) rather than two. It is the commonest congenital cause of mental disability. Non-invasive screening based on biochemical analysis of maternal serum or urine, or fetal ultrasound measurements, allows estimates of the risk of a pregnancy being affected and provides information to guide decisions about definitive testing. Before agreeing to screening tests, parents need to be fully informed about the risks, benefits and possible consequences of such a test. This includes subsequent choices for further tests they may face, and the implications of both false positive (i.e. invasive diagnostic testing, and the possibility that a miscarried fetus may be chromosomally normal) and false negative screening tests (i.e. a fetus with Down's syndrome will be missed). The decisions that may be faced by expectant parents inevitably engender a high level of anxiety at all stages of the screening process, and the outcomes of screening can be associated with considerable physical and psychological morbidity. No screening test can predict the severity of problems a person with Down's syndrome will have. OBJECTIVES To estimate and compare the accuracy of first and second trimester serum markers with and without first trimester ultrasound markers for the detection of Down's syndrome in the antenatal period, as combinations of markers. SEARCH METHODS We conducted a sensitive and comprehensive literature search of MEDLINE (1980 to 25 August 2011), Embase (1980 to 25 August 2011), BIOSIS via EDINA (1985 to 25 August 2011), CINAHL via OVID (1982 to 25 August 2011), the Database of Abstracts of Reviews of Effectiveness (the Cochrane Library 25 August 2011), MEDION (25 August 2011), the Database of Systematic Reviews and Meta-Analyses in Laboratory Medicine (25 August 2011), the National Research Register (Archived 2007), and Health Services Research Projects in Progress database (25 August 2011). We did not apply a diagnostic test search filter. We did forward citation searching in ISI citation indices, Google Scholar and PubMed 'related articles'. We also searched reference lists of retrieved articles SELECTION CRITERIA: Studies evaluating tests of combining first and second trimester maternal serum markers in women up to 24 weeks of gestation for Down's syndrome, with or without first trimester ultrasound markers, compare…","author":[{"dropping-particle":"","family":"Alldred","given":"S Kate","non-dropping-particle":"","parse-names":false,"suffix":""},{"dropping-particle":"","family":"Takwoingi","given":"Yemisi","non-dropping-particle":"","parse-names":false,"suffix":""},{"dropping-particle":"","family":"Guo","given":"Boliang","non-dropping-particle":"","parse-names":false,"suffix":""},{"dropping-particle":"","family":"Pennant","given":"Mary","non-dropping-particle":"","parse-names":false,"suffix":""},{"dropping-particle":"","family":"Deeks","given":"Jonathan J","non-dropping-particle":"","parse-names":false,"suffix":""},{"dropping-particle":"","family":"Neilson","given":"James P","non-dropping-particle":"","parse-names":false,"suffix":""},{"dropping-particle":"","family":"Alfirevic","given":"Zarko","non-dropping-particle":"","parse-names":false,"suffix":""}],"container-title":"The Cochrane database of systematic reviews","id":"ITEM-1","issued":{"date-parts":[["2017","3","15"]]},"page":"CD012599","title":"First and second trimester serum tests with and without first trimester ultrasound tests for Down's syndrome screening.","type":"article-journal","volume":"3"},"uris":["http://www.mendeley.com/documents/?uuid=7c15dea2-8ac1-4fef-8493-16c66878cb2d","http://www.mendeley.com/documents/?uuid=f30ae90a-01be-495a-995f-b7877ec32925"]}],"mendeley":{"formattedCitation":"(83)","plainTextFormattedCitation":"(83)","previouslyFormattedCitation":"(83)"},"properties":{"noteIndex":0},"schema":"https://github.com/citation-style-language/schema/raw/master/csl-citation.json"}</w:instrText>
      </w:r>
      <w:r w:rsidRPr="00843F1B">
        <w:rPr>
          <w:color w:val="000000"/>
          <w:lang w:val="en-US"/>
        </w:rPr>
        <w:fldChar w:fldCharType="separate"/>
      </w:r>
      <w:r w:rsidR="00622D86" w:rsidRPr="00622D86">
        <w:rPr>
          <w:noProof/>
          <w:color w:val="000000"/>
        </w:rPr>
        <w:t>(83)</w:t>
      </w:r>
      <w:r w:rsidRPr="00843F1B">
        <w:rPr>
          <w:color w:val="000000"/>
          <w:lang w:val="en-US"/>
        </w:rPr>
        <w:fldChar w:fldCharType="end"/>
      </w:r>
      <w:r w:rsidRPr="00843F1B">
        <w:t xml:space="preserve">, диагностики многоплодной беременности </w:t>
      </w:r>
      <w:r w:rsidRPr="00843F1B">
        <w:fldChar w:fldCharType="begin" w:fldLock="1"/>
      </w:r>
      <w:r w:rsidR="00622D86">
        <w:instrText>ADDIN CSL_CITATION {"citationItems":[{"id":"ITEM-1","itemData":{"DOI":"10.1002/14651858.CD007058.pub3","ISSN":"1469-493X","PMID":"26171896","abstract":"BACKGROUND Diagnostic ultrasound is a sophisticated electronic technology, which utilises pulses of high-frequency sound to produce an image. Diagnostic ultrasound examination may be employed in a variety of specific circumstances during pregnancy such as after clinical complications, or where there are concerns about fetal growth. Because adverse outcomes may also occur in pregnancies without clear risk factors, assumptions have been made that routine ultrasound in all pregnancies will prove beneficial by enabling earlier detection and improved management of pregnancy complications. Routine screening may be planned for early pregnancy, late gestation, or both. The focus of this review is routine early pregnancy ultrasound. OBJECTIVES To assess whether routine early pregnancy ultrasound for fetal assessment (i.e. its use as a screening technique) influences the diagnosis of fetal malformations, multiple pregnancies, the rate of clinical interventions, and the incidence of adverse fetal outcome when compared with the selective use of early pregnancy ultrasound (for specific indications). SEARCH METHODS We searched the Cochrane Pregnancy and Childbirth Group's Trials Register (30 March 2015) and reference lists of retrieved studies. SELECTION CRITERIA Published, unpublished, and ongoing randomised controlled trials that compared outcomes in women who experienced routine versus selective early pregnancy ultrasound (i.e. less than 24 weeks' gestation). We have included quasi-randomised trials. DATA COLLECTION AND ANALYSIS Two review authors independently assessed trials for inclusion and risk of bias, extracted data and checked them for accuracy. We used the Review Manager software to enter and analyse data. MAIN RESULTS Routine/revealed ultrasound versus selective ultrasound/concealed: 11 trials including 37,505 women. Ultrasound for fetal assessment in early pregnancy reduces the failure to detect multiple pregnancy by 24 weeks' gestation (risk ratio (RR) 0.07, 95% confidence interval (CI) 0.03 to 0.17; participants = 295; studies = 7), moderate quality of evidence). Routine scans improve the detection of major fetal abnormality before 24 weeks' gestation (RR 3.46, 95% CI 1.67 to 7.14; participants = 387; studies = 2,moderate quality of evidence). Routine scan is associated with a reduction in inductions of labour for 'post term' pregnancy (RR 0.59, 95% CI 0.42 to 0.83; participants = 25,516; studies = 8), but the evidence related to this outcome is of lo…","author":[{"dropping-particle":"","family":"Whitworth","given":"Melissa","non-dropping-particle":"","parse-names":false,"suffix":""},{"dropping-particle":"","family":"Bricker","given":"Leanne","non-dropping-particle":"","parse-names":false,"suffix":""},{"dropping-particle":"","family":"Mullan","given":"Clare","non-dropping-particle":"","parse-names":false,"suffix":""}],"container-title":"The Cochrane database of systematic reviews","id":"ITEM-1","issue":"7","issued":{"date-parts":[["2015","7","14"]]},"page":"CD007058","title":"Ultrasound for fetal assessment in early pregnancy.","type":"article-journal"},"uris":["http://www.mendeley.com/documents/?uuid=1008bc11-2ebd-43f0-a1ae-512bcdddbb9e","http://www.mendeley.com/documents/?uuid=31e7c2c8-86b4-43bd-93ef-04373c304246"]}],"mendeley":{"formattedCitation":"(84)","plainTextFormattedCitation":"(84)","previouslyFormattedCitation":"(84)"},"properties":{"noteIndex":0},"schema":"https://github.com/citation-style-language/schema/raw/master/csl-citation.json"}</w:instrText>
      </w:r>
      <w:r w:rsidRPr="00843F1B">
        <w:fldChar w:fldCharType="separate"/>
      </w:r>
      <w:r w:rsidR="00622D86" w:rsidRPr="00622D86">
        <w:rPr>
          <w:noProof/>
        </w:rPr>
        <w:t>(84)</w:t>
      </w:r>
      <w:r w:rsidRPr="00843F1B">
        <w:fldChar w:fldCharType="end"/>
      </w:r>
      <w:r w:rsidRPr="00843F1B">
        <w:t>.</w:t>
      </w:r>
    </w:p>
    <w:p w14:paraId="4524FBB9" w14:textId="4ACF78CC" w:rsidR="0035360C" w:rsidRPr="00843F1B" w:rsidRDefault="0035360C" w:rsidP="00131990">
      <w:pPr>
        <w:widowControl w:val="0"/>
        <w:autoSpaceDE w:val="0"/>
        <w:autoSpaceDN w:val="0"/>
        <w:adjustRightInd w:val="0"/>
        <w:ind w:left="720" w:firstLine="0"/>
        <w:divId w:val="266810958"/>
        <w:rPr>
          <w:b/>
          <w:szCs w:val="24"/>
        </w:rPr>
      </w:pPr>
      <w:r w:rsidRPr="00843F1B">
        <w:rPr>
          <w:b/>
          <w:szCs w:val="24"/>
        </w:rPr>
        <w:t xml:space="preserve">Уровень убедительности рекомендаций А (уровень достоверности доказательств - </w:t>
      </w:r>
      <w:r w:rsidR="00C36229" w:rsidRPr="00843F1B">
        <w:rPr>
          <w:b/>
          <w:szCs w:val="24"/>
        </w:rPr>
        <w:t>1</w:t>
      </w:r>
      <w:r w:rsidRPr="00843F1B">
        <w:rPr>
          <w:b/>
          <w:szCs w:val="24"/>
        </w:rPr>
        <w:t>).</w:t>
      </w:r>
    </w:p>
    <w:p w14:paraId="36D9C365" w14:textId="25B6FEF3" w:rsidR="009D47B3" w:rsidRPr="00843F1B" w:rsidRDefault="0035360C" w:rsidP="00131990">
      <w:pPr>
        <w:ind w:left="720"/>
        <w:divId w:val="266810958"/>
        <w:rPr>
          <w:szCs w:val="24"/>
        </w:rPr>
      </w:pPr>
      <w:r w:rsidRPr="00843F1B">
        <w:rPr>
          <w:b/>
          <w:szCs w:val="24"/>
        </w:rPr>
        <w:t>Комментарий</w:t>
      </w:r>
      <w:r w:rsidR="00A16747" w:rsidRPr="00843F1B">
        <w:rPr>
          <w:b/>
          <w:szCs w:val="24"/>
        </w:rPr>
        <w:t>:</w:t>
      </w:r>
      <w:r w:rsidR="00A16747" w:rsidRPr="00843F1B">
        <w:rPr>
          <w:szCs w:val="24"/>
        </w:rPr>
        <w:t xml:space="preserve"> УЗИ в 1-м триместре </w:t>
      </w:r>
      <w:r w:rsidR="009A21D7" w:rsidRPr="00843F1B">
        <w:rPr>
          <w:szCs w:val="24"/>
        </w:rPr>
        <w:t xml:space="preserve">беременности </w:t>
      </w:r>
      <w:r w:rsidR="003E7BB7">
        <w:rPr>
          <w:szCs w:val="24"/>
        </w:rPr>
        <w:t xml:space="preserve">также </w:t>
      </w:r>
      <w:r w:rsidR="00A16747" w:rsidRPr="00843F1B">
        <w:rPr>
          <w:szCs w:val="24"/>
        </w:rPr>
        <w:t>может быть назначено п</w:t>
      </w:r>
      <w:r w:rsidR="003F47A6" w:rsidRPr="00843F1B">
        <w:rPr>
          <w:szCs w:val="24"/>
        </w:rPr>
        <w:t>ри раннем</w:t>
      </w:r>
      <w:r w:rsidRPr="00843F1B">
        <w:rPr>
          <w:szCs w:val="24"/>
        </w:rPr>
        <w:t xml:space="preserve"> </w:t>
      </w:r>
      <w:r w:rsidR="00A16747" w:rsidRPr="00843F1B">
        <w:rPr>
          <w:szCs w:val="24"/>
        </w:rPr>
        <w:t>1-м визите и</w:t>
      </w:r>
      <w:r w:rsidRPr="00843F1B">
        <w:rPr>
          <w:szCs w:val="24"/>
        </w:rPr>
        <w:t xml:space="preserve"> сроке задержки менструации </w:t>
      </w:r>
      <w:r w:rsidR="00A16747" w:rsidRPr="00843F1B">
        <w:rPr>
          <w:rFonts w:cs="Times New Roman"/>
          <w:szCs w:val="24"/>
        </w:rPr>
        <w:t>≥</w:t>
      </w:r>
      <w:r w:rsidRPr="00843F1B">
        <w:rPr>
          <w:szCs w:val="24"/>
        </w:rPr>
        <w:t>7 дней для исключения внематочной беременности.</w:t>
      </w:r>
      <w:r w:rsidR="009D47B3" w:rsidRPr="00843F1B">
        <w:rPr>
          <w:szCs w:val="24"/>
        </w:rPr>
        <w:t xml:space="preserve"> </w:t>
      </w:r>
      <w:r w:rsidR="009D47B3" w:rsidRPr="00171C85">
        <w:rPr>
          <w:szCs w:val="24"/>
        </w:rPr>
        <w:t>Во время проведения УЗИ 1-го</w:t>
      </w:r>
      <w:r w:rsidR="005C4BFE" w:rsidRPr="00171C85">
        <w:rPr>
          <w:szCs w:val="24"/>
        </w:rPr>
        <w:t xml:space="preserve"> триместра</w:t>
      </w:r>
      <w:r w:rsidR="005C4BFE" w:rsidRPr="00213970">
        <w:rPr>
          <w:szCs w:val="24"/>
          <w:highlight w:val="yellow"/>
        </w:rPr>
        <w:t xml:space="preserve"> </w:t>
      </w:r>
      <w:r w:rsidR="005C4BFE" w:rsidRPr="0089369A">
        <w:rPr>
          <w:szCs w:val="24"/>
        </w:rPr>
        <w:t xml:space="preserve">также </w:t>
      </w:r>
      <w:r w:rsidR="003E7BB7" w:rsidRPr="0089369A">
        <w:rPr>
          <w:szCs w:val="24"/>
        </w:rPr>
        <w:t>рекомендовано</w:t>
      </w:r>
      <w:r w:rsidR="005C4BFE" w:rsidRPr="0089369A">
        <w:rPr>
          <w:szCs w:val="24"/>
        </w:rPr>
        <w:t xml:space="preserve"> </w:t>
      </w:r>
      <w:r w:rsidR="005C4BFE" w:rsidRPr="00171C85">
        <w:rPr>
          <w:szCs w:val="24"/>
        </w:rPr>
        <w:t>измери</w:t>
      </w:r>
      <w:r w:rsidR="009D47B3" w:rsidRPr="00171C85">
        <w:rPr>
          <w:szCs w:val="24"/>
        </w:rPr>
        <w:t>ть пульсационный индекс в маточных артериях для предикции ранней преэклампсии.</w:t>
      </w:r>
    </w:p>
    <w:p w14:paraId="5B29D5B4" w14:textId="7AF5968C" w:rsidR="0035360C" w:rsidRPr="00843F1B" w:rsidRDefault="0035360C" w:rsidP="00B44443">
      <w:pPr>
        <w:pStyle w:val="afff7"/>
        <w:ind w:hanging="709"/>
        <w:divId w:val="266810958"/>
        <w:rPr>
          <w:b/>
        </w:rPr>
      </w:pPr>
      <w:r w:rsidRPr="00843F1B">
        <w:t xml:space="preserve">Рекомендовано </w:t>
      </w:r>
      <w:r w:rsidR="00A16747" w:rsidRPr="00843F1B">
        <w:t xml:space="preserve">направлять </w:t>
      </w:r>
      <w:r w:rsidR="003130F7" w:rsidRPr="00843F1B">
        <w:t xml:space="preserve">беременную </w:t>
      </w:r>
      <w:r w:rsidR="00A16747" w:rsidRPr="00843F1B">
        <w:t xml:space="preserve">пациентку </w:t>
      </w:r>
      <w:r w:rsidR="003130F7" w:rsidRPr="00843F1B">
        <w:rPr>
          <w:szCs w:val="24"/>
        </w:rPr>
        <w:t>в 18-20</w:t>
      </w:r>
      <w:r w:rsidR="003130F7" w:rsidRPr="00843F1B">
        <w:rPr>
          <w:szCs w:val="24"/>
          <w:vertAlign w:val="superscript"/>
        </w:rPr>
        <w:t>6</w:t>
      </w:r>
      <w:r w:rsidR="003130F7" w:rsidRPr="00843F1B">
        <w:rPr>
          <w:szCs w:val="24"/>
        </w:rPr>
        <w:t xml:space="preserve"> неделю беременности </w:t>
      </w:r>
      <w:r w:rsidR="00A16747" w:rsidRPr="00843F1B">
        <w:t xml:space="preserve">на проведение </w:t>
      </w:r>
      <w:r w:rsidRPr="00843F1B">
        <w:t>УЗИ</w:t>
      </w:r>
      <w:r w:rsidR="0080313D" w:rsidRPr="00843F1B">
        <w:t xml:space="preserve"> плода</w:t>
      </w:r>
      <w:r w:rsidRPr="00843F1B">
        <w:t xml:space="preserve"> </w:t>
      </w:r>
      <w:r w:rsidR="003130F7" w:rsidRPr="00843F1B">
        <w:rPr>
          <w:szCs w:val="24"/>
        </w:rPr>
        <w:t>(УЗ</w:t>
      </w:r>
      <w:r w:rsidR="003130F7" w:rsidRPr="00843F1B">
        <w:rPr>
          <w:b/>
          <w:color w:val="000000"/>
          <w:szCs w:val="24"/>
        </w:rPr>
        <w:t xml:space="preserve"> </w:t>
      </w:r>
      <w:r w:rsidR="003130F7" w:rsidRPr="00843F1B">
        <w:rPr>
          <w:color w:val="000000"/>
          <w:szCs w:val="24"/>
        </w:rPr>
        <w:t>скрининга 2-го триместра)</w:t>
      </w:r>
      <w:r w:rsidR="003130F7" w:rsidRPr="00843F1B">
        <w:rPr>
          <w:i/>
          <w:szCs w:val="24"/>
        </w:rPr>
        <w:t xml:space="preserve"> </w:t>
      </w:r>
      <w:r w:rsidR="003130F7" w:rsidRPr="00843F1B">
        <w:rPr>
          <w:szCs w:val="24"/>
        </w:rPr>
        <w:t xml:space="preserve">для оценки роста плода, диагностики ранних форм ЗРП, исключения врожденных аномалий развития, оценки экстра эмбриональных структур (локализации, толщины, структуры плаценты, </w:t>
      </w:r>
      <w:r w:rsidR="003130F7" w:rsidRPr="00843F1B">
        <w:rPr>
          <w:szCs w:val="24"/>
        </w:rPr>
        <w:lastRenderedPageBreak/>
        <w:t xml:space="preserve">количества околоплодных вод) </w:t>
      </w:r>
      <w:r w:rsidR="00703B69" w:rsidRPr="00843F1B">
        <w:t xml:space="preserve">и </w:t>
      </w:r>
      <w:r w:rsidR="0080313D" w:rsidRPr="00843F1B">
        <w:t>УЗИ шейки матки (</w:t>
      </w:r>
      <w:r w:rsidR="00703B69" w:rsidRPr="00843F1B">
        <w:rPr>
          <w:color w:val="000000" w:themeColor="text1"/>
        </w:rPr>
        <w:t>УЗ-цервикометрию</w:t>
      </w:r>
      <w:r w:rsidR="0080313D" w:rsidRPr="00843F1B">
        <w:rPr>
          <w:color w:val="000000" w:themeColor="text1"/>
        </w:rPr>
        <w:t>)</w:t>
      </w:r>
      <w:r w:rsidR="00703B69" w:rsidRPr="00843F1B">
        <w:rPr>
          <w:color w:val="000000" w:themeColor="text1"/>
        </w:rPr>
        <w:t xml:space="preserve"> </w:t>
      </w:r>
      <w:r w:rsidRPr="00843F1B">
        <w:t>в медицинскую организацию, осуществ</w:t>
      </w:r>
      <w:r w:rsidR="0080313D" w:rsidRPr="00843F1B">
        <w:t>ляющую пренатальную диагностику</w:t>
      </w:r>
      <w:r w:rsidRPr="00843F1B">
        <w:t xml:space="preserve"> </w:t>
      </w:r>
      <w:r w:rsidRPr="00843F1B">
        <w:rPr>
          <w:color w:val="000000"/>
        </w:rPr>
        <w:fldChar w:fldCharType="begin" w:fldLock="1"/>
      </w:r>
      <w:r w:rsidR="00CF4012">
        <w:rPr>
          <w:color w:val="000000"/>
        </w:rPr>
        <w:instrText>ADDIN CSL_CITATION {"citationItems":[{"id":"ITEM-1","itemData":{"DOI":"10.1016/j.siny.2017.11.005","ISSN":"1878-0946","PMID":"29233624","abstract":"Fetal structural anomalies are found in up to 3% of all pregnancies and ultrasound-based screening has been an integral part of routine prenatal care for decades. The prenatal detection of fetal anomalies allows for optimal perinatal management, providing expectant parents with opportunities for additional imaging, genetic testing, and the provision of information regarding prognosis and management options. Approximately one-half of all major structural anomalies can now be detected in the first trimester, including acrania/anencephaly, abdominal wall defects, holoprosencephaly and cystic hygromata. Due to the ongoing development of some organ systems however, some anomalies will not be evident until later in the pregnancy. To this extent, the second trimester anatomy is recommended by professional societies as the standard investigation for the detection of fetal structural anomalies. The reported detection rates of structural anomalies vary according to the organ system being examined, and are also dependent upon factors such as the equipment settings and sonographer experience. Technological advances over the past two decades continue to support the role of ultrasound as the primary imaging modality in pregnancy, and the safety of ultrasound for the developing fetus is well established. With increasing capabilities and experience, detailed examination of the central nervous system and cardiovascular system is possible, with dedicated examinations such as the fetal neurosonogram and the fetal echocardiogram now widely performed in tertiary centers. Magnetic resonance imaging (MRI) is well recognized for its role in the assessment of fetal brain anomalies; other potential indications for fetal MRI include lung volume measurement (in cases of congenital diaphragmatic hernia), and pre-surgical planning prior to fetal spina bifida repair. When a major structural abnormality is detected prenatally, genetic testing with chromosomal microarray is recommended over routine karyotype due to its higher genomic resolution.","author":[{"dropping-particle":"","family":"Edwards","given":"Lindsay","non-dropping-particle":"","parse-names":false,"suffix":""},{"dropping-particle":"","family":"Hui","given":"Lisa","non-dropping-particle":"","parse-names":false,"suffix":""}],"container-title":"Seminars in fetal &amp; neonatal medicine","id":"ITEM-1","issue":"2","issued":{"date-parts":[["2018"]]},"page":"102-111","title":"First and second trimester screening for fetal structural anomalies.","type":"article-journal","volume":"23"},"uris":["http://www.mendeley.com/documents/?uuid=de9b08f6-2f00-424f-95c1-41227080845d","http://www.mendeley.com/documents/?uuid=76be1141-95d3-4fae-882e-7226127901e7"]},{"id":"ITEM-2","itemData":{"DOI":"10.1056/NEJMoa043693","ISSN":"1533-4406","PMID":"16282175","abstract":"BACKGROUND It is uncertain how best to screen pregnant women for the presence of fetal Down's syndrome: to perform first-trimester screening, to perform second-trimester screening, or to use strategies incorporating measurements in both trimesters. METHODS Women with singleton pregnancies underwent first-trimester combined screening (measurement of nuchal translucency, pregnancy-associated plasma protein A [PAPP-A], and the free beta subunit of human chorionic gonadotropin at 10 weeks 3 days through 13 weeks 6 days of gestation) and second-trimester quadruple screening (measurement of alpha-fetoprotein, total human chorionic gonadotropin, unconjugated estriol, and inhibin A at 15 through 18 weeks of gestation). We compared the results of stepwise sequential screening (risk results provided after each test), fully integrated screening (single risk result provided), and serum integrated screening (identical to fully integrated screening, but without nuchal translucency). RESULTS First-trimester screening was performed in 38,167 patients; 117 had a fetus with Down's syndrome. At a 5 percent false positive rate, the rates of detection of Down's syndrome were as follows: with first-trimester combined screening, 87 percent, 85 percent, and 82 percent for measurements performed at 11, 12, and 13 weeks, respectively; with second-trimester quadruple screening, 81 percent; with stepwise sequential screening, 95 percent; with serum integrated screening, 88 percent; and with fully integrated screening with first-trimester measurements performed at 11 weeks, 96 percent. Paired comparisons found significant differences between the tests, except for the comparison between serum integrated screening and combined screening. CONCLUSIONS First-trimester combined screening at 11 weeks of gestation is better than second-trimester quadruple screening but at 13 weeks has results similar to second-trimester quadruple screening. Both stepwise sequential screening and fully integrated screening have high rates of detection of Down's syndrome, with low false positive rates.","author":[{"dropping-particle":"","family":"Malone","given":"Fergal D","non-dropping-particle":"","parse-names":false,"suffix":""},{"dropping-particle":"","family":"Canick","given":"Jacob A","non-dropping-particle":"","parse-names":false,"suffix":""},{"dropping-particle":"","family":"Ball","given":"Robert H","non-dropping-particle":"","parse-names":false,"suffix":""},{"dropping-particle":"","family":"Nyberg","given":"David A","non-dropping-particle":"","parse-names":false,"suffix":""},{"dropping-particle":"","family":"Comstock","given":"Christine H","non-dropping-particle":"","parse-names":false,"suffix":""},{"dropping-particle":"","family":"Bukowski","given":"Radek","non-dropping-particle":"","parse-names":false,"suffix":""},{"dropping-particle":"","family":"Berkowitz","given":"Richard L","non-dropping-particle":"","parse-names":false,"suffix":""},{"dropping-particle":"","family":"Gross","given":"Susan J","non-dropping-particle":"","parse-names":false,"suffix":""},{"dropping-particle":"","family":"Dugoff","given":"Lorraine","non-dropping-particle":"","parse-names":false,"suffix":""},{"dropping-particle":"","family":"Craigo","given":"Sabrina D","non-dropping-particle":"","parse-names":false,"suffix":""},{"dropping-particle":"","family":"Timor-Tritsch","given":"Ilan E","non-dropping-particle":"","parse-names":false,"suffix":""},{"dropping-particle":"","family":"Carr","given":"Stephen R","non-dropping-particle":"","parse-names":false,"suffix":""},{"dropping-particle":"","family":"Wolfe","given":"Honor M","non-dropping-particle":"","parse-names":false,"suffix":""},{"dropping-particle":"","family":"Dukes","given":"Kimberly","non-dropping-particle":"","parse-names":false,"suffix":""},{"dropping-particle":"","family":"Bianchi","given":"Diana W","non-dropping-particle":"","parse-names":false,"suffix":""},{"dropping-particle":"","family":"Rudnicka","given":"Alicja R","non-dropping-particle":"","parse-names":false,"suffix":""},{"dropping-particle":"","family":"Hackshaw","given":"Allan K","non-dropping-particle":"","parse-names":false,"suffix":""},{"dropping-particle":"","family":"Lambert-Messerlian","given":"Geralyn","non-dropping-particle":"","parse-names":false,"suffix":""},{"dropping-particle":"","family":"Wald","given":"Nicholas J","non-dropping-particle":"","parse-names":false,"suffix":""},{"dropping-particle":"","family":"D'Alton","given":"Mary E","non-dropping-particle":"","parse-names":false,"suffix":""},{"dropping-particle":"","family":"First- and Second-Trimester Evaluation of Risk (FASTER) Research Consortium","given":"","non-dropping-particle":"","parse-names":false,"suffix":""}],"container-title":"The New England journal of medicine","id":"ITEM-2","issue":"19","issued":{"date-parts":[["2005","11","10"]]},"page":"2001-11","title":"First-trimester or second-trimester screening, or both, for Down's syndrome.","type":"article-journal","volume":"353"},"uris":["http://www.mendeley.com/documents/?uuid=d4ab0067-8fa5-41a8-9353-a91870c449d3","http://www.mendeley.com/documents/?uuid=b848b24e-d759-414e-842d-c39854c28b4a"]},{"id":"ITEM-3","itemData":{"DOI":"10.1002/14651858.CD012599","ISSN":"1469-493X","PMID":"28295159","abstract":"BACKGROUND Down's syndrome occurs when a person has three copies of chromosome 21 (or the specific area of chromosome 21 implicated in causing Down's syndrome) rather than two. It is the commonest congenital cause of mental disability. Non-invasive screening based on biochemical analysis of maternal serum or urine, or fetal ultrasound measurements, allows estimates of the risk of a pregnancy being affected and provides information to guide decisions about definitive testing. Before agreeing to screening tests, parents need to be fully informed about the risks, benefits and possible consequences of such a test. This includes subsequent choices for further tests they may face, and the implications of both false positive (i.e. invasive diagnostic testing, and the possibility that a miscarried fetus may be chromosomally normal) and false negative screening tests (i.e. a fetus with Down's syndrome will be missed). The decisions that may be faced by expectant parents inevitably engender a high level of anxiety at all stages of the screening process, and the outcomes of screening can be associated with considerable physical and psychological morbidity. No screening test can predict the severity of problems a person with Down's syndrome will have. OBJECTIVES To estimate and compare the accuracy of first and second trimester serum markers with and without first trimester ultrasound markers for the detection of Down's syndrome in the antenatal period, as combinations of markers. SEARCH METHODS We conducted a sensitive and comprehensive literature search of MEDLINE (1980 to 25 August 2011), Embase (1980 to 25 August 2011), BIOSIS via EDINA (1985 to 25 August 2011), CINAHL via OVID (1982 to 25 August 2011), the Database of Abstracts of Reviews of Effectiveness (the Cochrane Library 25 August 2011), MEDION (25 August 2011), the Database of Systematic Reviews and Meta-Analyses in Laboratory Medicine (25 August 2011), the National Research Register (Archived 2007), and Health Services Research Projects in Progress database (25 August 2011). We did not apply a diagnostic test search filter. We did forward citation searching in ISI citation indices, Google Scholar and PubMed 'related articles'. We also searched reference lists of retrieved articles SELECTION CRITERIA: Studies evaluating tests of combining first and second trimester maternal serum markers in women up to 24 weeks of gestation for Down's syndrome, with or without first trimester ultrasound markers, compare…","author":[{"dropping-particle":"","family":"Alldred","given":"S Kate","non-dropping-particle":"","parse-names":false,"suffix":""},{"dropping-particle":"","family":"Takwoingi","given":"Yemisi","non-dropping-particle":"","parse-names":false,"suffix":""},{"dropping-particle":"","family":"Guo","given":"Boliang","non-dropping-particle":"","parse-names":false,"suffix":""},{"dropping-particle":"","family":"Pennant","given":"Mary","non-dropping-particle":"","parse-names":false,"suffix":""},{"dropping-particle":"","family":"Deeks","given":"Jonathan J","non-dropping-particle":"","parse-names":false,"suffix":""},{"dropping-particle":"","family":"Neilson","given":"James P","non-dropping-particle":"","parse-names":false,"suffix":""},{"dropping-particle":"","family":"Alfirevic","given":"Zarko","non-dropping-particle":"","parse-names":false,"suffix":""}],"container-title":"The Cochrane database of systematic reviews","id":"ITEM-3","issued":{"date-parts":[["2017","3","15"]]},"page":"CD012599","title":"First and second trimester serum tests with and without first trimester ultrasound tests for Down's syndrome screening.","type":"article-journal","volume":"3"},"uris":["http://www.mendeley.com/documents/?uuid=f30ae90a-01be-495a-995f-b7877ec32925","http://www.mendeley.com/documents/?uuid=7c15dea2-8ac1-4fef-8493-16c66878cb2d"]},{"id":"ITEM-4","itemData":{"id":"ITEM-4","issued":{"date-parts":[["0"]]},"title":"Policy. Perinatal Practice Guideline Cervical Insufficiency and Cerclage. SA Maternal, Neonatal &amp; Gynaecology Community of Practice 14 November 2017","type":"article-journal"},"uris":["http://www.mendeley.com/documents/?uuid=067264d9-5e9d-4e3c-ae82-4367fca7b4e0"]}],"mendeley":{"formattedCitation":"(83,85–87)","plainTextFormattedCitation":"(83,85–87)","previouslyFormattedCitation":"(83,85–87)"},"properties":{"noteIndex":0},"schema":"https://github.com/citation-style-language/schema/raw/master/csl-citation.json"}</w:instrText>
      </w:r>
      <w:r w:rsidRPr="00843F1B">
        <w:rPr>
          <w:color w:val="000000"/>
        </w:rPr>
        <w:fldChar w:fldCharType="separate"/>
      </w:r>
      <w:r w:rsidR="00CF4012" w:rsidRPr="00CF4012">
        <w:rPr>
          <w:noProof/>
          <w:color w:val="000000"/>
        </w:rPr>
        <w:t>(83,85–87)</w:t>
      </w:r>
      <w:r w:rsidRPr="00843F1B">
        <w:rPr>
          <w:color w:val="000000"/>
        </w:rPr>
        <w:fldChar w:fldCharType="end"/>
      </w:r>
      <w:r w:rsidR="00702B1F" w:rsidRPr="00843F1B">
        <w:rPr>
          <w:rStyle w:val="af4"/>
        </w:rPr>
        <w:footnoteReference w:id="40"/>
      </w:r>
      <w:r w:rsidRPr="00843F1B">
        <w:t>.</w:t>
      </w:r>
    </w:p>
    <w:p w14:paraId="6EF83653" w14:textId="1BA6866A" w:rsidR="0035360C" w:rsidRPr="00843F1B" w:rsidRDefault="0035360C" w:rsidP="00131990">
      <w:pPr>
        <w:widowControl w:val="0"/>
        <w:autoSpaceDE w:val="0"/>
        <w:autoSpaceDN w:val="0"/>
        <w:adjustRightInd w:val="0"/>
        <w:ind w:left="720" w:firstLine="0"/>
        <w:divId w:val="266810958"/>
        <w:rPr>
          <w:b/>
          <w:szCs w:val="24"/>
        </w:rPr>
      </w:pPr>
      <w:r w:rsidRPr="00843F1B">
        <w:rPr>
          <w:b/>
          <w:szCs w:val="24"/>
        </w:rPr>
        <w:t xml:space="preserve">Уровень убедительности рекомендаций </w:t>
      </w:r>
      <w:r w:rsidR="00C36229" w:rsidRPr="00843F1B">
        <w:rPr>
          <w:b/>
          <w:szCs w:val="24"/>
        </w:rPr>
        <w:t xml:space="preserve">А </w:t>
      </w:r>
      <w:r w:rsidRPr="00843F1B">
        <w:rPr>
          <w:b/>
          <w:szCs w:val="24"/>
        </w:rPr>
        <w:t>(уровень достоверности доказательств - 1).</w:t>
      </w:r>
    </w:p>
    <w:p w14:paraId="4349097C" w14:textId="613B2949" w:rsidR="0035360C" w:rsidRPr="00843F1B" w:rsidRDefault="00A16747" w:rsidP="00131990">
      <w:pPr>
        <w:ind w:left="720" w:firstLine="556"/>
        <w:divId w:val="266810958"/>
        <w:rPr>
          <w:szCs w:val="24"/>
        </w:rPr>
      </w:pPr>
      <w:r w:rsidRPr="00843F1B">
        <w:rPr>
          <w:b/>
          <w:szCs w:val="24"/>
        </w:rPr>
        <w:t>Комментарий:</w:t>
      </w:r>
      <w:r w:rsidRPr="00843F1B">
        <w:rPr>
          <w:szCs w:val="24"/>
        </w:rPr>
        <w:t xml:space="preserve"> Дополнительные </w:t>
      </w:r>
      <w:r w:rsidR="0035360C" w:rsidRPr="00843F1B">
        <w:rPr>
          <w:szCs w:val="24"/>
        </w:rPr>
        <w:t xml:space="preserve">УЗИ </w:t>
      </w:r>
      <w:r w:rsidRPr="00843F1B">
        <w:rPr>
          <w:szCs w:val="24"/>
        </w:rPr>
        <w:t xml:space="preserve">во 2-м триместре </w:t>
      </w:r>
      <w:r w:rsidR="009A21D7" w:rsidRPr="00843F1B">
        <w:rPr>
          <w:szCs w:val="24"/>
        </w:rPr>
        <w:t xml:space="preserve">беременности </w:t>
      </w:r>
      <w:r w:rsidRPr="00843F1B">
        <w:rPr>
          <w:szCs w:val="24"/>
        </w:rPr>
        <w:t>могут быть назначены</w:t>
      </w:r>
      <w:r w:rsidR="0035360C" w:rsidRPr="00843F1B">
        <w:rPr>
          <w:szCs w:val="24"/>
        </w:rPr>
        <w:t xml:space="preserve"> при отсутствии или нарушении ЧСС плода (тахикардия, брадикардия, аритмия) во время аускультации ЧСС плода.</w:t>
      </w:r>
    </w:p>
    <w:p w14:paraId="63FDB349" w14:textId="79301091" w:rsidR="0035360C" w:rsidRPr="00843F1B" w:rsidRDefault="0035360C" w:rsidP="00B44443">
      <w:pPr>
        <w:pStyle w:val="afff7"/>
        <w:ind w:hanging="709"/>
        <w:divId w:val="266810958"/>
      </w:pPr>
      <w:r w:rsidRPr="00843F1B">
        <w:t xml:space="preserve">Рекомендовано </w:t>
      </w:r>
      <w:r w:rsidR="003F47A6" w:rsidRPr="00843F1B">
        <w:t xml:space="preserve">направлять </w:t>
      </w:r>
      <w:r w:rsidR="003130F7" w:rsidRPr="00843F1B">
        <w:t xml:space="preserve">беременную </w:t>
      </w:r>
      <w:r w:rsidR="003F47A6" w:rsidRPr="00843F1B">
        <w:t xml:space="preserve">пациентку </w:t>
      </w:r>
      <w:r w:rsidR="001B6279" w:rsidRPr="00843F1B">
        <w:t>группы высокого риска акушерских и перинатальных осложнений (ПЭ, ПР, ЗРП</w:t>
      </w:r>
      <w:r w:rsidR="00673A7D" w:rsidRPr="00843F1B">
        <w:t>, предлежание плаценты</w:t>
      </w:r>
      <w:r w:rsidR="001B6279" w:rsidRPr="00843F1B">
        <w:t xml:space="preserve">) и в случае несоответствия ВДМ сроку беременности согласно гравидограмме </w:t>
      </w:r>
      <w:r w:rsidR="003F47A6" w:rsidRPr="00843F1B">
        <w:t xml:space="preserve">на проведение </w:t>
      </w:r>
      <w:r w:rsidRPr="00843F1B">
        <w:t xml:space="preserve">УЗИ </w:t>
      </w:r>
      <w:r w:rsidR="0080313D" w:rsidRPr="00843F1B">
        <w:t xml:space="preserve">плода </w:t>
      </w:r>
      <w:r w:rsidRPr="00843F1B">
        <w:t>при сроке беременности 30-34 недели</w:t>
      </w:r>
      <w:r w:rsidRPr="00843F1B">
        <w:rPr>
          <w:b/>
        </w:rPr>
        <w:t xml:space="preserve"> </w:t>
      </w:r>
      <w:r w:rsidRPr="00843F1B">
        <w:t>для</w:t>
      </w:r>
      <w:r w:rsidRPr="00843F1B">
        <w:rPr>
          <w:b/>
        </w:rPr>
        <w:t xml:space="preserve"> </w:t>
      </w:r>
      <w:r w:rsidRPr="00843F1B">
        <w:t>диагностики</w:t>
      </w:r>
      <w:r w:rsidRPr="00843F1B">
        <w:rPr>
          <w:b/>
        </w:rPr>
        <w:t xml:space="preserve"> </w:t>
      </w:r>
      <w:r w:rsidRPr="00843F1B">
        <w:t>поздно манифестирующих пороков развития</w:t>
      </w:r>
      <w:r w:rsidR="003F47A6" w:rsidRPr="00843F1B">
        <w:t xml:space="preserve"> плода</w:t>
      </w:r>
      <w:r w:rsidRPr="00843F1B">
        <w:t xml:space="preserve">, крупного или маловесного плода </w:t>
      </w:r>
      <w:r w:rsidRPr="00843F1B">
        <w:rPr>
          <w:i/>
        </w:rPr>
        <w:fldChar w:fldCharType="begin" w:fldLock="1"/>
      </w:r>
      <w:r w:rsidR="00622D86">
        <w:rPr>
          <w:i/>
        </w:rPr>
        <w:instrText>ADDIN CSL_CITATION {"citationItems":[{"id":"ITEM-1","itemData":{"DOI":"10.1080/14767058.2016.1193144","ISSN":"1476-4954","PMID":"27294775","abstract":"OBJECTIVE To evaluate the accuracy of sonographic measurements of fetal soft tissue in the prediction of macrosomia. METHODS Electronic databases were searched from their inception until September 2015 with no limit for language. We included only studies assessing the accuracy of sonographic measurements of fetal soft tissue in the abdomen or thigh in the prediction of macrosomia ≥34 weeks of gestation. The primary outcome was the accuracy of sonographic measurements of fetal soft tissue in the prediction of macrosomia. We generated the forest plot for the pooled sensitivity and specificity with 95% confidence interval (CI). Additionally, summary receiver-operating characteristics (ROC) curves were plotted and the area under the curve (AUC) was also computed to evaluate the overall performance of the diagnostic test accuracy. RESULTS Three studies, including 287 singleton gestations, were analyzed. The pooled sensitivity of sonographic measurements of abdominal or thigh fetal soft tissue in the prediction of macrosomia was 80% (95% CI: 66-89%) and the pooled specificity was 95% (95% CI: 91-97%). The AUC for diagnostic accuracy of sonographic measurements of fetal soft tissue in the prediction of macrosomia was 0.92 and suggested high diagnostic accuracy. CONCLUSIONS Third-trimester sonographic measurements of fetal soft tissue after 34 weeks may help to detect macrosomia with a high degree of accuracy. The pooled detection rate was 80%. A standardization of measurements criteria, reproducibility, building reference charts of fetal subcutaneous tissue and large studies to assess the optimal cutoff of fetal adipose thickness are necessary before the introduction of fetal soft-tissue markers in the clinical practice.","author":[{"dropping-particle":"","family":"Maruotti","given":"Giuseppe Maria","non-dropping-particle":"","parse-names":false,"suffix":""},{"dropping-particle":"","family":"Saccone","given":"Gabriele","non-dropping-particle":"","parse-names":false,"suffix":""},{"dropping-particle":"","family":"Martinelli","given":"Pasquale","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Obstetricians","id":"ITEM-1","issue":"8","issued":{"date-parts":[["2017","4"]]},"page":"972-976","title":"Third trimester ultrasound soft-tissue measurements accurately predicts macrosomia.","type":"article-journal","volume":"30"},"uris":["http://www.mendeley.com/documents/?uuid=26fa1665-53fc-4b72-871d-264ff458c3f9","http://www.mendeley.com/documents/?uuid=d35ab513-905b-4449-98f0-70263b900d5d"]},{"id":"ITEM-2","itemData":{"DOI":"10.1016/j.ajog.2018.09.043","ISSN":"1097-6868","PMID":"30633918","abstract":"OBJECTIVE The objective of the study was to establish the diagnostic performance of ultrasound screening for predicting late smallness for gestational age and/or fetal growth restriction. DATA SOURCES A systematic search was performed to identify relevant studies published since 2007 in English, Spanish, French, Italian, or German, using the databases PubMed, ISI Web of Science, and SCOPUS. STUDY ELIGIBILITY CRITERIA We used rrospective and retrospective cohort studies in low-risk or nonselected singleton pregnancies with screening ultrasound performed at ≥32 weeks of gestation. STUDY APPRAISAL AND SYNTHESIS METHODS The estimated fetal weight and fetal abdominal circumference were assessed as index tests for the prediction of birthweight &lt;10th (i.e. smallness for gestational age), less than the fifth, and less than the third centile and fetal growth restriction (estimated fetal weight less than the third or estimated fetal weight &lt;10th plus Doppler signs). Quality of the included studies was independently assessed by 2 reviewers, using the Quality Assessment of Diagnostic Accuracy Studies-2 tool. For the meta-analysis, hierarchical summary receiver-operating characteristic curves were constructed, and quantitative data synthesis was performed using random-effects models. The sensitivity of the abdominal circumference &lt;10th centile and estimated fetal weight &lt;10th centile for a fixed 10% false-positive rate was derived from the corresponding hierarchical summary receiver-operating characteristic curves. Heterogeneity between studies was visually assessed using Galbraith plots, and publication bias was assessed by funnel plots and quantified by Deeks' method. RESULTS A total of 21 studies were included. Observed pooled sensitivities of abdominal circumference and estimated fetal weight &lt;10th centile for birthweight &lt;10th centile were 35% (95% confidence interval, 20-52%) and 38% (95% confidence interval, 31-46%), respectively. Observed pooled specificities were 97% (95% confidence interval, 95-98%) and 95% (95% confidence interval, 93-97%), respectively. Modeled sensitivities of abdominal circumference and estimated fetal weight &lt;10th centile for 10% false-positive rate were 78% (95% confidence interval, 61-95%) and 54% (95% confidence interval, 46-52%), respectively. The sensitivity of estimated fetal weight &lt;10th centile was better when aimed to fetal growth restriction than to smallness for gestational age. Meta-regression analysis showed a significant…","author":[{"dropping-particle":"","family":"Caradeux","given":"Javier","non-dropping-particle":"","parse-names":false,"suffix":""},{"dropping-particle":"","family":"Martinez-Portilla","given":"Raigam J","non-dropping-particle":"","parse-names":false,"suffix":""},{"dropping-particle":"","family":"Peguero","given":"Anna","non-dropping-particle":"","parse-names":false,"suffix":""},{"dropping-particle":"","family":"Sotiriadis","given":"Alexandros","non-dropping-particle":"","parse-names":false,"suffix":""},{"dropping-particle":"","family":"Figueras","given":"Francesc","non-dropping-particle":"","parse-names":false,"suffix":""}],"container-title":"American journal of obstetrics and gynecology","id":"ITEM-2","issued":{"date-parts":[["2019","1","8"]]},"title":"Diagnostic performance of third-trimester ultrasound for the prediction of late-onset fetal growth restriction: a systematic review and meta-analysis.","type":"article-journal"},"uris":["http://www.mendeley.com/documents/?uuid=d4fa332d-2c09-499c-8b17-562cf2d89a17","http://www.mendeley.com/documents/?uuid=c8103747-c0dc-490d-b960-e11856c99a8d"]}],"mendeley":{"formattedCitation":"(88,89)","plainTextFormattedCitation":"(88,89)","previouslyFormattedCitation":"(88,89)"},"properties":{"noteIndex":0},"schema":"https://github.com/citation-style-language/schema/raw/master/csl-citation.json"}</w:instrText>
      </w:r>
      <w:r w:rsidRPr="00843F1B">
        <w:rPr>
          <w:i/>
        </w:rPr>
        <w:fldChar w:fldCharType="separate"/>
      </w:r>
      <w:r w:rsidR="00622D86" w:rsidRPr="00622D86">
        <w:rPr>
          <w:noProof/>
        </w:rPr>
        <w:t>(88,89)</w:t>
      </w:r>
      <w:r w:rsidRPr="00843F1B">
        <w:rPr>
          <w:i/>
        </w:rPr>
        <w:fldChar w:fldCharType="end"/>
      </w:r>
      <w:r w:rsidR="003F47A6" w:rsidRPr="00843F1B">
        <w:t>.</w:t>
      </w:r>
      <w:r w:rsidRPr="00843F1B">
        <w:t xml:space="preserve"> </w:t>
      </w:r>
    </w:p>
    <w:p w14:paraId="16D3DE2D" w14:textId="3587616C" w:rsidR="0035360C" w:rsidRPr="00843F1B" w:rsidRDefault="0035360C" w:rsidP="00131990">
      <w:pPr>
        <w:widowControl w:val="0"/>
        <w:autoSpaceDE w:val="0"/>
        <w:autoSpaceDN w:val="0"/>
        <w:adjustRightInd w:val="0"/>
        <w:ind w:left="720" w:firstLine="0"/>
        <w:divId w:val="266810958"/>
        <w:rPr>
          <w:b/>
          <w:szCs w:val="24"/>
        </w:rPr>
      </w:pPr>
      <w:r w:rsidRPr="00843F1B">
        <w:rPr>
          <w:b/>
          <w:szCs w:val="24"/>
        </w:rPr>
        <w:t xml:space="preserve">Уровень убедительности рекомендаций </w:t>
      </w:r>
      <w:r w:rsidR="00C36229" w:rsidRPr="00843F1B">
        <w:rPr>
          <w:b/>
          <w:szCs w:val="24"/>
        </w:rPr>
        <w:t xml:space="preserve">А </w:t>
      </w:r>
      <w:r w:rsidRPr="00843F1B">
        <w:rPr>
          <w:b/>
          <w:szCs w:val="24"/>
        </w:rPr>
        <w:t xml:space="preserve">(уровень достоверности доказательств - </w:t>
      </w:r>
      <w:r w:rsidR="00C36229" w:rsidRPr="00843F1B">
        <w:rPr>
          <w:b/>
          <w:szCs w:val="24"/>
        </w:rPr>
        <w:t>2</w:t>
      </w:r>
      <w:r w:rsidRPr="00843F1B">
        <w:rPr>
          <w:b/>
          <w:szCs w:val="24"/>
        </w:rPr>
        <w:t>).</w:t>
      </w:r>
    </w:p>
    <w:p w14:paraId="58FF11FA" w14:textId="54820309" w:rsidR="0035360C" w:rsidRPr="00843F1B" w:rsidRDefault="003F47A6" w:rsidP="00131990">
      <w:pPr>
        <w:ind w:left="720" w:firstLine="556"/>
        <w:divId w:val="266810958"/>
        <w:rPr>
          <w:rFonts w:cs="Times New Roman"/>
          <w:szCs w:val="24"/>
        </w:rPr>
      </w:pPr>
      <w:r w:rsidRPr="00843F1B">
        <w:rPr>
          <w:b/>
          <w:szCs w:val="24"/>
        </w:rPr>
        <w:t>Комментарии:</w:t>
      </w:r>
      <w:r w:rsidRPr="00843F1B">
        <w:rPr>
          <w:szCs w:val="24"/>
        </w:rPr>
        <w:t xml:space="preserve"> </w:t>
      </w:r>
      <w:r w:rsidR="009A21D7" w:rsidRPr="00843F1B">
        <w:rPr>
          <w:szCs w:val="24"/>
        </w:rPr>
        <w:t xml:space="preserve">Дополнительные УЗИ </w:t>
      </w:r>
      <w:r w:rsidR="0035360C" w:rsidRPr="00843F1B">
        <w:rPr>
          <w:szCs w:val="24"/>
        </w:rPr>
        <w:t>в 3-м триместре</w:t>
      </w:r>
      <w:r w:rsidR="009A21D7" w:rsidRPr="00843F1B">
        <w:rPr>
          <w:szCs w:val="24"/>
        </w:rPr>
        <w:t xml:space="preserve"> беременности </w:t>
      </w:r>
      <w:r w:rsidR="0035360C" w:rsidRPr="00843F1B">
        <w:rPr>
          <w:szCs w:val="24"/>
        </w:rPr>
        <w:t xml:space="preserve">(после 34-36 недель) </w:t>
      </w:r>
      <w:r w:rsidR="009A21D7" w:rsidRPr="00843F1B">
        <w:rPr>
          <w:szCs w:val="24"/>
        </w:rPr>
        <w:t>могут быть назначены</w:t>
      </w:r>
      <w:r w:rsidR="0035360C" w:rsidRPr="00843F1B">
        <w:rPr>
          <w:szCs w:val="24"/>
        </w:rPr>
        <w:t xml:space="preserve"> </w:t>
      </w:r>
      <w:r w:rsidR="00E32C9E" w:rsidRPr="00843F1B">
        <w:rPr>
          <w:szCs w:val="24"/>
        </w:rPr>
        <w:t xml:space="preserve">для уточнения </w:t>
      </w:r>
      <w:r w:rsidR="0035360C" w:rsidRPr="00843F1B">
        <w:rPr>
          <w:szCs w:val="24"/>
        </w:rPr>
        <w:t xml:space="preserve">при подозрении на неправильное положение или предлежание плода </w:t>
      </w:r>
      <w:r w:rsidR="0035360C" w:rsidRPr="00843F1B">
        <w:rPr>
          <w:szCs w:val="24"/>
        </w:rPr>
        <w:fldChar w:fldCharType="begin" w:fldLock="1"/>
      </w:r>
      <w:r w:rsidR="002F25FF">
        <w:rPr>
          <w:szCs w:val="24"/>
        </w:rPr>
        <w:instrText>ADDIN CSL_CITATION {"citationItems":[{"id":"ITEM-1","itemData":{"DOI":"10.1111/j.1600-0412.2011.01226.x","ISSN":"1600-0412","PMID":"21699499","abstract":"OBJECTIVE To examine the accuracy of abdominal palpation for identifying left-occipito-anterior (LOA) fetal position using abdominal ultrasound as the reference standard. DESIGN Classical test accuracy study undertaken in 2005-2007. SETTING Birmingham Women's Foundation NHS Trust serving a large, socio-economically and ethnically varied population. SAMPLE All nulliparous women with spontaneous or induced labor before established labor (cervix &lt;4cm dilated), with a singleton live pregnancy of over 37 completed gestational weeks without known fetal abnormalities. METHODS. Accuracy of abdominal palpation (index test) in identifying LOA fetal position, with abdominal ultrasound as reference. Trained observers blind to the index test results performed the ultrasound independently. MAIN OUTCOME MEASURES Accuracy of palpation in determining LOA position. RESULTS Midwives' abdominal palpation and ultrasound data were obtained from 629 women. There were 61 (9%) fetuses in LOA position that were verified by ultrasound. The sensitivity and specificity of palpation to detect LOA position were 34% (95%CI 23-46) and 71% (67-74), respectively. Midwives with experience &gt;5 years achieved higher sensitivity compared to those with ≤5 years (odds ratio 4.02; 1.26-12.9; p=0.019). Sensitivity was higher for community compared with hospital midwives (OR 6.59; 1.11-39.11; p=0.038). CONCLUSIONS Abdominal palpation to determine LOA position at the onset of labor had poor accuracy in nulliparous women on arrival at the maternity unit with a cervix dilation of &lt;4cm. If future research demonstrates that an optimal fetal position at labor onset exists, ultrasound scan to confirm fetal position on arrival for birth may improve midwives' ability to prognosticate.","author":[{"dropping-particle":"","family":"Webb","given":"Sara S","non-dropping-particle":"","parse-names":false,"suffix":""},{"dropping-particle":"","family":"Plana","given":"Maria N","non-dropping-particle":"","parse-names":false,"suffix":""},{"dropping-particle":"","family":"Zamora","given":"Javier","non-dropping-particle":"","parse-names":false,"suffix":""},{"dropping-particle":"","family":"Ahmad","given":"Aishah","non-dropping-particle":"","parse-names":false,"suffix":""},{"dropping-particle":"","family":"Earley","given":"Bernadette","non-dropping-particle":"","parse-names":false,"suffix":""},{"dropping-particle":"","family":"Macarthur","given":"Christine","non-dropping-particle":"","parse-names":false,"suffix":""},{"dropping-particle":"","family":"Khan","given":"Khalid S","non-dropping-particle":"","parse-names":false,"suffix":""}],"container-title":"Acta obstetricia et gynecologica Scandinavica","id":"ITEM-1","issue":"11","issued":{"date-parts":[["2011","11"]]},"page":"1259-66","title":"Abdominal palpation to determine fetal position at labor onset: a test accuracy study.","type":"article-journal","volume":"90"},"uris":["http://www.mendeley.com/documents/?uuid=12d58360-42e0-4eee-a56f-ff0ab9821e9d","http://www.mendeley.com/documents/?uuid=4530035e-808d-4a2b-87d8-c97c71e2b976"]},{"id":"ITEM-2","itemData":{"author":[{"dropping-particle":"","family":"National Collaborating Centre for Women’s and Children’s Health","given":"","non-dropping-particle":"","parse-names":false,"suffix":""}],"edition":"2","id":"ITEM-2","issued":{"date-parts":[["2008"]]},"number-of-pages":"428","publisher":"RCOG Press","publisher-place":"London NW1 4RG","title":"Antenatal care. Routine care for the healthy pregnant woman","type":"book"},"uris":["http://www.mendeley.com/documents/?uuid=de68e06a-8361-4fcb-b6d8-43fcae230593","http://www.mendeley.com/documents/?uuid=3b6f6178-81d9-4431-8b22-312d9ad0057e"]}],"mendeley":{"formattedCitation":"(18,33)","plainTextFormattedCitation":"(18,33)","previouslyFormattedCitation":"(18,33)"},"properties":{"noteIndex":0},"schema":"https://github.com/citation-style-language/schema/raw/master/csl-citation.json"}</w:instrText>
      </w:r>
      <w:r w:rsidR="0035360C" w:rsidRPr="00843F1B">
        <w:rPr>
          <w:szCs w:val="24"/>
        </w:rPr>
        <w:fldChar w:fldCharType="separate"/>
      </w:r>
      <w:r w:rsidR="003222B7" w:rsidRPr="003222B7">
        <w:rPr>
          <w:noProof/>
          <w:szCs w:val="24"/>
        </w:rPr>
        <w:t>(18,33)</w:t>
      </w:r>
      <w:r w:rsidR="0035360C" w:rsidRPr="00843F1B">
        <w:rPr>
          <w:szCs w:val="24"/>
        </w:rPr>
        <w:fldChar w:fldCharType="end"/>
      </w:r>
      <w:r w:rsidR="009A21D7" w:rsidRPr="00843F1B">
        <w:rPr>
          <w:szCs w:val="24"/>
        </w:rPr>
        <w:t xml:space="preserve">, </w:t>
      </w:r>
      <w:r w:rsidR="0035360C" w:rsidRPr="00843F1B">
        <w:rPr>
          <w:szCs w:val="24"/>
        </w:rPr>
        <w:t xml:space="preserve">при отсутствии или нарушении ЧСС плода (тахикардия, брадикардия, аритмия) </w:t>
      </w:r>
      <w:r w:rsidR="00D93B1B" w:rsidRPr="00843F1B">
        <w:rPr>
          <w:szCs w:val="24"/>
        </w:rPr>
        <w:t xml:space="preserve">во время аускультации ЧСС плода, при </w:t>
      </w:r>
      <w:r w:rsidR="00D93B1B" w:rsidRPr="00843F1B">
        <w:rPr>
          <w:rFonts w:cs="Times New Roman"/>
          <w:szCs w:val="24"/>
        </w:rPr>
        <w:t>несоответствии размеров матки и срока беременности.</w:t>
      </w:r>
    </w:p>
    <w:p w14:paraId="4C619569" w14:textId="19A1A4BF" w:rsidR="0035360C" w:rsidRPr="00843F1B" w:rsidRDefault="0035360C" w:rsidP="00B44443">
      <w:pPr>
        <w:pStyle w:val="afff7"/>
        <w:ind w:hanging="709"/>
        <w:divId w:val="266810958"/>
        <w:rPr>
          <w:lang w:val="x-none"/>
        </w:rPr>
      </w:pPr>
      <w:r w:rsidRPr="00843F1B">
        <w:t xml:space="preserve">Рекомендовано </w:t>
      </w:r>
      <w:r w:rsidR="009A21D7" w:rsidRPr="00843F1B">
        <w:t xml:space="preserve">направлять </w:t>
      </w:r>
      <w:r w:rsidR="003130F7" w:rsidRPr="00843F1B">
        <w:t xml:space="preserve">беременную </w:t>
      </w:r>
      <w:r w:rsidR="009A21D7" w:rsidRPr="00843F1B">
        <w:t xml:space="preserve">пациентку группы </w:t>
      </w:r>
      <w:r w:rsidR="006E25C6" w:rsidRPr="00843F1B">
        <w:t xml:space="preserve">высокого </w:t>
      </w:r>
      <w:r w:rsidR="009A21D7" w:rsidRPr="00843F1B">
        <w:t xml:space="preserve">риска </w:t>
      </w:r>
      <w:r w:rsidR="00D11025" w:rsidRPr="00843F1B">
        <w:t xml:space="preserve">позднего выкидыша и </w:t>
      </w:r>
      <w:r w:rsidR="00D70554" w:rsidRPr="00843F1B">
        <w:t xml:space="preserve">ПР </w:t>
      </w:r>
      <w:r w:rsidR="009A21D7" w:rsidRPr="00843F1B">
        <w:t xml:space="preserve">на проведение </w:t>
      </w:r>
      <w:r w:rsidR="0080313D" w:rsidRPr="00843F1B">
        <w:t>УЗИ шейки матки (</w:t>
      </w:r>
      <w:r w:rsidRPr="00843F1B">
        <w:t>УЗ-цервикометрии</w:t>
      </w:r>
      <w:r w:rsidR="0080313D" w:rsidRPr="00843F1B">
        <w:t>)</w:t>
      </w:r>
      <w:r w:rsidRPr="00843F1B">
        <w:t xml:space="preserve"> с 15-16 </w:t>
      </w:r>
      <w:r w:rsidR="00D70554" w:rsidRPr="00843F1B">
        <w:t>до 24 недель беременности</w:t>
      </w:r>
      <w:r w:rsidRPr="00843F1B">
        <w:t xml:space="preserve"> с кратностью 1 раз в 1-2 недели </w:t>
      </w:r>
      <w:r w:rsidRPr="00843F1B">
        <w:fldChar w:fldCharType="begin" w:fldLock="1"/>
      </w:r>
      <w:r w:rsidR="00622D86">
        <w:instrText>ADDIN CSL_CITATION {"citationItems":[{"id":"ITEM-1","itemData":{"author":[{"dropping-particle":"","family":"Sentilhes L., Sénat M.V., Ancel PY, Azria E.","given":"Benoist G. et al.","non-dropping-particle":"","parse-names":false,"suffix":""}],"container-title":"Eur J Obstet Gynecol Reprod Biol.","id":"ITEM-1","issue":"210","issued":{"date-parts":[["2017"]]},"page":"217–224","title":"Prevention of spontaneous preterm birth: Guidelines for clinical practice from the French College of Gynaecologists and Obstetricians (CNGOF).","type":"article-journal"},"uris":["http://www.mendeley.com/documents/?uuid=99321783-7025-4bc1-b766-4a7c3281becf","http://www.mendeley.com/documents/?uuid=960f55ee-8cc3-408c-8b6a-54d3c3e1a19f"]},{"id":"ITEM-2","itemData":{"id":"ITEM-2","issued":{"date-parts":[["0"]]},"title":"Policy. Perinatal Practice Guideline Cervical Insufficiency and Cerclage. SA Maternal, Neonatal &amp; Gynaecology Community of Practice 14 November 2017","type":"article-journal"},"uris":["http://www.mendeley.com/documents/?uuid=067264d9-5e9d-4e3c-ae82-4367fca7b4e0","http://www.mendeley.com/documents/?uuid=5e408ed4-24f6-4d00-8f3e-ff064aea5116"]}],"mendeley":{"formattedCitation":"(87,90)","plainTextFormattedCitation":"(87,90)","previouslyFormattedCitation":"(87,90)"},"properties":{"noteIndex":0},"schema":"https://github.com/citation-style-language/schema/raw/master/csl-citation.json"}</w:instrText>
      </w:r>
      <w:r w:rsidRPr="00843F1B">
        <w:fldChar w:fldCharType="separate"/>
      </w:r>
      <w:r w:rsidR="00622D86" w:rsidRPr="00622D86">
        <w:rPr>
          <w:noProof/>
        </w:rPr>
        <w:t>(87,90)</w:t>
      </w:r>
      <w:r w:rsidRPr="00843F1B">
        <w:fldChar w:fldCharType="end"/>
      </w:r>
      <w:r w:rsidRPr="00843F1B">
        <w:t>.</w:t>
      </w:r>
      <w:r w:rsidRPr="00843F1B">
        <w:rPr>
          <w:rStyle w:val="af4"/>
        </w:rPr>
        <w:footnoteReference w:id="41"/>
      </w:r>
    </w:p>
    <w:p w14:paraId="56ADC512" w14:textId="688F76F4" w:rsidR="0035360C" w:rsidRPr="00843F1B" w:rsidRDefault="0035360C" w:rsidP="00131990">
      <w:pPr>
        <w:widowControl w:val="0"/>
        <w:autoSpaceDE w:val="0"/>
        <w:autoSpaceDN w:val="0"/>
        <w:adjustRightInd w:val="0"/>
        <w:ind w:left="720" w:firstLine="0"/>
        <w:divId w:val="266810958"/>
        <w:rPr>
          <w:b/>
          <w:szCs w:val="24"/>
        </w:rPr>
      </w:pPr>
      <w:r w:rsidRPr="00843F1B">
        <w:rPr>
          <w:b/>
          <w:szCs w:val="24"/>
        </w:rPr>
        <w:t xml:space="preserve">Уровень убедительности рекомендаций С (уровень достоверности доказательств - </w:t>
      </w:r>
      <w:r w:rsidR="00C36229" w:rsidRPr="00843F1B">
        <w:rPr>
          <w:b/>
          <w:szCs w:val="24"/>
        </w:rPr>
        <w:t>5</w:t>
      </w:r>
      <w:r w:rsidRPr="00843F1B">
        <w:rPr>
          <w:b/>
          <w:szCs w:val="24"/>
        </w:rPr>
        <w:t>).</w:t>
      </w:r>
    </w:p>
    <w:p w14:paraId="636E1AE7" w14:textId="77777777" w:rsidR="00D11025" w:rsidRPr="00843F1B" w:rsidRDefault="00D11025" w:rsidP="00131990">
      <w:pPr>
        <w:widowControl w:val="0"/>
        <w:autoSpaceDE w:val="0"/>
        <w:autoSpaceDN w:val="0"/>
        <w:adjustRightInd w:val="0"/>
        <w:ind w:left="709" w:firstLine="567"/>
        <w:divId w:val="266810958"/>
        <w:rPr>
          <w:rFonts w:cs="Times New Roman"/>
          <w:szCs w:val="24"/>
        </w:rPr>
      </w:pPr>
      <w:r w:rsidRPr="00843F1B">
        <w:rPr>
          <w:b/>
          <w:szCs w:val="24"/>
        </w:rPr>
        <w:t xml:space="preserve">Комментарий: </w:t>
      </w:r>
      <w:r w:rsidRPr="00843F1B">
        <w:rPr>
          <w:szCs w:val="24"/>
          <w:lang w:eastAsia="x-none"/>
        </w:rPr>
        <w:t xml:space="preserve">К группе высокого риска развития </w:t>
      </w:r>
      <w:r w:rsidRPr="00843F1B">
        <w:rPr>
          <w:szCs w:val="24"/>
        </w:rPr>
        <w:t xml:space="preserve">позднего выкидыша и ПР </w:t>
      </w:r>
      <w:r w:rsidRPr="00843F1B">
        <w:rPr>
          <w:szCs w:val="24"/>
          <w:lang w:eastAsia="x-none"/>
        </w:rPr>
        <w:t>относятся пациентки с</w:t>
      </w:r>
      <w:r w:rsidRPr="00843F1B">
        <w:rPr>
          <w:b/>
          <w:szCs w:val="24"/>
        </w:rPr>
        <w:t xml:space="preserve"> </w:t>
      </w:r>
      <w:r w:rsidRPr="00843F1B">
        <w:rPr>
          <w:szCs w:val="24"/>
          <w:lang w:eastAsia="x-none"/>
        </w:rPr>
        <w:t xml:space="preserve">указанием на наличие </w:t>
      </w:r>
      <w:r w:rsidRPr="00843F1B">
        <w:rPr>
          <w:szCs w:val="24"/>
        </w:rPr>
        <w:t>поздних выкидышей</w:t>
      </w:r>
      <w:r w:rsidR="00EE5F2E" w:rsidRPr="00843F1B">
        <w:rPr>
          <w:szCs w:val="24"/>
        </w:rPr>
        <w:t>/ПР в анамнезе.</w:t>
      </w:r>
      <w:r w:rsidRPr="00843F1B">
        <w:rPr>
          <w:rFonts w:cs="Times New Roman"/>
          <w:szCs w:val="24"/>
        </w:rPr>
        <w:t xml:space="preserve"> </w:t>
      </w:r>
    </w:p>
    <w:p w14:paraId="120B082E" w14:textId="450DA311" w:rsidR="00287FED" w:rsidRPr="00843F1B" w:rsidRDefault="00287FED" w:rsidP="00B44443">
      <w:pPr>
        <w:pStyle w:val="afff7"/>
        <w:ind w:hanging="709"/>
        <w:divId w:val="266810958"/>
      </w:pPr>
      <w:r w:rsidRPr="00843F1B">
        <w:lastRenderedPageBreak/>
        <w:t xml:space="preserve">Рекомендовано направлять </w:t>
      </w:r>
      <w:r w:rsidR="003130F7" w:rsidRPr="00843F1B">
        <w:t xml:space="preserve">беременную </w:t>
      </w:r>
      <w:r w:rsidRPr="00843F1B">
        <w:t xml:space="preserve">пациентку группы высокого риска акушерских и перинатальных осложнений (ПЭ, ПР, ЗРП) на проведение </w:t>
      </w:r>
      <w:r w:rsidR="00665B9E" w:rsidRPr="00843F1B">
        <w:t xml:space="preserve">ультразвуковой допплерографии маточно-плацентарного кровотока </w:t>
      </w:r>
      <w:r w:rsidRPr="00843F1B">
        <w:t xml:space="preserve">во время 2-го УЗИ (при сроке беременности </w:t>
      </w:r>
      <w:r w:rsidR="002E5298" w:rsidRPr="00843F1B">
        <w:t>18-20</w:t>
      </w:r>
      <w:r w:rsidR="002E5298" w:rsidRPr="00843F1B">
        <w:rPr>
          <w:vertAlign w:val="superscript"/>
        </w:rPr>
        <w:t>6</w:t>
      </w:r>
      <w:r w:rsidR="002E5298" w:rsidRPr="00843F1B">
        <w:t xml:space="preserve"> недель</w:t>
      </w:r>
      <w:r w:rsidRPr="00843F1B">
        <w:t xml:space="preserve">), </w:t>
      </w:r>
      <w:r w:rsidRPr="00843F1B">
        <w:rPr>
          <w:rStyle w:val="af4"/>
        </w:rPr>
        <w:footnoteReference w:id="42"/>
      </w:r>
      <w:r w:rsidRPr="00843F1B">
        <w:t xml:space="preserve"> и в 3-м триместре беременности (при сроке беременности 30-34 недели) </w:t>
      </w:r>
      <w:r w:rsidRPr="00843F1B">
        <w:fldChar w:fldCharType="begin" w:fldLock="1"/>
      </w:r>
      <w:r w:rsidR="00622D86">
        <w:instrText>ADDIN CSL_CITATION {"citationItems":[{"id":"ITEM-1","itemData":{"DOI":"10.1016/j.placenta.2017.02.006","ISSN":"1532-3102","PMID":"28216258","abstract":"AIM This systematic review evaluates the utility of the fetal cerebroplacental ratio (CPR) when assessed at term (from 37 + 0 weeks gestation) as a predictor of adverse obstetric and perinatal outcomes. DATA SOURCES AND SEARCH STRATEGY An electronic search of Pubmed and Embase using variations of 'cerebroplacental ratio' and 'cerebroumbilical ratio' was conducted by two independent reviewers. Full text studies written in English that reported on low CPR and its correlation with relevant obstetric and perinatal outcomes were included. RESULTS Twenty one studies satisfied inclusion with 13 prospective and eight retrospective analyses. Fetal CPR was predictive of caesarean section for intrapartum fetal compromise, small for gestational age and fetal growth restriction and neonatal intensive care unit admission. Low CPR was also significantly associated with abnormal fetal heart rate pattern, meconium stained liquor, low Apgar score, acidosis at birth and composite adverse perinatal outcome scores. The CPR when taken at term had comparable if not better predictive value than that when taken at preterm. Most studies included small for gestational age fetuses and postdate pregnancies. Subtle variation existed in the threshold for low CPR. CONCLUSION The CPR at term has a strong association with adverse obstetric and perinatal outcomes. This review suggests the predictive utility of CPR at term is promising however there is insufficient evidence to demonstrate its value as a stand-alone test. Inclusion of CPR as a component of clinical care may help better identify fetuses at risk of adverse outcome, and this should be tested with randomised control trials.","author":[{"dropping-particle":"","family":"Dunn","given":"Liam","non-dropping-particle":"","parse-names":false,"suffix":""},{"dropping-particle":"","family":"Sherrell","given":"Helen","non-dropping-particle":"","parse-names":false,"suffix":""},{"dropping-particle":"","family":"Kumar","given":"Sailesh","non-dropping-particle":"","parse-names":false,"suffix":""}],"container-title":"Placenta","id":"ITEM-1","issued":{"date-parts":[["2017"]]},"page":"68-75","title":"Review: Systematic review of the utility of the fetal cerebroplacental ratio measured at term for the prediction of adverse perinatal outcome.","type":"article-journal","volume":"54"},"uris":["http://www.mendeley.com/documents/?uuid=58bfd28f-a76d-448d-ba40-70554c60b660","http://www.mendeley.com/documents/?uuid=9ca63508-32f5-4d2a-9204-5819eae3ce93"]},{"id":"ITEM-2","itemData":{"DOI":"10.1002/uog.18809","ISSN":"1469-0705","PMID":"28708272","abstract":"OBJECTIVE Doppler ultrasonographic assessment of the cerebroplacental ratio (CPR) and middle cerebral artery (MCA) is widely used as an adjunct to umbilical artery (UA) Doppler to identify fetuses at risk of adverse perinatal outcome. However, reported estimates of its accuracy vary considerably. The aim of this study was to review systematically the prognostic accuracies of CPR and MCA Doppler in predicting adverse perinatal outcome, and to compare these with UA Doppler, in order to identify whether CPR and MCA Doppler evaluation are of added value to UA Doppler. METHODS PubMed, EMBASE, the Cochrane Library and ClinicalTrials.gov were searched, from inception to June 2016, for studies on the prognostic accuracy of UA Doppler compared with CPR and/or MCA Doppler in the prediction of adverse perinatal outcome in women with a singleton pregnancy of any risk profile. Risk of bias and concerns about applicability were assessed using the QUADAS-2 (Quality Assessment of Diagnostic Accuracy Studies-2) tool. Meta-analysis was performed for multiple adverse perinatal outcomes. Using hierarchal summary receiver-operating characteristics meta-regression models, the prognostic accuracy of CPR vs MCA Doppler was compared indirectly, and CPR and MCA Doppler vs UA Doppler compared directly. RESULTS The search identified 4693 articles, of which 128 studies (involving 47 748 women) were included. Risk of bias or suboptimal reporting was detected in 120/128 studies (94%) and substantial heterogeneity was found, which limited subgroup analyses for fetal growth and gestational age. A large variation was observed in reported sensitivities and specificities, and in thresholds used. CPR outperformed UA Doppler in the prediction of composite adverse outcome (as defined in the included studies) (P &lt; 0.001) and emergency delivery for fetal distress (P = 0.003), but was comparable to UA Doppler for the other outcomes. MCA Doppler performed significantly worse than did UA Doppler in the prediction of low Apgar score (P = 0.017) and emergency delivery for fetal distress (P = 0.034). CPR outperformed MCA Doppler in the prediction of composite adverse outcome (P &lt; 0.001) and emergency delivery for fetal distress (P = 0.013). CONCLUSION Calculating the CPR with MCA Doppler can add value to UA Doppler assessment in the prediction of adverse perinatal outcome in women with a singleton pregnancy. However, it is unclear to which subgroup of pregnant women this applies. The effectiveness o…","author":[{"dropping-particle":"","family":"Vollgraff Heidweiller-Schreurs","given":"C A","non-dropping-particle":"","parse-names":false,"suffix":""},{"dropping-particle":"","family":"Boer","given":"M A","non-dropping-particle":"De","parse-names":false,"suffix":""},{"dropping-particle":"","family":"Heymans","given":"M W","non-dropping-particle":"","parse-names":false,"suffix":""},{"dropping-particle":"","family":"Schoonmade","given":"L J","non-dropping-particle":"","parse-names":false,"suffix":""},{"dropping-particle":"","family":"Bossuyt","given":"P M M","non-dropping-particle":"","parse-names":false,"suffix":""},{"dropping-particle":"","family":"Mol","given":"B W J","non-dropping-particle":"","parse-names":false,"suffix":""},{"dropping-particle":"","family":"Groot","given":"C J M","non-dropping-particle":"De","parse-names":false,"suffix":""},{"dropping-particle":"","family":"Bax","given":"C J","non-dropping-particle":"","parse-names":false,"suffix":""}],"container-title":"Ultrasound in obstetrics &amp; gynecology : the official journal of the International Society of Ultrasound in Obstetrics and Gynecology","id":"ITEM-2","issue":"3","issued":{"date-parts":[["2018","3"]]},"page":"313-322","title":"Prognostic accuracy of cerebroplacental ratio and middle cerebral artery Doppler for adverse perinatal outcome: systematic review and meta-analysis.","type":"article-journal","volume":"51"},"uris":["http://www.mendeley.com/documents/?uuid=92c13733-bbb3-450c-819f-8b6a08837b6a","http://www.mendeley.com/documents/?uuid=ac3b3aa9-83aa-4882-bc9c-c45f27210b4a"]},{"id":"ITEM-3","itemData":{"DOI":"10.1515/jpm-2015-0274","ISSN":"1619-3997","PMID":"26756084","abstract":"OBJECTIVE The objective of this meta-analysis is to assess the value of fetal cerebro-placental Doppler ratio (CPR) in predicting adverse perinatal outcome in pregnancies with fetal growth restriction (FGR). METHODS Three databases were used: MEDLINE, EMBASE (with online Ovid interface) and SCOPUS and studies from inception to April 2015 were included. Studies that reported perinatal outcomes of fetuses at risk of FGR or sonographically diagnosed FGR that were evaluated with CPR were considered eligible. Perinatal outcomes include cesarean section (CS) for fetal distress, APGAR scores at 5 min, neonatal complications and admission to neonatal intensive care unit (NICU). Pooled data were expressed as odds ratio (OR) and confidence intervals (CI), and the summary receiver operating characteristic (SROC) curve was used to illustrate the diagnostic accuracy of CPR. RESULTS Seven studies were eligible (1428 fetuses). Fetuses with abnormal CPR were at higher risk of CS for fetal distress (OR=4.49, 95% CI [1.63, 12.42]), lower APGAR scores (OR=4.01, 95% CI [2.65, 6.08]), admission to NICU (OR=9.65, 95% CI [3.02, 30.85]), and neonatal complications (OR=11.00, 95% [3.64, 15.37]) than fetuses who had normal CPR. These risks were higher among studies that included fetuses diagnosed with FGR than fetuses at risk of FGR. Abnormal CPR had higher diagnostic accuracy for adverse perinatal outcomes among \"sonographically diagnosed FGR\" studies than \"at risk of FGR\" studies. CONCLUSION Abnormal CPR is associated with substantial risk of adverse perinatal outcomes. The test seems to be particularly useful for follow up of fetuses with sonographically diagnosed FGR.","author":[{"dropping-particle":"","family":"Nassr","given":"Ahmed Abobakr","non-dropping-particle":"","parse-names":false,"suffix":""},{"dropping-particle":"","family":"Abdelmagied","given":"Ahmed M","non-dropping-particle":"","parse-names":false,"suffix":""},{"dropping-particle":"","family":"Shazly","given":"Sherif A M","non-dropping-particle":"","parse-names":false,"suffix":""}],"container-title":"Journal of perinatal medicine","id":"ITEM-3","issue":"2","issued":{"date-parts":[["2016","3"]]},"page":"249-56","title":"Fetal cerebro-placental ratio and adverse perinatal outcome: systematic review and meta-analysis of the association and diagnostic performance.","type":"article-journal","volume":"44"},"uris":["http://www.mendeley.com/documents/?uuid=fc678b31-a791-47f0-86fc-8148f42c01d5","http://www.mendeley.com/documents/?uuid=1b170f04-629f-4ef4-a19e-83611ee728a4"]}],"mendeley":{"formattedCitation":"(91–93)","plainTextFormattedCitation":"(91–93)","previouslyFormattedCitation":"(91–93)"},"properties":{"noteIndex":0},"schema":"https://github.com/citation-style-language/schema/raw/master/csl-citation.json"}</w:instrText>
      </w:r>
      <w:r w:rsidRPr="00843F1B">
        <w:fldChar w:fldCharType="separate"/>
      </w:r>
      <w:r w:rsidR="00622D86" w:rsidRPr="00622D86">
        <w:rPr>
          <w:noProof/>
        </w:rPr>
        <w:t>(91–93)</w:t>
      </w:r>
      <w:r w:rsidRPr="00843F1B">
        <w:fldChar w:fldCharType="end"/>
      </w:r>
      <w:r w:rsidR="00D2790B" w:rsidRPr="00843F1B">
        <w:t>.</w:t>
      </w:r>
    </w:p>
    <w:p w14:paraId="4C4594A4" w14:textId="77777777" w:rsidR="00287FED" w:rsidRPr="00843F1B" w:rsidRDefault="00287FED" w:rsidP="00131990">
      <w:pPr>
        <w:ind w:left="720" w:firstLine="0"/>
        <w:divId w:val="266810958"/>
        <w:rPr>
          <w:b/>
          <w:i/>
          <w:szCs w:val="24"/>
        </w:rPr>
      </w:pPr>
      <w:r w:rsidRPr="00843F1B">
        <w:rPr>
          <w:b/>
          <w:szCs w:val="24"/>
        </w:rPr>
        <w:t xml:space="preserve">Уровень убедительности рекомендаций </w:t>
      </w:r>
      <w:r w:rsidRPr="00843F1B">
        <w:rPr>
          <w:b/>
          <w:szCs w:val="24"/>
          <w:lang w:val="en-US"/>
        </w:rPr>
        <w:t>B</w:t>
      </w:r>
      <w:r w:rsidRPr="00843F1B">
        <w:rPr>
          <w:b/>
          <w:szCs w:val="24"/>
        </w:rPr>
        <w:t xml:space="preserve"> (уровень достоверности доказательств - 1).</w:t>
      </w:r>
      <w:r w:rsidRPr="00843F1B">
        <w:rPr>
          <w:b/>
          <w:i/>
          <w:szCs w:val="24"/>
        </w:rPr>
        <w:t xml:space="preserve"> </w:t>
      </w:r>
    </w:p>
    <w:p w14:paraId="2444C181" w14:textId="317CCD80" w:rsidR="0080313D" w:rsidRPr="00843F1B" w:rsidRDefault="0080313D" w:rsidP="0080313D">
      <w:pPr>
        <w:ind w:left="720" w:firstLine="698"/>
        <w:divId w:val="266810958"/>
        <w:rPr>
          <w:b/>
          <w:szCs w:val="24"/>
        </w:rPr>
      </w:pPr>
      <w:r w:rsidRPr="00843F1B">
        <w:rPr>
          <w:b/>
          <w:szCs w:val="24"/>
        </w:rPr>
        <w:t xml:space="preserve">Комментарий: </w:t>
      </w:r>
      <w:r w:rsidRPr="00843F1B">
        <w:rPr>
          <w:szCs w:val="24"/>
        </w:rPr>
        <w:t>В</w:t>
      </w:r>
      <w:r w:rsidRPr="00843F1B">
        <w:t xml:space="preserve"> данной группе </w:t>
      </w:r>
      <w:r w:rsidR="00D2790B" w:rsidRPr="00843F1B">
        <w:t>проведение данного исследования</w:t>
      </w:r>
      <w:r w:rsidRPr="00843F1B">
        <w:t xml:space="preserve"> </w:t>
      </w:r>
      <w:r w:rsidR="00D2790B" w:rsidRPr="00843F1B">
        <w:t>способствует снижению перинатальной смертности</w:t>
      </w:r>
      <w:r w:rsidRPr="00843F1B">
        <w:t xml:space="preserve">, индукции родов, родоразрешения посредством операции кесарева сечения </w:t>
      </w:r>
      <w:r w:rsidRPr="00843F1B">
        <w:fldChar w:fldCharType="begin" w:fldLock="1"/>
      </w:r>
      <w:r w:rsidR="00622D86">
        <w:instrText>ADDIN CSL_CITATION {"citationItems":[{"id":"ITEM-1","itemData":{"DOI":"10.1002/14651858.CD007529.pub4","ISSN":"1469-493X","PMID":"28613398","abstract":"BACKGROUND Abnormal blood flow patterns in fetal circulation detected by Doppler ultrasound may indicate poor fetal prognosis. It is also possible that false positive Doppler ultrasound findings could lead to adverse outcomes from unnecessary interventions, including preterm delivery. OBJECTIVES The objective of this review was to assess the effects of Doppler ultrasound used to assess fetal well-being in high-risk pregnancies on obstetric care and fetal outcomes. SEARCH METHODS We updated the search of Cochrane Pregnancy and Childbirth's Trials Register on 31 March 2017 and checked reference lists of retrieved studies. SELECTION CRITERIA Randomised and quasi-randomised controlled trials of Doppler ultrasound for the investigation of umbilical and fetal vessels waveforms in high-risk pregnancies compared with no Doppler ultrasound. Cluster-randomised trials were eligible for inclusion but none were identified. DATA COLLECTION AND ANALYSIS Two review authors independently assessed the studies for inclusion, assessed risk of bias and carried out data extraction. Data entry was checked. We assessed the quality of evidence using the GRADE approach. MAIN RESULTS Nineteen trials involving 10,667 women were included. Risk of bias in trials was difficult to assess accurately due to incomplete reporting. None of the evidence relating to our main outcomes was graded as high quality. The quality of evidence was downgraded due to missing information on trial methods, imprecision in risk estimates and heterogeneity. Eighteen of these studies compared the use of Doppler ultrasound of the umbilical artery of the unborn baby with no Doppler or with cardiotocography (CTG). One more recent trial compared Doppler examination of other fetal blood vessels (ductus venosus) with computerised CTG.The use of Doppler ultrasound of the umbilical artery in high-risk pregnancy was associated with fewer perinatal deaths (risk ratio (RR) 0.71, 95% confidence interval (CI) 0.52 to 0.98, 16 studies, 10,225 babies, 1.2% versus 1.7 %, number needed to treat (NNT) = 203; 95% CI 103 to 4352, evidence graded moderate). The results for stillbirths were consistent with the overall rate of perinatal deaths, although there was no clear difference between groups for this outcome (RR 0.65, 95% CI 0.41 to 1.04; 15 studies, 9560 babies, evidence graded low). Where Doppler ultrasound was used, there were fewer inductions of labour (average RR 0.89, 95% CI 0.80 to 0.99, 10 studies, 5633 women, random…","author":[{"dropping-particle":"","family":"Alfirevic","given":"Zarko","non-dropping-particle":"","parse-names":false,"suffix":""},{"dropping-particle":"","family":"Stampalija","given":"Tamara","non-dropping-particle":"","parse-names":false,"suffix":""},{"dropping-particle":"","family":"Dowswell","given":"Therese","non-dropping-particle":"","parse-names":false,"suffix":""}],"container-title":"The Cochrane database of systematic reviews","id":"ITEM-1","issued":{"date-parts":[["2017"]]},"page":"CD007529","title":"Fetal and umbilical Doppler ultrasound in high-risk pregnancies.","type":"article-journal","volume":"6"},"uris":["http://www.mendeley.com/documents/?uuid=9a90bc31-926d-4c47-bbe9-b3e49de844dc","http://www.mendeley.com/documents/?uuid=3fe9d29b-9289-4b20-881e-66eaf9dae203"]}],"mendeley":{"formattedCitation":"(94)","plainTextFormattedCitation":"(94)","previouslyFormattedCitation":"(94)"},"properties":{"noteIndex":0},"schema":"https://github.com/citation-style-language/schema/raw/master/csl-citation.json"}</w:instrText>
      </w:r>
      <w:r w:rsidRPr="00843F1B">
        <w:fldChar w:fldCharType="separate"/>
      </w:r>
      <w:r w:rsidR="00622D86" w:rsidRPr="00622D86">
        <w:rPr>
          <w:noProof/>
        </w:rPr>
        <w:t>(94)</w:t>
      </w:r>
      <w:r w:rsidRPr="00843F1B">
        <w:fldChar w:fldCharType="end"/>
      </w:r>
      <w:r w:rsidR="00D2790B" w:rsidRPr="00843F1B">
        <w:t>.</w:t>
      </w:r>
    </w:p>
    <w:p w14:paraId="24643FCE" w14:textId="6D011EA7" w:rsidR="0035360C" w:rsidRPr="00843F1B" w:rsidRDefault="0035360C" w:rsidP="00B44443">
      <w:pPr>
        <w:pStyle w:val="afff7"/>
        <w:ind w:hanging="709"/>
        <w:divId w:val="266810958"/>
        <w:rPr>
          <w:b/>
        </w:rPr>
      </w:pPr>
      <w:r w:rsidRPr="00843F1B">
        <w:t xml:space="preserve">Не рекомендовано </w:t>
      </w:r>
      <w:r w:rsidR="009A21D7" w:rsidRPr="00843F1B">
        <w:t xml:space="preserve">направлять </w:t>
      </w:r>
      <w:r w:rsidR="003130F7" w:rsidRPr="00843F1B">
        <w:t xml:space="preserve">беременную </w:t>
      </w:r>
      <w:r w:rsidR="009A21D7" w:rsidRPr="00843F1B">
        <w:t xml:space="preserve">пациентку группы низкого риска акушерских и перинатальных осложнений </w:t>
      </w:r>
      <w:r w:rsidR="00D050B9" w:rsidRPr="00843F1B">
        <w:t xml:space="preserve">(ПЭ, ПР, ЗРП) </w:t>
      </w:r>
      <w:r w:rsidR="009A21D7" w:rsidRPr="00843F1B">
        <w:t xml:space="preserve">на </w:t>
      </w:r>
      <w:r w:rsidRPr="00843F1B">
        <w:t xml:space="preserve">проведение </w:t>
      </w:r>
      <w:r w:rsidR="00665B9E" w:rsidRPr="00843F1B">
        <w:t>ультразвуковой допплерографии маточно-плацентарного кровотока</w:t>
      </w:r>
      <w:r w:rsidRPr="00843F1B">
        <w:t xml:space="preserve"> </w:t>
      </w:r>
      <w:r w:rsidRPr="00843F1B">
        <w:fldChar w:fldCharType="begin" w:fldLock="1"/>
      </w:r>
      <w:r w:rsidR="00622D86">
        <w:instrText>ADDIN CSL_CITATION {"citationItems":[{"id":"ITEM-1","itemData":{"DOI":"10.1002/14651858.CD001450.pub4","ISSN":"1469-493X","PMID":"25874722","abstract":"BACKGROUND One of the main aims of routine antenatal care is to identify the 'at risk' fetus in order to apply clinical interventions which could result in reduced perinatal morbidity and mortality. Doppler ultrasound study of umbilical artery waveforms helps to identify the compromised fetus in 'high-risk' pregnancies and, therefore, deserves assessment as a screening test in 'low-risk' pregnancies. OBJECTIVES To assess the effects on obstetric practice and pregnancy outcome of routine fetal and umbilical Doppler ultrasound in unselected and low-risk pregnancies. SEARCH METHODS We searched the Cochrane Pregnancy and Childbirth Group Trials Register (28 February 2015) and reference lists of retrieved studies. SELECTION CRITERIA Randomised and quasi-randomised controlled trials of Doppler ultrasound for the investigation of umbilical and fetal vessels waveforms in unselected pregnancies compared with no Doppler ultrasound. Studies where uterine vessels have been assessed together with fetal and umbilical vessels have been included. DATA COLLECTION AND ANALYSIS Two review authors independently assessed the studies for inclusion, assessed risk of bias and carried out data extraction. In addition to standard meta-analysis, the two primary outcomes and five of the secondary outcomes were assessed using GRADE software and methodology. MAIN RESULTS We included five trials that recruited 14,624 women, with data analysed for 14,185 women. All trials had adequate allocation concealment, but none had adequate blinding of participants, staff or outcome assessors. Overall and apart from lack of blinding, the risk of bias for the included trials was considered to be low.Overall, routine fetal and umbilical Doppler ultrasound examination in low-risk or unselected populations did not result in increased antenatal, obstetric and neonatal interventions. There were no group differences noted for the review's primary outcomes of perinatal death and neonatal morbidity. Results for perinatal death were as follows: (average risk ratio (RR) 0.80, 95% confidence interval (CI) 0.35 to 1.83; four studies, 11,183 participants). Only one included trial assessed serious neonatal morbidity and found no evidence of group differences (RR 0.99, 95% CI 0.06 to 15.75; one study, 2016 participants).For the comparison of a single Doppler assessment versus no Doppler, evidence for group differences in perinatal death was detected (RR 0.36, 95% CI 0.13 to 0.99; one study, 3891 participants). …","author":[{"dropping-particle":"","family":"Alfirevic","given":"Zarko","non-dropping-particle":"","parse-names":false,"suffix":""},{"dropping-particle":"","family":"Stampalija","given":"Tamara","non-dropping-particle":"","parse-names":false,"suffix":""},{"dropping-particle":"","family":"Medley","given":"Nancy","non-dropping-particle":"","parse-names":false,"suffix":""}],"container-title":"The Cochrane database of systematic reviews","id":"ITEM-1","issue":"4","issued":{"date-parts":[["2015","4","15"]]},"page":"CD001450","title":"Fetal and umbilical Doppler ultrasound in normal pregnancy.","type":"article-journal"},"uris":["http://www.mendeley.com/documents/?uuid=54491748-4770-491a-b028-380cdeb858b7","http://www.mendeley.com/documents/?uuid=b8421262-d2a8-4be6-ab8f-41b7bb60499b"]}],"mendeley":{"formattedCitation":"(95)","plainTextFormattedCitation":"(95)","previouslyFormattedCitation":"(95)"},"properties":{"noteIndex":0},"schema":"https://github.com/citation-style-language/schema/raw/master/csl-citation.json"}</w:instrText>
      </w:r>
      <w:r w:rsidRPr="00843F1B">
        <w:fldChar w:fldCharType="separate"/>
      </w:r>
      <w:r w:rsidR="00622D86" w:rsidRPr="00622D86">
        <w:rPr>
          <w:noProof/>
        </w:rPr>
        <w:t>(95)</w:t>
      </w:r>
      <w:r w:rsidRPr="00843F1B">
        <w:fldChar w:fldCharType="end"/>
      </w:r>
      <w:r w:rsidRPr="00843F1B">
        <w:t>.</w:t>
      </w:r>
    </w:p>
    <w:p w14:paraId="34F08EB7" w14:textId="3D21D725" w:rsidR="0035360C" w:rsidRPr="00843F1B" w:rsidRDefault="0035360C" w:rsidP="00131990">
      <w:pPr>
        <w:widowControl w:val="0"/>
        <w:autoSpaceDE w:val="0"/>
        <w:autoSpaceDN w:val="0"/>
        <w:adjustRightInd w:val="0"/>
        <w:ind w:left="720" w:firstLine="0"/>
        <w:divId w:val="266810958"/>
        <w:rPr>
          <w:b/>
          <w:szCs w:val="24"/>
        </w:rPr>
      </w:pPr>
      <w:r w:rsidRPr="00843F1B">
        <w:rPr>
          <w:b/>
          <w:szCs w:val="24"/>
        </w:rPr>
        <w:t xml:space="preserve">Уровень убедительности рекомендаций </w:t>
      </w:r>
      <w:r w:rsidR="00C36229" w:rsidRPr="00843F1B">
        <w:rPr>
          <w:b/>
          <w:szCs w:val="24"/>
        </w:rPr>
        <w:t xml:space="preserve">А </w:t>
      </w:r>
      <w:r w:rsidRPr="00843F1B">
        <w:rPr>
          <w:b/>
          <w:szCs w:val="24"/>
        </w:rPr>
        <w:t>(уровень достоверности доказательств - 1).</w:t>
      </w:r>
    </w:p>
    <w:p w14:paraId="7F54CDF4" w14:textId="6639F9F9" w:rsidR="00D2790B" w:rsidRPr="00843F1B" w:rsidRDefault="00D2790B" w:rsidP="00D2790B">
      <w:pPr>
        <w:widowControl w:val="0"/>
        <w:autoSpaceDE w:val="0"/>
        <w:autoSpaceDN w:val="0"/>
        <w:adjustRightInd w:val="0"/>
        <w:ind w:left="720" w:firstLine="556"/>
        <w:divId w:val="266810958"/>
        <w:rPr>
          <w:b/>
          <w:szCs w:val="24"/>
        </w:rPr>
      </w:pPr>
      <w:r w:rsidRPr="00843F1B">
        <w:rPr>
          <w:b/>
          <w:szCs w:val="24"/>
        </w:rPr>
        <w:t xml:space="preserve">Комментарий: </w:t>
      </w:r>
      <w:r w:rsidRPr="00843F1B">
        <w:rPr>
          <w:szCs w:val="24"/>
        </w:rPr>
        <w:t>В</w:t>
      </w:r>
      <w:r w:rsidRPr="00843F1B">
        <w:t xml:space="preserve"> данной группе проведение данного исследования не сопровождается улучшением материнских или перинатальных исходов.</w:t>
      </w:r>
    </w:p>
    <w:p w14:paraId="0B9FC3E5" w14:textId="39892ADD" w:rsidR="0035360C" w:rsidRPr="00843F1B" w:rsidRDefault="0035360C" w:rsidP="00B44443">
      <w:pPr>
        <w:pStyle w:val="afff7"/>
        <w:ind w:hanging="709"/>
        <w:divId w:val="266810958"/>
      </w:pPr>
      <w:r w:rsidRPr="00843F1B">
        <w:t xml:space="preserve">Рекомендовано </w:t>
      </w:r>
      <w:r w:rsidR="00AF3EE3" w:rsidRPr="00843F1B">
        <w:t xml:space="preserve">направлять </w:t>
      </w:r>
      <w:r w:rsidR="003130F7" w:rsidRPr="00843F1B">
        <w:t xml:space="preserve">беременную </w:t>
      </w:r>
      <w:r w:rsidR="00AF3EE3" w:rsidRPr="00843F1B">
        <w:t xml:space="preserve">пациентку на </w:t>
      </w:r>
      <w:r w:rsidRPr="00843F1B">
        <w:t>проведение кардиотокографии (КТГ)</w:t>
      </w:r>
      <w:r w:rsidR="0001660D" w:rsidRPr="00843F1B">
        <w:t xml:space="preserve"> плода</w:t>
      </w:r>
      <w:r w:rsidRPr="00843F1B">
        <w:t xml:space="preserve"> с </w:t>
      </w:r>
      <w:r w:rsidR="000B0BE0" w:rsidRPr="00843F1B">
        <w:t>33</w:t>
      </w:r>
      <w:r w:rsidRPr="00843F1B">
        <w:t xml:space="preserve"> недель беременност</w:t>
      </w:r>
      <w:r w:rsidR="0001660D" w:rsidRPr="00843F1B">
        <w:t>и с кратностью 1 раз в 2 недели</w:t>
      </w:r>
      <w:r w:rsidRPr="00843F1B">
        <w:t xml:space="preserve"> </w:t>
      </w:r>
      <w:r w:rsidRPr="00843F1B">
        <w:fldChar w:fldCharType="begin" w:fldLock="1"/>
      </w:r>
      <w:r w:rsidR="00622D86">
        <w:instrText>ADDIN CSL_CITATION {"citationItems":[{"id":"ITEM-1","itemData":{"DOI":"10.1002/14651858.CD007863.pub4","ISSN":"1469-493X","PMID":"26363287","abstract":"BACKGROUND Cardiotocography (CTG) is a continuous recording of the fetal heart rate obtained via an ultrasound transducer placed on the mother's abdomen. CTG is widely used in pregnancy as a method of assessing fetal well-being, predominantly in pregnancies with increased risk of complications. OBJECTIVES To assess the effectiveness of antenatal CTG (both traditional and computerised assessments) in improving outcomes for mothers and babies during and after pregnancy. SEARCH METHODS We searched the Cochrane Pregnancy and Childbirth Group's Trials Register (26 June 2015) and reference lists of retrieved studies. SELECTION CRITERIA Randomised and quasi-randomised trials that compared traditional antenatal CTG with no CTG or CTG results concealed; computerised CTG with no CTG or CTG results concealed; and computerised CTG with traditional CTG. DATA COLLECTION AND ANALYSIS Two review authors independently assessed trials for inclusion and risk of bias, extracted data and checked them for accuracy. MAIN RESULTS Six studies (involving 2105 women) are included. Overall, the included studies were not of high quality, and only two had both adequate randomisation sequence generation and allocation concealment. All studies that were able to be included enrolled only women at increased risk of complications.Comparison of traditional CTG versus no CTG showed no significant difference identified in perinatal mortality (risk ratio (RR) 2.05, 95% confidence interval (CI) 0.95 to 4.42, 2.3% versus 1.1%, four studies, N = 1627, low quality evidence) or potentially preventable deaths (RR 2.46, 95% CI 0.96 to 6.30, four studies, N = 1627), though the meta-analysis was underpowered to assess this outcome. Similarly, there was no significant difference identified in caesarean sections (RR 1.06, 95% CI 0.88 to 1.28, 19.7% versus 18.5%, three trials, N = 1279, low quality evidence). There was also no significant difference identified for secondary outcomes related to Apgar scores less than seven at five minutes (RR 0.83, 95% CI 0.37 to 1.88, one trial, N = 396, very low quality evidence); or admission to neonatal special care units or neonatal intensive care units (RR 1.08, 95% CI 0.84 to 1.39, two trials, N = 883, low quality evidence), nor in the other secondary outcomes that were assessed.There were no eligible studies that compared computerised CTG with no CTG.Comparison of computerised CTG versus traditional CTG showed a significant reduction in perinatal mortality with c…","author":[{"dropping-particle":"","family":"Grivell","given":"Rosalie M","non-dropping-particle":"","parse-names":false,"suffix":""},{"dropping-particle":"","family":"Alfirevic","given":"Zarko","non-dropping-particle":"","parse-names":false,"suffix":""},{"dropping-particle":"","family":"Gyte","given":"Gillian M L","non-dropping-particle":"","parse-names":false,"suffix":""},{"dropping-particle":"","family":"Devane","given":"Declan","non-dropping-particle":"","parse-names":false,"suffix":""}],"container-title":"The Cochrane database of systematic reviews","id":"ITEM-1","issue":"9","issued":{"date-parts":[["2015","9","12"]]},"page":"CD007863","title":"Antenatal cardiotocography for fetal assessment.","type":"article-journal"},"uris":["http://www.mendeley.com/documents/?uuid=0531548f-8572-4ab6-a2fc-8f6b2e3e2b88","http://www.mendeley.com/documents/?uuid=baef12b0-1c19-4f19-a682-492826d32ded"]}],"mendeley":{"formattedCitation":"(96)","plainTextFormattedCitation":"(96)","previouslyFormattedCitation":"(96)"},"properties":{"noteIndex":0},"schema":"https://github.com/citation-style-language/schema/raw/master/csl-citation.json"}</w:instrText>
      </w:r>
      <w:r w:rsidRPr="00843F1B">
        <w:fldChar w:fldCharType="separate"/>
      </w:r>
      <w:r w:rsidR="00622D86" w:rsidRPr="00622D86">
        <w:rPr>
          <w:noProof/>
        </w:rPr>
        <w:t>(96)</w:t>
      </w:r>
      <w:r w:rsidRPr="00843F1B">
        <w:fldChar w:fldCharType="end"/>
      </w:r>
      <w:r w:rsidRPr="00843F1B">
        <w:t xml:space="preserve">. </w:t>
      </w:r>
    </w:p>
    <w:p w14:paraId="0B2AF1A0" w14:textId="189DADFA" w:rsidR="0035360C" w:rsidRPr="00843F1B" w:rsidRDefault="0035360C" w:rsidP="00746902">
      <w:pPr>
        <w:widowControl w:val="0"/>
        <w:autoSpaceDE w:val="0"/>
        <w:autoSpaceDN w:val="0"/>
        <w:adjustRightInd w:val="0"/>
        <w:ind w:left="720" w:firstLine="0"/>
        <w:divId w:val="266810958"/>
        <w:rPr>
          <w:b/>
          <w:szCs w:val="24"/>
        </w:rPr>
      </w:pPr>
      <w:r w:rsidRPr="00843F1B">
        <w:rPr>
          <w:b/>
          <w:szCs w:val="24"/>
        </w:rPr>
        <w:t xml:space="preserve">Уровень убедительности рекомендаций </w:t>
      </w:r>
      <w:r w:rsidR="00C36229" w:rsidRPr="00843F1B">
        <w:rPr>
          <w:b/>
          <w:szCs w:val="24"/>
        </w:rPr>
        <w:t xml:space="preserve">А </w:t>
      </w:r>
      <w:r w:rsidRPr="00843F1B">
        <w:rPr>
          <w:b/>
          <w:szCs w:val="24"/>
        </w:rPr>
        <w:t>(уровень достоверности доказательств - 1).</w:t>
      </w:r>
    </w:p>
    <w:p w14:paraId="61E9E959" w14:textId="577EC88A" w:rsidR="00B67FB9" w:rsidRPr="00843F1B" w:rsidRDefault="00B67FB9" w:rsidP="00A5320E">
      <w:pPr>
        <w:pStyle w:val="20"/>
        <w:divId w:val="266810958"/>
      </w:pPr>
      <w:bookmarkStart w:id="37" w:name="_Toc26526283"/>
      <w:r w:rsidRPr="00843F1B">
        <w:t>2.5 Иные диагностические исследования</w:t>
      </w:r>
      <w:bookmarkEnd w:id="37"/>
    </w:p>
    <w:p w14:paraId="64883661" w14:textId="463D13ED" w:rsidR="007F323F" w:rsidRPr="00843F1B" w:rsidRDefault="006A22AB" w:rsidP="007F323F">
      <w:pPr>
        <w:numPr>
          <w:ilvl w:val="0"/>
          <w:numId w:val="23"/>
        </w:numPr>
        <w:ind w:hanging="720"/>
        <w:divId w:val="266810958"/>
        <w:rPr>
          <w:szCs w:val="24"/>
          <w:lang w:val="x-none" w:eastAsia="x-none"/>
        </w:rPr>
      </w:pPr>
      <w:r w:rsidRPr="00843F1B">
        <w:rPr>
          <w:szCs w:val="24"/>
          <w:lang w:eastAsia="x-none"/>
        </w:rPr>
        <w:t xml:space="preserve">Рекомендовано направлять </w:t>
      </w:r>
      <w:r w:rsidR="003130F7" w:rsidRPr="00843F1B">
        <w:rPr>
          <w:szCs w:val="24"/>
          <w:lang w:eastAsia="x-none"/>
        </w:rPr>
        <w:t xml:space="preserve">беременную </w:t>
      </w:r>
      <w:r w:rsidRPr="00843F1B">
        <w:rPr>
          <w:szCs w:val="24"/>
          <w:lang w:eastAsia="x-none"/>
        </w:rPr>
        <w:t>пациентку на консультацию к врачу-терапевту и врачу-стоматологу</w:t>
      </w:r>
      <w:r w:rsidR="00057CD1">
        <w:rPr>
          <w:szCs w:val="24"/>
          <w:lang w:eastAsia="x-none"/>
        </w:rPr>
        <w:t xml:space="preserve"> </w:t>
      </w:r>
      <w:r w:rsidR="00057CD1">
        <w:rPr>
          <w:szCs w:val="24"/>
          <w:lang w:eastAsia="x-none"/>
        </w:rPr>
        <w:fldChar w:fldCharType="begin" w:fldLock="1"/>
      </w:r>
      <w:r w:rsidR="00E92F66">
        <w:rPr>
          <w:szCs w:val="24"/>
          <w:lang w:eastAsia="x-none"/>
        </w:rPr>
        <w:instrText>ADDIN CSL_CITATION {"citationItems":[{"id":"ITEM-1","itemData":{"author":[{"dropping-particle":"","family":"Жангереев","given":"А.Т.","non-dropping-particle":"","parse-names":false,"suffix":""}],"container-title":"Клиническая медицина Казахстана","id":"ITEM-1","issue":"25","issued":{"date-parts":[["2012"]]},"title":"Роль санитарно-просветительной работы в профилактике кариеса зубов и гигиены полости рта у беременных.","type":"article-journal","volume":"2"},"uris":["http://www.mendeley.com/documents/?uuid=2f323c36-7458-4e2e-814d-ce4715c31ce3","http://www.mendeley.com/documents/?uuid=0392d2ff-422a-4079-8649-6a327225c925"]}],"mendeley":{"formattedCitation":"(97)","plainTextFormattedCitation":"(97)","previouslyFormattedCitation":"(97)"},"properties":{"noteIndex":0},"schema":"https://github.com/citation-style-language/schema/raw/master/csl-citation.json"}</w:instrText>
      </w:r>
      <w:r w:rsidR="00057CD1">
        <w:rPr>
          <w:szCs w:val="24"/>
          <w:lang w:eastAsia="x-none"/>
        </w:rPr>
        <w:fldChar w:fldCharType="separate"/>
      </w:r>
      <w:r w:rsidR="00622D86" w:rsidRPr="00622D86">
        <w:rPr>
          <w:noProof/>
          <w:szCs w:val="24"/>
          <w:lang w:eastAsia="x-none"/>
        </w:rPr>
        <w:t>(97)</w:t>
      </w:r>
      <w:r w:rsidR="00057CD1">
        <w:rPr>
          <w:szCs w:val="24"/>
          <w:lang w:eastAsia="x-none"/>
        </w:rPr>
        <w:fldChar w:fldCharType="end"/>
      </w:r>
      <w:r w:rsidRPr="00843F1B">
        <w:rPr>
          <w:szCs w:val="24"/>
          <w:lang w:eastAsia="x-none"/>
        </w:rPr>
        <w:t xml:space="preserve"> </w:t>
      </w:r>
      <w:r w:rsidRPr="00843F1B">
        <w:rPr>
          <w:szCs w:val="24"/>
        </w:rPr>
        <w:t>при 1-м визите и в 3-м триместре беременности</w:t>
      </w:r>
      <w:r w:rsidRPr="00843F1B">
        <w:rPr>
          <w:szCs w:val="24"/>
          <w:lang w:eastAsia="x-none"/>
        </w:rPr>
        <w:t>, к врачу-</w:t>
      </w:r>
      <w:r w:rsidR="00746902" w:rsidRPr="00843F1B">
        <w:rPr>
          <w:szCs w:val="24"/>
          <w:lang w:eastAsia="x-none"/>
        </w:rPr>
        <w:t>офтальмолог</w:t>
      </w:r>
      <w:r w:rsidR="00E655CA">
        <w:rPr>
          <w:szCs w:val="24"/>
          <w:lang w:eastAsia="x-none"/>
        </w:rPr>
        <w:t>у</w:t>
      </w:r>
      <w:r w:rsidR="00057CD1">
        <w:rPr>
          <w:szCs w:val="24"/>
          <w:lang w:eastAsia="x-none"/>
        </w:rPr>
        <w:t xml:space="preserve"> </w:t>
      </w:r>
      <w:r w:rsidR="00057CD1">
        <w:rPr>
          <w:szCs w:val="24"/>
          <w:lang w:eastAsia="x-none"/>
        </w:rPr>
        <w:fldChar w:fldCharType="begin" w:fldLock="1"/>
      </w:r>
      <w:r w:rsidR="00E92F66">
        <w:rPr>
          <w:szCs w:val="24"/>
          <w:lang w:eastAsia="x-none"/>
        </w:rPr>
        <w:instrText>ADDIN CSL_CITATION {"citationItems":[{"id":"ITEM-1","itemData":{"author":[{"dropping-particle":"","family":"Арабаджян","given":"С.И.","non-dropping-particle":"","parse-names":false,"suffix":""},{"dropping-particle":"","family":"Д.В.","given":"Анджелова","non-dropping-particle":"","parse-names":false,"suffix":""},{"dropping-particle":"","family":"Полунина","given":"Е.Г.","non-dropping-particle":"","parse-names":false,"suffix":""},{"dropping-particle":"","family":"Казарян","given":"Э.Э.","non-dropping-particle":"","parse-names":false,"suffix":""},{"dropping-particle":"","family":"Щеголева","given":"И.В.","non-dropping-particle":"","parse-names":false,"suffix":""}],"container-title":"Уральский медицинский журнал","id":"ITEM-1","issue":"1","issued":{"date-parts":[["2018"]]},"page":"108-111","title":"Роль офтальмологического обследования при беременности.","type":"article-journal"},"uris":["http://www.mendeley.com/documents/?uuid=229f8458-78ea-4ece-8ccb-99c7bd199520","http://www.mendeley.com/documents/?uuid=d81bfeef-d205-4045-a32a-5647433d8fe0"]}],"mendeley":{"formattedCitation":"(98)","plainTextFormattedCitation":"(98)","previouslyFormattedCitation":"(98)"},"properties":{"noteIndex":0},"schema":"https://github.com/citation-style-language/schema/raw/master/csl-citation.json"}</w:instrText>
      </w:r>
      <w:r w:rsidR="00057CD1">
        <w:rPr>
          <w:szCs w:val="24"/>
          <w:lang w:eastAsia="x-none"/>
        </w:rPr>
        <w:fldChar w:fldCharType="separate"/>
      </w:r>
      <w:r w:rsidR="00622D86" w:rsidRPr="00622D86">
        <w:rPr>
          <w:noProof/>
          <w:szCs w:val="24"/>
          <w:lang w:eastAsia="x-none"/>
        </w:rPr>
        <w:t>(98)</w:t>
      </w:r>
      <w:r w:rsidR="00057CD1">
        <w:rPr>
          <w:szCs w:val="24"/>
          <w:lang w:eastAsia="x-none"/>
        </w:rPr>
        <w:fldChar w:fldCharType="end"/>
      </w:r>
      <w:r w:rsidR="00746902" w:rsidRPr="00843F1B">
        <w:rPr>
          <w:szCs w:val="24"/>
          <w:lang w:eastAsia="x-none"/>
        </w:rPr>
        <w:t xml:space="preserve"> </w:t>
      </w:r>
      <w:r w:rsidRPr="00843F1B">
        <w:rPr>
          <w:szCs w:val="24"/>
          <w:lang w:eastAsia="x-none"/>
        </w:rPr>
        <w:t>при 1-м визите</w:t>
      </w:r>
      <w:r w:rsidRPr="00843F1B">
        <w:t>)</w:t>
      </w:r>
      <w:r w:rsidRPr="00843F1B">
        <w:rPr>
          <w:szCs w:val="24"/>
          <w:lang w:eastAsia="x-none"/>
        </w:rPr>
        <w:t>.</w:t>
      </w:r>
      <w:r w:rsidRPr="00843F1B">
        <w:rPr>
          <w:rStyle w:val="af4"/>
        </w:rPr>
        <w:footnoteReference w:id="43"/>
      </w:r>
      <w:r w:rsidR="007F323F" w:rsidRPr="00843F1B">
        <w:rPr>
          <w:szCs w:val="24"/>
          <w:lang w:val="x-none" w:eastAsia="x-none"/>
        </w:rPr>
        <w:t xml:space="preserve"> </w:t>
      </w:r>
    </w:p>
    <w:p w14:paraId="4DC06538" w14:textId="7A7FC01D" w:rsidR="00453318" w:rsidRPr="00843F1B" w:rsidRDefault="00453318" w:rsidP="00453318">
      <w:pPr>
        <w:pStyle w:val="afe"/>
        <w:widowControl w:val="0"/>
        <w:autoSpaceDE w:val="0"/>
        <w:autoSpaceDN w:val="0"/>
        <w:adjustRightInd w:val="0"/>
        <w:ind w:firstLine="0"/>
        <w:divId w:val="266810958"/>
        <w:rPr>
          <w:b/>
          <w:szCs w:val="24"/>
        </w:rPr>
      </w:pPr>
      <w:r w:rsidRPr="00843F1B">
        <w:rPr>
          <w:b/>
          <w:szCs w:val="24"/>
        </w:rPr>
        <w:t xml:space="preserve">Уровень убедительности рекомендаций С (уровень достоверности </w:t>
      </w:r>
      <w:r w:rsidRPr="00843F1B">
        <w:rPr>
          <w:b/>
          <w:szCs w:val="24"/>
        </w:rPr>
        <w:lastRenderedPageBreak/>
        <w:t xml:space="preserve">доказательств - </w:t>
      </w:r>
      <w:r w:rsidR="00746902" w:rsidRPr="00843F1B">
        <w:rPr>
          <w:b/>
          <w:szCs w:val="24"/>
        </w:rPr>
        <w:t>4</w:t>
      </w:r>
      <w:r w:rsidRPr="00843F1B">
        <w:rPr>
          <w:b/>
          <w:szCs w:val="24"/>
        </w:rPr>
        <w:t>).</w:t>
      </w:r>
    </w:p>
    <w:p w14:paraId="540E838D" w14:textId="1563F847" w:rsidR="007F323F" w:rsidRPr="00843F1B" w:rsidRDefault="003130F7" w:rsidP="00192F00">
      <w:pPr>
        <w:ind w:left="720" w:firstLine="0"/>
        <w:divId w:val="266810958"/>
      </w:pPr>
      <w:r w:rsidRPr="00843F1B">
        <w:rPr>
          <w:b/>
          <w:szCs w:val="24"/>
          <w:lang w:eastAsia="x-none"/>
        </w:rPr>
        <w:t>Комментарий:</w:t>
      </w:r>
      <w:r w:rsidRPr="00843F1B">
        <w:rPr>
          <w:szCs w:val="24"/>
          <w:lang w:eastAsia="x-none"/>
        </w:rPr>
        <w:t xml:space="preserve"> </w:t>
      </w:r>
      <w:r w:rsidR="00192F00" w:rsidRPr="00843F1B">
        <w:rPr>
          <w:szCs w:val="24"/>
          <w:lang w:eastAsia="x-none"/>
        </w:rPr>
        <w:t xml:space="preserve">Надежная </w:t>
      </w:r>
      <w:r w:rsidR="00192F00" w:rsidRPr="00843F1B">
        <w:t xml:space="preserve">доказательная </w:t>
      </w:r>
      <w:r w:rsidRPr="00843F1B">
        <w:t>база необходимости данных рекомендаций отсутствует, но они приняты в отечественной практике. К</w:t>
      </w:r>
      <w:r w:rsidRPr="00843F1B">
        <w:rPr>
          <w:szCs w:val="24"/>
          <w:lang w:eastAsia="x-none"/>
        </w:rPr>
        <w:t xml:space="preserve">онсультации специалистов проводятся для своевременной диагностики экстрагенитальной патологии и назначения терапии </w:t>
      </w:r>
      <w:r w:rsidRPr="00843F1B">
        <w:t>(принято в отечественной практике, не имеет доказательной базы).</w:t>
      </w:r>
    </w:p>
    <w:p w14:paraId="3CD0BF22" w14:textId="77777777" w:rsidR="003130F7" w:rsidRPr="00843F1B" w:rsidRDefault="003130F7" w:rsidP="003130F7">
      <w:pPr>
        <w:ind w:left="720" w:firstLine="698"/>
        <w:divId w:val="266810958"/>
        <w:rPr>
          <w:szCs w:val="24"/>
          <w:lang w:eastAsia="x-none"/>
        </w:rPr>
      </w:pPr>
    </w:p>
    <w:p w14:paraId="58145933" w14:textId="2E075330" w:rsidR="006A22AB" w:rsidRPr="00843F1B" w:rsidRDefault="006A22AB" w:rsidP="00131990">
      <w:pPr>
        <w:pStyle w:val="afe"/>
        <w:widowControl w:val="0"/>
        <w:numPr>
          <w:ilvl w:val="0"/>
          <w:numId w:val="23"/>
        </w:numPr>
        <w:autoSpaceDE w:val="0"/>
        <w:autoSpaceDN w:val="0"/>
        <w:adjustRightInd w:val="0"/>
        <w:ind w:hanging="720"/>
        <w:divId w:val="266810958"/>
        <w:rPr>
          <w:color w:val="000000"/>
          <w:szCs w:val="24"/>
          <w:lang w:eastAsia="x-none"/>
        </w:rPr>
      </w:pPr>
      <w:r w:rsidRPr="00843F1B">
        <w:rPr>
          <w:szCs w:val="24"/>
          <w:lang w:eastAsia="x-none"/>
        </w:rPr>
        <w:t xml:space="preserve">Рекомендовано направлять </w:t>
      </w:r>
      <w:r w:rsidR="003130F7" w:rsidRPr="00843F1B">
        <w:rPr>
          <w:szCs w:val="24"/>
          <w:lang w:eastAsia="x-none"/>
        </w:rPr>
        <w:t xml:space="preserve">беременную </w:t>
      </w:r>
      <w:r w:rsidRPr="00843F1B">
        <w:rPr>
          <w:szCs w:val="24"/>
          <w:lang w:eastAsia="x-none"/>
        </w:rPr>
        <w:t xml:space="preserve">пациентку на медико-генетическое </w:t>
      </w:r>
      <w:r w:rsidRPr="00843F1B">
        <w:rPr>
          <w:color w:val="000000"/>
          <w:szCs w:val="24"/>
          <w:lang w:eastAsia="x-none"/>
        </w:rPr>
        <w:t>консультирование</w:t>
      </w:r>
      <w:r w:rsidRPr="00843F1B">
        <w:rPr>
          <w:szCs w:val="24"/>
          <w:lang w:eastAsia="x-none"/>
        </w:rPr>
        <w:t xml:space="preserve"> при выявлении у женщины и/или ее мужа/партнера факторов риска рождения ребенка с </w:t>
      </w:r>
      <w:r w:rsidR="0084644E" w:rsidRPr="00843F1B">
        <w:rPr>
          <w:szCs w:val="24"/>
          <w:lang w:eastAsia="x-none"/>
        </w:rPr>
        <w:t>хромосомной или генной</w:t>
      </w:r>
      <w:r w:rsidRPr="00843F1B">
        <w:rPr>
          <w:szCs w:val="24"/>
          <w:lang w:eastAsia="x-none"/>
        </w:rPr>
        <w:t xml:space="preserve"> патологией</w:t>
      </w:r>
      <w:r w:rsidR="0094785C">
        <w:rPr>
          <w:szCs w:val="24"/>
          <w:lang w:eastAsia="x-none"/>
        </w:rPr>
        <w:t xml:space="preserve"> </w:t>
      </w:r>
      <w:r w:rsidR="0094785C">
        <w:rPr>
          <w:szCs w:val="24"/>
          <w:lang w:eastAsia="x-none"/>
        </w:rPr>
        <w:fldChar w:fldCharType="begin" w:fldLock="1"/>
      </w:r>
      <w:r w:rsidR="00E92F66">
        <w:rPr>
          <w:szCs w:val="24"/>
          <w:lang w:eastAsia="x-none"/>
        </w:rPr>
        <w:instrText>ADDIN CSL_CITATION {"citationItems":[{"id":"ITEM-1","itemData":{"author":[{"dropping-particle":"","family":"Кречмар","given":"М.В.","non-dropping-particle":"","parse-names":false,"suffix":""}],"container-title":"Журнал акушерства и женских болезней","id":"ITEM-1","issue":"1","issued":{"date-parts":[["2007"]]},"title":"Особенности пренатального медико-генетического консультирования.","type":"article-journal","volume":"56"},"uris":["http://www.mendeley.com/documents/?uuid=17da48ea-b9c1-4b79-9521-73a740172689","http://www.mendeley.com/documents/?uuid=8c879658-ee20-4ac3-8681-ca73956b2d6f"]}],"mendeley":{"formattedCitation":"(99)","plainTextFormattedCitation":"(99)","previouslyFormattedCitation":"(99)"},"properties":{"noteIndex":0},"schema":"https://github.com/citation-style-language/schema/raw/master/csl-citation.json"}</w:instrText>
      </w:r>
      <w:r w:rsidR="0094785C">
        <w:rPr>
          <w:szCs w:val="24"/>
          <w:lang w:eastAsia="x-none"/>
        </w:rPr>
        <w:fldChar w:fldCharType="separate"/>
      </w:r>
      <w:r w:rsidR="00622D86" w:rsidRPr="00622D86">
        <w:rPr>
          <w:noProof/>
          <w:szCs w:val="24"/>
          <w:lang w:eastAsia="x-none"/>
        </w:rPr>
        <w:t>(99)</w:t>
      </w:r>
      <w:r w:rsidR="0094785C">
        <w:rPr>
          <w:szCs w:val="24"/>
          <w:lang w:eastAsia="x-none"/>
        </w:rPr>
        <w:fldChar w:fldCharType="end"/>
      </w:r>
      <w:r w:rsidRPr="00843F1B">
        <w:rPr>
          <w:szCs w:val="24"/>
          <w:lang w:eastAsia="x-none"/>
        </w:rPr>
        <w:t>.</w:t>
      </w:r>
      <w:r w:rsidRPr="00843F1B">
        <w:rPr>
          <w:rStyle w:val="af4"/>
        </w:rPr>
        <w:footnoteReference w:id="44"/>
      </w:r>
    </w:p>
    <w:p w14:paraId="5001C509" w14:textId="2A20B5B9" w:rsidR="00453318" w:rsidRPr="00843F1B" w:rsidRDefault="00453318" w:rsidP="00453318">
      <w:pPr>
        <w:pStyle w:val="afe"/>
        <w:widowControl w:val="0"/>
        <w:autoSpaceDE w:val="0"/>
        <w:autoSpaceDN w:val="0"/>
        <w:adjustRightInd w:val="0"/>
        <w:ind w:firstLine="0"/>
        <w:divId w:val="266810958"/>
        <w:rPr>
          <w:b/>
          <w:szCs w:val="24"/>
        </w:rPr>
      </w:pPr>
      <w:r w:rsidRPr="00843F1B">
        <w:rPr>
          <w:b/>
          <w:szCs w:val="24"/>
        </w:rPr>
        <w:t>Уровень убедительности рекомендаций С (уровень достоверности доказательств - 5).</w:t>
      </w:r>
    </w:p>
    <w:p w14:paraId="1FAEE1E8" w14:textId="596AA1FD" w:rsidR="001B2E7D" w:rsidRPr="00843F1B" w:rsidRDefault="006A22AB" w:rsidP="00746902">
      <w:pPr>
        <w:pStyle w:val="afe"/>
        <w:widowControl w:val="0"/>
        <w:autoSpaceDE w:val="0"/>
        <w:autoSpaceDN w:val="0"/>
        <w:adjustRightInd w:val="0"/>
        <w:ind w:firstLine="0"/>
        <w:divId w:val="266810958"/>
        <w:rPr>
          <w:color w:val="000000"/>
          <w:szCs w:val="24"/>
        </w:rPr>
      </w:pPr>
      <w:r w:rsidRPr="00843F1B">
        <w:rPr>
          <w:b/>
          <w:szCs w:val="24"/>
          <w:lang w:eastAsia="x-none"/>
        </w:rPr>
        <w:t>Комментарий:</w:t>
      </w:r>
      <w:r w:rsidRPr="00843F1B">
        <w:rPr>
          <w:szCs w:val="24"/>
          <w:lang w:eastAsia="x-none"/>
        </w:rPr>
        <w:t xml:space="preserve"> </w:t>
      </w:r>
      <w:r w:rsidR="00192F00" w:rsidRPr="00843F1B">
        <w:rPr>
          <w:szCs w:val="24"/>
          <w:lang w:eastAsia="x-none"/>
        </w:rPr>
        <w:t>Надежная</w:t>
      </w:r>
      <w:r w:rsidR="00192F00" w:rsidRPr="00843F1B">
        <w:t xml:space="preserve"> доказательная </w:t>
      </w:r>
      <w:r w:rsidR="003130F7" w:rsidRPr="00843F1B">
        <w:t xml:space="preserve">база необходимости данных рекомендаций отсутствует, но они приняты в отечественной практике. </w:t>
      </w:r>
      <w:r w:rsidRPr="00843F1B">
        <w:rPr>
          <w:color w:val="000000"/>
          <w:szCs w:val="24"/>
          <w:lang w:eastAsia="x-none"/>
        </w:rPr>
        <w:t xml:space="preserve">Факторами риска </w:t>
      </w:r>
      <w:r w:rsidRPr="00843F1B">
        <w:rPr>
          <w:szCs w:val="24"/>
          <w:lang w:eastAsia="x-none"/>
        </w:rPr>
        <w:t xml:space="preserve">рождения ребенка с </w:t>
      </w:r>
      <w:r w:rsidR="0084644E" w:rsidRPr="00843F1B">
        <w:rPr>
          <w:szCs w:val="24"/>
          <w:lang w:eastAsia="x-none"/>
        </w:rPr>
        <w:t>хромосомной или генной патологией</w:t>
      </w:r>
      <w:r w:rsidRPr="00843F1B">
        <w:rPr>
          <w:color w:val="000000"/>
          <w:szCs w:val="24"/>
          <w:lang w:eastAsia="x-none"/>
        </w:rPr>
        <w:t xml:space="preserve"> являются: </w:t>
      </w:r>
      <w:r w:rsidRPr="00843F1B">
        <w:rPr>
          <w:color w:val="000000"/>
          <w:szCs w:val="24"/>
        </w:rPr>
        <w:t xml:space="preserve">наличие у хотя бы одного из супругов/партнеров хромосомных </w:t>
      </w:r>
      <w:r w:rsidR="0084644E" w:rsidRPr="00843F1B">
        <w:rPr>
          <w:color w:val="000000"/>
          <w:szCs w:val="24"/>
        </w:rPr>
        <w:t xml:space="preserve">или генных </w:t>
      </w:r>
      <w:r w:rsidRPr="00843F1B">
        <w:rPr>
          <w:color w:val="000000"/>
          <w:szCs w:val="24"/>
        </w:rPr>
        <w:t xml:space="preserve">нарушений; наличие у хотя бы одного из супругов/партнеров детей с </w:t>
      </w:r>
      <w:r w:rsidR="0084644E" w:rsidRPr="00843F1B">
        <w:rPr>
          <w:color w:val="000000"/>
          <w:szCs w:val="24"/>
        </w:rPr>
        <w:t>хромосомными или генными</w:t>
      </w:r>
      <w:r w:rsidRPr="00843F1B">
        <w:rPr>
          <w:color w:val="000000"/>
          <w:szCs w:val="24"/>
        </w:rPr>
        <w:t xml:space="preserve"> нарушениями, врожденными пороками развития, умственной отста</w:t>
      </w:r>
      <w:r w:rsidR="001B2E7D" w:rsidRPr="00843F1B">
        <w:rPr>
          <w:color w:val="000000"/>
          <w:szCs w:val="24"/>
        </w:rPr>
        <w:t>лостью; кровнородственный брак.</w:t>
      </w:r>
    </w:p>
    <w:p w14:paraId="4C9D5EE0" w14:textId="77777777" w:rsidR="007F323F" w:rsidRPr="00843F1B" w:rsidRDefault="007F323F" w:rsidP="001B2E7D">
      <w:pPr>
        <w:pStyle w:val="afe"/>
        <w:widowControl w:val="0"/>
        <w:autoSpaceDE w:val="0"/>
        <w:autoSpaceDN w:val="0"/>
        <w:adjustRightInd w:val="0"/>
        <w:ind w:firstLine="556"/>
        <w:divId w:val="266810958"/>
        <w:rPr>
          <w:color w:val="000000"/>
          <w:szCs w:val="24"/>
        </w:rPr>
      </w:pPr>
    </w:p>
    <w:p w14:paraId="131D35BC" w14:textId="2213D5F7" w:rsidR="00A41C9E" w:rsidRPr="00843F1B" w:rsidRDefault="00A41C9E" w:rsidP="001B2E7D">
      <w:pPr>
        <w:pStyle w:val="afe"/>
        <w:widowControl w:val="0"/>
        <w:numPr>
          <w:ilvl w:val="0"/>
          <w:numId w:val="23"/>
        </w:numPr>
        <w:autoSpaceDE w:val="0"/>
        <w:autoSpaceDN w:val="0"/>
        <w:adjustRightInd w:val="0"/>
        <w:ind w:hanging="720"/>
        <w:divId w:val="266810958"/>
        <w:rPr>
          <w:color w:val="000000"/>
          <w:szCs w:val="24"/>
        </w:rPr>
      </w:pPr>
      <w:r w:rsidRPr="00843F1B">
        <w:rPr>
          <w:szCs w:val="24"/>
          <w:lang w:eastAsia="x-none"/>
        </w:rPr>
        <w:t xml:space="preserve">Рекомендовано направлять </w:t>
      </w:r>
      <w:r w:rsidR="003130F7" w:rsidRPr="00843F1B">
        <w:t>беременную</w:t>
      </w:r>
      <w:r w:rsidR="003130F7" w:rsidRPr="00843F1B">
        <w:rPr>
          <w:szCs w:val="24"/>
          <w:lang w:eastAsia="x-none"/>
        </w:rPr>
        <w:t xml:space="preserve"> </w:t>
      </w:r>
      <w:r w:rsidRPr="00843F1B">
        <w:rPr>
          <w:szCs w:val="24"/>
          <w:lang w:eastAsia="x-none"/>
        </w:rPr>
        <w:t xml:space="preserve">пациентку </w:t>
      </w:r>
      <w:r w:rsidRPr="00843F1B">
        <w:rPr>
          <w:color w:val="000000"/>
          <w:szCs w:val="24"/>
        </w:rPr>
        <w:t>в 11-13</w:t>
      </w:r>
      <w:r w:rsidRPr="00843F1B">
        <w:rPr>
          <w:color w:val="000000"/>
          <w:szCs w:val="24"/>
          <w:vertAlign w:val="superscript"/>
        </w:rPr>
        <w:t>6</w:t>
      </w:r>
      <w:r w:rsidRPr="00843F1B">
        <w:rPr>
          <w:color w:val="000000"/>
          <w:szCs w:val="24"/>
        </w:rPr>
        <w:t xml:space="preserve"> недель беременности</w:t>
      </w:r>
      <w:r w:rsidRPr="00843F1B">
        <w:rPr>
          <w:szCs w:val="24"/>
          <w:lang w:eastAsia="x-none"/>
        </w:rPr>
        <w:t xml:space="preserve"> на проведение с</w:t>
      </w:r>
      <w:r w:rsidRPr="00843F1B">
        <w:rPr>
          <w:color w:val="000000"/>
          <w:szCs w:val="24"/>
        </w:rPr>
        <w:t>крининга 1-го триместра, который включает комбинацию УЗИ толщины воротникового пространства (ТВП)</w:t>
      </w:r>
      <w:r w:rsidR="00753EE9" w:rsidRPr="00843F1B">
        <w:rPr>
          <w:color w:val="000000"/>
          <w:szCs w:val="24"/>
        </w:rPr>
        <w:t>,</w:t>
      </w:r>
      <w:r w:rsidRPr="00843F1B">
        <w:rPr>
          <w:color w:val="000000"/>
          <w:szCs w:val="24"/>
        </w:rPr>
        <w:t xml:space="preserve"> исследования </w:t>
      </w:r>
      <w:r w:rsidR="00753EE9" w:rsidRPr="00843F1B">
        <w:t>уровня хорионического гонадотропина в крови</w:t>
      </w:r>
      <w:r w:rsidR="00753EE9" w:rsidRPr="00843F1B">
        <w:rPr>
          <w:color w:val="000000"/>
          <w:szCs w:val="24"/>
        </w:rPr>
        <w:t xml:space="preserve"> </w:t>
      </w:r>
      <w:r w:rsidRPr="00843F1B">
        <w:rPr>
          <w:color w:val="000000"/>
          <w:szCs w:val="24"/>
        </w:rPr>
        <w:t xml:space="preserve">(ХГ) и </w:t>
      </w:r>
      <w:r w:rsidR="00753EE9" w:rsidRPr="00843F1B">
        <w:t xml:space="preserve">исследования уровня белка А, связанного с беременностью, в крови (РАРР-А) </w:t>
      </w:r>
      <w:r w:rsidRPr="00843F1B">
        <w:rPr>
          <w:color w:val="000000"/>
          <w:szCs w:val="24"/>
        </w:rPr>
        <w:t xml:space="preserve">с последующим программным расчетом индивидуального риска рождения ребенка с хромосомной патологией </w:t>
      </w:r>
      <w:r w:rsidRPr="00843F1B">
        <w:rPr>
          <w:color w:val="000000"/>
          <w:szCs w:val="24"/>
          <w:lang w:val="en-US"/>
        </w:rPr>
        <w:fldChar w:fldCharType="begin" w:fldLock="1"/>
      </w:r>
      <w:r w:rsidR="00622D86">
        <w:rPr>
          <w:color w:val="000000"/>
          <w:szCs w:val="24"/>
          <w:lang w:val="en-US"/>
        </w:rPr>
        <w:instrText>ADDIN</w:instrText>
      </w:r>
      <w:r w:rsidR="00622D86" w:rsidRPr="00622D86">
        <w:rPr>
          <w:color w:val="000000"/>
          <w:szCs w:val="24"/>
        </w:rPr>
        <w:instrText xml:space="preserve"> </w:instrText>
      </w:r>
      <w:r w:rsidR="00622D86">
        <w:rPr>
          <w:color w:val="000000"/>
          <w:szCs w:val="24"/>
          <w:lang w:val="en-US"/>
        </w:rPr>
        <w:instrText>CSL</w:instrText>
      </w:r>
      <w:r w:rsidR="00622D86" w:rsidRPr="00622D86">
        <w:rPr>
          <w:color w:val="000000"/>
          <w:szCs w:val="24"/>
        </w:rPr>
        <w:instrText>_</w:instrText>
      </w:r>
      <w:r w:rsidR="00622D86">
        <w:rPr>
          <w:color w:val="000000"/>
          <w:szCs w:val="24"/>
          <w:lang w:val="en-US"/>
        </w:rPr>
        <w:instrText>CITATION</w:instrText>
      </w:r>
      <w:r w:rsidR="00622D86" w:rsidRPr="00622D86">
        <w:rPr>
          <w:color w:val="000000"/>
          <w:szCs w:val="24"/>
        </w:rPr>
        <w:instrText xml:space="preserve"> {"</w:instrText>
      </w:r>
      <w:r w:rsidR="00622D86">
        <w:rPr>
          <w:color w:val="000000"/>
          <w:szCs w:val="24"/>
          <w:lang w:val="en-US"/>
        </w:rPr>
        <w:instrText>citationItems</w:instrText>
      </w:r>
      <w:r w:rsidR="00622D86" w:rsidRPr="00622D86">
        <w:rPr>
          <w:color w:val="000000"/>
          <w:szCs w:val="24"/>
        </w:rPr>
        <w:instrText>":[{"</w:instrText>
      </w:r>
      <w:r w:rsidR="00622D86">
        <w:rPr>
          <w:color w:val="000000"/>
          <w:szCs w:val="24"/>
          <w:lang w:val="en-US"/>
        </w:rPr>
        <w:instrText>id</w:instrText>
      </w:r>
      <w:r w:rsidR="00622D86" w:rsidRPr="00622D86">
        <w:rPr>
          <w:color w:val="000000"/>
          <w:szCs w:val="24"/>
        </w:rPr>
        <w:instrText>":"</w:instrText>
      </w:r>
      <w:r w:rsidR="00622D86">
        <w:rPr>
          <w:color w:val="000000"/>
          <w:szCs w:val="24"/>
          <w:lang w:val="en-US"/>
        </w:rPr>
        <w:instrText>ITEM</w:instrText>
      </w:r>
      <w:r w:rsidR="00622D86" w:rsidRPr="00622D86">
        <w:rPr>
          <w:color w:val="000000"/>
          <w:szCs w:val="24"/>
        </w:rPr>
        <w:instrText>-1","</w:instrText>
      </w:r>
      <w:r w:rsidR="00622D86">
        <w:rPr>
          <w:color w:val="000000"/>
          <w:szCs w:val="24"/>
          <w:lang w:val="en-US"/>
        </w:rPr>
        <w:instrText>itemData</w:instrText>
      </w:r>
      <w:r w:rsidR="00622D86" w:rsidRPr="00622D86">
        <w:rPr>
          <w:color w:val="000000"/>
          <w:szCs w:val="24"/>
        </w:rPr>
        <w:instrText>":{"</w:instrText>
      </w:r>
      <w:r w:rsidR="00622D86">
        <w:rPr>
          <w:color w:val="000000"/>
          <w:szCs w:val="24"/>
          <w:lang w:val="en-US"/>
        </w:rPr>
        <w:instrText>DOI</w:instrText>
      </w:r>
      <w:r w:rsidR="00622D86" w:rsidRPr="00622D86">
        <w:rPr>
          <w:color w:val="000000"/>
          <w:szCs w:val="24"/>
        </w:rPr>
        <w:instrText>":"10.1002/14651858.</w:instrText>
      </w:r>
      <w:r w:rsidR="00622D86">
        <w:rPr>
          <w:color w:val="000000"/>
          <w:szCs w:val="24"/>
          <w:lang w:val="en-US"/>
        </w:rPr>
        <w:instrText>CD</w:instrText>
      </w:r>
      <w:r w:rsidR="00622D86" w:rsidRPr="00622D86">
        <w:rPr>
          <w:color w:val="000000"/>
          <w:szCs w:val="24"/>
        </w:rPr>
        <w:instrText>012599","</w:instrText>
      </w:r>
      <w:r w:rsidR="00622D86">
        <w:rPr>
          <w:color w:val="000000"/>
          <w:szCs w:val="24"/>
          <w:lang w:val="en-US"/>
        </w:rPr>
        <w:instrText>ISSN</w:instrText>
      </w:r>
      <w:r w:rsidR="00622D86" w:rsidRPr="00622D86">
        <w:rPr>
          <w:color w:val="000000"/>
          <w:szCs w:val="24"/>
        </w:rPr>
        <w:instrText>":"1469-493</w:instrText>
      </w:r>
      <w:r w:rsidR="00622D86">
        <w:rPr>
          <w:color w:val="000000"/>
          <w:szCs w:val="24"/>
          <w:lang w:val="en-US"/>
        </w:rPr>
        <w:instrText>X</w:instrText>
      </w:r>
      <w:r w:rsidR="00622D86" w:rsidRPr="00622D86">
        <w:rPr>
          <w:color w:val="000000"/>
          <w:szCs w:val="24"/>
        </w:rPr>
        <w:instrText>","</w:instrText>
      </w:r>
      <w:r w:rsidR="00622D86">
        <w:rPr>
          <w:color w:val="000000"/>
          <w:szCs w:val="24"/>
          <w:lang w:val="en-US"/>
        </w:rPr>
        <w:instrText>PMID</w:instrText>
      </w:r>
      <w:r w:rsidR="00622D86" w:rsidRPr="00622D86">
        <w:rPr>
          <w:color w:val="000000"/>
          <w:szCs w:val="24"/>
        </w:rPr>
        <w:instrText>":"28295159","</w:instrText>
      </w:r>
      <w:r w:rsidR="00622D86">
        <w:rPr>
          <w:color w:val="000000"/>
          <w:szCs w:val="24"/>
          <w:lang w:val="en-US"/>
        </w:rPr>
        <w:instrText>abstract</w:instrText>
      </w:r>
      <w:r w:rsidR="00622D86" w:rsidRPr="00622D86">
        <w:rPr>
          <w:color w:val="000000"/>
          <w:szCs w:val="24"/>
        </w:rPr>
        <w:instrText>":"</w:instrText>
      </w:r>
      <w:r w:rsidR="00622D86">
        <w:rPr>
          <w:color w:val="000000"/>
          <w:szCs w:val="24"/>
          <w:lang w:val="en-US"/>
        </w:rPr>
        <w:instrText>BACKGROUND</w:instrText>
      </w:r>
      <w:r w:rsidR="00622D86" w:rsidRPr="00622D86">
        <w:rPr>
          <w:color w:val="000000"/>
          <w:szCs w:val="24"/>
        </w:rPr>
        <w:instrText xml:space="preserve"> </w:instrText>
      </w:r>
      <w:r w:rsidR="00622D86">
        <w:rPr>
          <w:color w:val="000000"/>
          <w:szCs w:val="24"/>
          <w:lang w:val="en-US"/>
        </w:rPr>
        <w:instrText>Down</w:instrText>
      </w:r>
      <w:r w:rsidR="00622D86" w:rsidRPr="00622D86">
        <w:rPr>
          <w:color w:val="000000"/>
          <w:szCs w:val="24"/>
        </w:rPr>
        <w:instrText>'</w:instrText>
      </w:r>
      <w:r w:rsidR="00622D86">
        <w:rPr>
          <w:color w:val="000000"/>
          <w:szCs w:val="24"/>
          <w:lang w:val="en-US"/>
        </w:rPr>
        <w:instrText>s</w:instrText>
      </w:r>
      <w:r w:rsidR="00622D86" w:rsidRPr="00622D86">
        <w:rPr>
          <w:color w:val="000000"/>
          <w:szCs w:val="24"/>
        </w:rPr>
        <w:instrText xml:space="preserve"> </w:instrText>
      </w:r>
      <w:r w:rsidR="00622D86">
        <w:rPr>
          <w:color w:val="000000"/>
          <w:szCs w:val="24"/>
          <w:lang w:val="en-US"/>
        </w:rPr>
        <w:instrText>syndrome</w:instrText>
      </w:r>
      <w:r w:rsidR="00622D86" w:rsidRPr="00622D86">
        <w:rPr>
          <w:color w:val="000000"/>
          <w:szCs w:val="24"/>
        </w:rPr>
        <w:instrText xml:space="preserve"> </w:instrText>
      </w:r>
      <w:r w:rsidR="00622D86">
        <w:rPr>
          <w:color w:val="000000"/>
          <w:szCs w:val="24"/>
          <w:lang w:val="en-US"/>
        </w:rPr>
        <w:instrText>occurs</w:instrText>
      </w:r>
      <w:r w:rsidR="00622D86" w:rsidRPr="00622D86">
        <w:rPr>
          <w:color w:val="000000"/>
          <w:szCs w:val="24"/>
        </w:rPr>
        <w:instrText xml:space="preserve"> </w:instrText>
      </w:r>
      <w:r w:rsidR="00622D86">
        <w:rPr>
          <w:color w:val="000000"/>
          <w:szCs w:val="24"/>
          <w:lang w:val="en-US"/>
        </w:rPr>
        <w:instrText>when</w:instrText>
      </w:r>
      <w:r w:rsidR="00622D86" w:rsidRPr="00622D86">
        <w:rPr>
          <w:color w:val="000000"/>
          <w:szCs w:val="24"/>
        </w:rPr>
        <w:instrText xml:space="preserve"> </w:instrText>
      </w:r>
      <w:r w:rsidR="00622D86">
        <w:rPr>
          <w:color w:val="000000"/>
          <w:szCs w:val="24"/>
          <w:lang w:val="en-US"/>
        </w:rPr>
        <w:instrText>a</w:instrText>
      </w:r>
      <w:r w:rsidR="00622D86" w:rsidRPr="00622D86">
        <w:rPr>
          <w:color w:val="000000"/>
          <w:szCs w:val="24"/>
        </w:rPr>
        <w:instrText xml:space="preserve"> </w:instrText>
      </w:r>
      <w:r w:rsidR="00622D86">
        <w:rPr>
          <w:color w:val="000000"/>
          <w:szCs w:val="24"/>
          <w:lang w:val="en-US"/>
        </w:rPr>
        <w:instrText>person</w:instrText>
      </w:r>
      <w:r w:rsidR="00622D86" w:rsidRPr="00622D86">
        <w:rPr>
          <w:color w:val="000000"/>
          <w:szCs w:val="24"/>
        </w:rPr>
        <w:instrText xml:space="preserve"> </w:instrText>
      </w:r>
      <w:r w:rsidR="00622D86">
        <w:rPr>
          <w:color w:val="000000"/>
          <w:szCs w:val="24"/>
          <w:lang w:val="en-US"/>
        </w:rPr>
        <w:instrText>has</w:instrText>
      </w:r>
      <w:r w:rsidR="00622D86" w:rsidRPr="00622D86">
        <w:rPr>
          <w:color w:val="000000"/>
          <w:szCs w:val="24"/>
        </w:rPr>
        <w:instrText xml:space="preserve"> </w:instrText>
      </w:r>
      <w:r w:rsidR="00622D86">
        <w:rPr>
          <w:color w:val="000000"/>
          <w:szCs w:val="24"/>
          <w:lang w:val="en-US"/>
        </w:rPr>
        <w:instrText>three</w:instrText>
      </w:r>
      <w:r w:rsidR="00622D86" w:rsidRPr="00622D86">
        <w:rPr>
          <w:color w:val="000000"/>
          <w:szCs w:val="24"/>
        </w:rPr>
        <w:instrText xml:space="preserve"> </w:instrText>
      </w:r>
      <w:r w:rsidR="00622D86">
        <w:rPr>
          <w:color w:val="000000"/>
          <w:szCs w:val="24"/>
          <w:lang w:val="en-US"/>
        </w:rPr>
        <w:instrText>copies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chromosome</w:instrText>
      </w:r>
      <w:r w:rsidR="00622D86" w:rsidRPr="00622D86">
        <w:rPr>
          <w:color w:val="000000"/>
          <w:szCs w:val="24"/>
        </w:rPr>
        <w:instrText xml:space="preserve"> 21 (</w:instrText>
      </w:r>
      <w:r w:rsidR="00622D86">
        <w:rPr>
          <w:color w:val="000000"/>
          <w:szCs w:val="24"/>
          <w:lang w:val="en-US"/>
        </w:rPr>
        <w:instrText>or</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specific</w:instrText>
      </w:r>
      <w:r w:rsidR="00622D86" w:rsidRPr="00622D86">
        <w:rPr>
          <w:color w:val="000000"/>
          <w:szCs w:val="24"/>
        </w:rPr>
        <w:instrText xml:space="preserve"> </w:instrText>
      </w:r>
      <w:r w:rsidR="00622D86">
        <w:rPr>
          <w:color w:val="000000"/>
          <w:szCs w:val="24"/>
          <w:lang w:val="en-US"/>
        </w:rPr>
        <w:instrText>area</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chromosome</w:instrText>
      </w:r>
      <w:r w:rsidR="00622D86" w:rsidRPr="00622D86">
        <w:rPr>
          <w:color w:val="000000"/>
          <w:szCs w:val="24"/>
        </w:rPr>
        <w:instrText xml:space="preserve"> 21 </w:instrText>
      </w:r>
      <w:r w:rsidR="00622D86">
        <w:rPr>
          <w:color w:val="000000"/>
          <w:szCs w:val="24"/>
          <w:lang w:val="en-US"/>
        </w:rPr>
        <w:instrText>implicated</w:instrText>
      </w:r>
      <w:r w:rsidR="00622D86" w:rsidRPr="00622D86">
        <w:rPr>
          <w:color w:val="000000"/>
          <w:szCs w:val="24"/>
        </w:rPr>
        <w:instrText xml:space="preserve"> </w:instrText>
      </w:r>
      <w:r w:rsidR="00622D86">
        <w:rPr>
          <w:color w:val="000000"/>
          <w:szCs w:val="24"/>
          <w:lang w:val="en-US"/>
        </w:rPr>
        <w:instrText>in</w:instrText>
      </w:r>
      <w:r w:rsidR="00622D86" w:rsidRPr="00622D86">
        <w:rPr>
          <w:color w:val="000000"/>
          <w:szCs w:val="24"/>
        </w:rPr>
        <w:instrText xml:space="preserve"> </w:instrText>
      </w:r>
      <w:r w:rsidR="00622D86">
        <w:rPr>
          <w:color w:val="000000"/>
          <w:szCs w:val="24"/>
          <w:lang w:val="en-US"/>
        </w:rPr>
        <w:instrText>causing</w:instrText>
      </w:r>
      <w:r w:rsidR="00622D86" w:rsidRPr="00622D86">
        <w:rPr>
          <w:color w:val="000000"/>
          <w:szCs w:val="24"/>
        </w:rPr>
        <w:instrText xml:space="preserve"> </w:instrText>
      </w:r>
      <w:r w:rsidR="00622D86">
        <w:rPr>
          <w:color w:val="000000"/>
          <w:szCs w:val="24"/>
          <w:lang w:val="en-US"/>
        </w:rPr>
        <w:instrText>Down</w:instrText>
      </w:r>
      <w:r w:rsidR="00622D86" w:rsidRPr="00622D86">
        <w:rPr>
          <w:color w:val="000000"/>
          <w:szCs w:val="24"/>
        </w:rPr>
        <w:instrText>'</w:instrText>
      </w:r>
      <w:r w:rsidR="00622D86">
        <w:rPr>
          <w:color w:val="000000"/>
          <w:szCs w:val="24"/>
          <w:lang w:val="en-US"/>
        </w:rPr>
        <w:instrText>s</w:instrText>
      </w:r>
      <w:r w:rsidR="00622D86" w:rsidRPr="00622D86">
        <w:rPr>
          <w:color w:val="000000"/>
          <w:szCs w:val="24"/>
        </w:rPr>
        <w:instrText xml:space="preserve"> </w:instrText>
      </w:r>
      <w:r w:rsidR="00622D86">
        <w:rPr>
          <w:color w:val="000000"/>
          <w:szCs w:val="24"/>
          <w:lang w:val="en-US"/>
        </w:rPr>
        <w:instrText>syndrome</w:instrText>
      </w:r>
      <w:r w:rsidR="00622D86" w:rsidRPr="00622D86">
        <w:rPr>
          <w:color w:val="000000"/>
          <w:szCs w:val="24"/>
        </w:rPr>
        <w:instrText xml:space="preserve">) </w:instrText>
      </w:r>
      <w:r w:rsidR="00622D86">
        <w:rPr>
          <w:color w:val="000000"/>
          <w:szCs w:val="24"/>
          <w:lang w:val="en-US"/>
        </w:rPr>
        <w:instrText>rather</w:instrText>
      </w:r>
      <w:r w:rsidR="00622D86" w:rsidRPr="00622D86">
        <w:rPr>
          <w:color w:val="000000"/>
          <w:szCs w:val="24"/>
        </w:rPr>
        <w:instrText xml:space="preserve"> </w:instrText>
      </w:r>
      <w:r w:rsidR="00622D86">
        <w:rPr>
          <w:color w:val="000000"/>
          <w:szCs w:val="24"/>
          <w:lang w:val="en-US"/>
        </w:rPr>
        <w:instrText>than</w:instrText>
      </w:r>
      <w:r w:rsidR="00622D86" w:rsidRPr="00622D86">
        <w:rPr>
          <w:color w:val="000000"/>
          <w:szCs w:val="24"/>
        </w:rPr>
        <w:instrText xml:space="preserve"> </w:instrText>
      </w:r>
      <w:r w:rsidR="00622D86">
        <w:rPr>
          <w:color w:val="000000"/>
          <w:szCs w:val="24"/>
          <w:lang w:val="en-US"/>
        </w:rPr>
        <w:instrText>two</w:instrText>
      </w:r>
      <w:r w:rsidR="00622D86" w:rsidRPr="00622D86">
        <w:rPr>
          <w:color w:val="000000"/>
          <w:szCs w:val="24"/>
        </w:rPr>
        <w:instrText xml:space="preserve">. </w:instrText>
      </w:r>
      <w:r w:rsidR="00622D86">
        <w:rPr>
          <w:color w:val="000000"/>
          <w:szCs w:val="24"/>
          <w:lang w:val="en-US"/>
        </w:rPr>
        <w:instrText>It</w:instrText>
      </w:r>
      <w:r w:rsidR="00622D86" w:rsidRPr="00622D86">
        <w:rPr>
          <w:color w:val="000000"/>
          <w:szCs w:val="24"/>
        </w:rPr>
        <w:instrText xml:space="preserve"> </w:instrText>
      </w:r>
      <w:r w:rsidR="00622D86">
        <w:rPr>
          <w:color w:val="000000"/>
          <w:szCs w:val="24"/>
          <w:lang w:val="en-US"/>
        </w:rPr>
        <w:instrText>is</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commonest</w:instrText>
      </w:r>
      <w:r w:rsidR="00622D86" w:rsidRPr="00622D86">
        <w:rPr>
          <w:color w:val="000000"/>
          <w:szCs w:val="24"/>
        </w:rPr>
        <w:instrText xml:space="preserve"> </w:instrText>
      </w:r>
      <w:r w:rsidR="00622D86">
        <w:rPr>
          <w:color w:val="000000"/>
          <w:szCs w:val="24"/>
          <w:lang w:val="en-US"/>
        </w:rPr>
        <w:instrText>congenital</w:instrText>
      </w:r>
      <w:r w:rsidR="00622D86" w:rsidRPr="00622D86">
        <w:rPr>
          <w:color w:val="000000"/>
          <w:szCs w:val="24"/>
        </w:rPr>
        <w:instrText xml:space="preserve"> </w:instrText>
      </w:r>
      <w:r w:rsidR="00622D86">
        <w:rPr>
          <w:color w:val="000000"/>
          <w:szCs w:val="24"/>
          <w:lang w:val="en-US"/>
        </w:rPr>
        <w:instrText>cause</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mental</w:instrText>
      </w:r>
      <w:r w:rsidR="00622D86" w:rsidRPr="00622D86">
        <w:rPr>
          <w:color w:val="000000"/>
          <w:szCs w:val="24"/>
        </w:rPr>
        <w:instrText xml:space="preserve"> </w:instrText>
      </w:r>
      <w:r w:rsidR="00622D86">
        <w:rPr>
          <w:color w:val="000000"/>
          <w:szCs w:val="24"/>
          <w:lang w:val="en-US"/>
        </w:rPr>
        <w:instrText>disability</w:instrText>
      </w:r>
      <w:r w:rsidR="00622D86" w:rsidRPr="00622D86">
        <w:rPr>
          <w:color w:val="000000"/>
          <w:szCs w:val="24"/>
        </w:rPr>
        <w:instrText xml:space="preserve">. </w:instrText>
      </w:r>
      <w:r w:rsidR="00622D86">
        <w:rPr>
          <w:color w:val="000000"/>
          <w:szCs w:val="24"/>
          <w:lang w:val="en-US"/>
        </w:rPr>
        <w:instrText>Non</w:instrText>
      </w:r>
      <w:r w:rsidR="00622D86" w:rsidRPr="00622D86">
        <w:rPr>
          <w:color w:val="000000"/>
          <w:szCs w:val="24"/>
        </w:rPr>
        <w:instrText>-</w:instrText>
      </w:r>
      <w:r w:rsidR="00622D86">
        <w:rPr>
          <w:color w:val="000000"/>
          <w:szCs w:val="24"/>
          <w:lang w:val="en-US"/>
        </w:rPr>
        <w:instrText>invasive</w:instrText>
      </w:r>
      <w:r w:rsidR="00622D86" w:rsidRPr="00622D86">
        <w:rPr>
          <w:color w:val="000000"/>
          <w:szCs w:val="24"/>
        </w:rPr>
        <w:instrText xml:space="preserve"> </w:instrText>
      </w:r>
      <w:r w:rsidR="00622D86">
        <w:rPr>
          <w:color w:val="000000"/>
          <w:szCs w:val="24"/>
          <w:lang w:val="en-US"/>
        </w:rPr>
        <w:instrText>screening</w:instrText>
      </w:r>
      <w:r w:rsidR="00622D86" w:rsidRPr="00622D86">
        <w:rPr>
          <w:color w:val="000000"/>
          <w:szCs w:val="24"/>
        </w:rPr>
        <w:instrText xml:space="preserve"> </w:instrText>
      </w:r>
      <w:r w:rsidR="00622D86">
        <w:rPr>
          <w:color w:val="000000"/>
          <w:szCs w:val="24"/>
          <w:lang w:val="en-US"/>
        </w:rPr>
        <w:instrText>based</w:instrText>
      </w:r>
      <w:r w:rsidR="00622D86" w:rsidRPr="00622D86">
        <w:rPr>
          <w:color w:val="000000"/>
          <w:szCs w:val="24"/>
        </w:rPr>
        <w:instrText xml:space="preserve"> </w:instrText>
      </w:r>
      <w:r w:rsidR="00622D86">
        <w:rPr>
          <w:color w:val="000000"/>
          <w:szCs w:val="24"/>
          <w:lang w:val="en-US"/>
        </w:rPr>
        <w:instrText>on</w:instrText>
      </w:r>
      <w:r w:rsidR="00622D86" w:rsidRPr="00622D86">
        <w:rPr>
          <w:color w:val="000000"/>
          <w:szCs w:val="24"/>
        </w:rPr>
        <w:instrText xml:space="preserve"> </w:instrText>
      </w:r>
      <w:r w:rsidR="00622D86">
        <w:rPr>
          <w:color w:val="000000"/>
          <w:szCs w:val="24"/>
          <w:lang w:val="en-US"/>
        </w:rPr>
        <w:instrText>biochemical</w:instrText>
      </w:r>
      <w:r w:rsidR="00622D86" w:rsidRPr="00622D86">
        <w:rPr>
          <w:color w:val="000000"/>
          <w:szCs w:val="24"/>
        </w:rPr>
        <w:instrText xml:space="preserve"> </w:instrText>
      </w:r>
      <w:r w:rsidR="00622D86">
        <w:rPr>
          <w:color w:val="000000"/>
          <w:szCs w:val="24"/>
          <w:lang w:val="en-US"/>
        </w:rPr>
        <w:instrText>analysis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maternal</w:instrText>
      </w:r>
      <w:r w:rsidR="00622D86" w:rsidRPr="00622D86">
        <w:rPr>
          <w:color w:val="000000"/>
          <w:szCs w:val="24"/>
        </w:rPr>
        <w:instrText xml:space="preserve"> </w:instrText>
      </w:r>
      <w:r w:rsidR="00622D86">
        <w:rPr>
          <w:color w:val="000000"/>
          <w:szCs w:val="24"/>
          <w:lang w:val="en-US"/>
        </w:rPr>
        <w:instrText>serum</w:instrText>
      </w:r>
      <w:r w:rsidR="00622D86" w:rsidRPr="00622D86">
        <w:rPr>
          <w:color w:val="000000"/>
          <w:szCs w:val="24"/>
        </w:rPr>
        <w:instrText xml:space="preserve"> </w:instrText>
      </w:r>
      <w:r w:rsidR="00622D86">
        <w:rPr>
          <w:color w:val="000000"/>
          <w:szCs w:val="24"/>
          <w:lang w:val="en-US"/>
        </w:rPr>
        <w:instrText>or</w:instrText>
      </w:r>
      <w:r w:rsidR="00622D86" w:rsidRPr="00622D86">
        <w:rPr>
          <w:color w:val="000000"/>
          <w:szCs w:val="24"/>
        </w:rPr>
        <w:instrText xml:space="preserve"> </w:instrText>
      </w:r>
      <w:r w:rsidR="00622D86">
        <w:rPr>
          <w:color w:val="000000"/>
          <w:szCs w:val="24"/>
          <w:lang w:val="en-US"/>
        </w:rPr>
        <w:instrText>urine</w:instrText>
      </w:r>
      <w:r w:rsidR="00622D86" w:rsidRPr="00622D86">
        <w:rPr>
          <w:color w:val="000000"/>
          <w:szCs w:val="24"/>
        </w:rPr>
        <w:instrText xml:space="preserve">, </w:instrText>
      </w:r>
      <w:r w:rsidR="00622D86">
        <w:rPr>
          <w:color w:val="000000"/>
          <w:szCs w:val="24"/>
          <w:lang w:val="en-US"/>
        </w:rPr>
        <w:instrText>or</w:instrText>
      </w:r>
      <w:r w:rsidR="00622D86" w:rsidRPr="00622D86">
        <w:rPr>
          <w:color w:val="000000"/>
          <w:szCs w:val="24"/>
        </w:rPr>
        <w:instrText xml:space="preserve"> </w:instrText>
      </w:r>
      <w:r w:rsidR="00622D86">
        <w:rPr>
          <w:color w:val="000000"/>
          <w:szCs w:val="24"/>
          <w:lang w:val="en-US"/>
        </w:rPr>
        <w:instrText>fetal</w:instrText>
      </w:r>
      <w:r w:rsidR="00622D86" w:rsidRPr="00622D86">
        <w:rPr>
          <w:color w:val="000000"/>
          <w:szCs w:val="24"/>
        </w:rPr>
        <w:instrText xml:space="preserve"> </w:instrText>
      </w:r>
      <w:r w:rsidR="00622D86">
        <w:rPr>
          <w:color w:val="000000"/>
          <w:szCs w:val="24"/>
          <w:lang w:val="en-US"/>
        </w:rPr>
        <w:instrText>ultrasound</w:instrText>
      </w:r>
      <w:r w:rsidR="00622D86" w:rsidRPr="00622D86">
        <w:rPr>
          <w:color w:val="000000"/>
          <w:szCs w:val="24"/>
        </w:rPr>
        <w:instrText xml:space="preserve"> </w:instrText>
      </w:r>
      <w:r w:rsidR="00622D86">
        <w:rPr>
          <w:color w:val="000000"/>
          <w:szCs w:val="24"/>
          <w:lang w:val="en-US"/>
        </w:rPr>
        <w:instrText>measurements</w:instrText>
      </w:r>
      <w:r w:rsidR="00622D86" w:rsidRPr="00622D86">
        <w:rPr>
          <w:color w:val="000000"/>
          <w:szCs w:val="24"/>
        </w:rPr>
        <w:instrText xml:space="preserve">, </w:instrText>
      </w:r>
      <w:r w:rsidR="00622D86">
        <w:rPr>
          <w:color w:val="000000"/>
          <w:szCs w:val="24"/>
          <w:lang w:val="en-US"/>
        </w:rPr>
        <w:instrText>allows</w:instrText>
      </w:r>
      <w:r w:rsidR="00622D86" w:rsidRPr="00622D86">
        <w:rPr>
          <w:color w:val="000000"/>
          <w:szCs w:val="24"/>
        </w:rPr>
        <w:instrText xml:space="preserve"> </w:instrText>
      </w:r>
      <w:r w:rsidR="00622D86">
        <w:rPr>
          <w:color w:val="000000"/>
          <w:szCs w:val="24"/>
          <w:lang w:val="en-US"/>
        </w:rPr>
        <w:instrText>estimates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risk</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a</w:instrText>
      </w:r>
      <w:r w:rsidR="00622D86" w:rsidRPr="00622D86">
        <w:rPr>
          <w:color w:val="000000"/>
          <w:szCs w:val="24"/>
        </w:rPr>
        <w:instrText xml:space="preserve"> </w:instrText>
      </w:r>
      <w:r w:rsidR="00622D86">
        <w:rPr>
          <w:color w:val="000000"/>
          <w:szCs w:val="24"/>
          <w:lang w:val="en-US"/>
        </w:rPr>
        <w:instrText>pregnancy</w:instrText>
      </w:r>
      <w:r w:rsidR="00622D86" w:rsidRPr="00622D86">
        <w:rPr>
          <w:color w:val="000000"/>
          <w:szCs w:val="24"/>
        </w:rPr>
        <w:instrText xml:space="preserve"> </w:instrText>
      </w:r>
      <w:r w:rsidR="00622D86">
        <w:rPr>
          <w:color w:val="000000"/>
          <w:szCs w:val="24"/>
          <w:lang w:val="en-US"/>
        </w:rPr>
        <w:instrText>being</w:instrText>
      </w:r>
      <w:r w:rsidR="00622D86" w:rsidRPr="00622D86">
        <w:rPr>
          <w:color w:val="000000"/>
          <w:szCs w:val="24"/>
        </w:rPr>
        <w:instrText xml:space="preserve"> </w:instrText>
      </w:r>
      <w:r w:rsidR="00622D86">
        <w:rPr>
          <w:color w:val="000000"/>
          <w:szCs w:val="24"/>
          <w:lang w:val="en-US"/>
        </w:rPr>
        <w:instrText>affected</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provides</w:instrText>
      </w:r>
      <w:r w:rsidR="00622D86" w:rsidRPr="00622D86">
        <w:rPr>
          <w:color w:val="000000"/>
          <w:szCs w:val="24"/>
        </w:rPr>
        <w:instrText xml:space="preserve"> </w:instrText>
      </w:r>
      <w:r w:rsidR="00622D86">
        <w:rPr>
          <w:color w:val="000000"/>
          <w:szCs w:val="24"/>
          <w:lang w:val="en-US"/>
        </w:rPr>
        <w:instrText>information</w:instrText>
      </w:r>
      <w:r w:rsidR="00622D86" w:rsidRPr="00622D86">
        <w:rPr>
          <w:color w:val="000000"/>
          <w:szCs w:val="24"/>
        </w:rPr>
        <w:instrText xml:space="preserve"> </w:instrText>
      </w:r>
      <w:r w:rsidR="00622D86">
        <w:rPr>
          <w:color w:val="000000"/>
          <w:szCs w:val="24"/>
          <w:lang w:val="en-US"/>
        </w:rPr>
        <w:instrText>to</w:instrText>
      </w:r>
      <w:r w:rsidR="00622D86" w:rsidRPr="00622D86">
        <w:rPr>
          <w:color w:val="000000"/>
          <w:szCs w:val="24"/>
        </w:rPr>
        <w:instrText xml:space="preserve"> </w:instrText>
      </w:r>
      <w:r w:rsidR="00622D86">
        <w:rPr>
          <w:color w:val="000000"/>
          <w:szCs w:val="24"/>
          <w:lang w:val="en-US"/>
        </w:rPr>
        <w:instrText>guide</w:instrText>
      </w:r>
      <w:r w:rsidR="00622D86" w:rsidRPr="00622D86">
        <w:rPr>
          <w:color w:val="000000"/>
          <w:szCs w:val="24"/>
        </w:rPr>
        <w:instrText xml:space="preserve"> </w:instrText>
      </w:r>
      <w:r w:rsidR="00622D86">
        <w:rPr>
          <w:color w:val="000000"/>
          <w:szCs w:val="24"/>
          <w:lang w:val="en-US"/>
        </w:rPr>
        <w:instrText>decisions</w:instrText>
      </w:r>
      <w:r w:rsidR="00622D86" w:rsidRPr="00622D86">
        <w:rPr>
          <w:color w:val="000000"/>
          <w:szCs w:val="24"/>
        </w:rPr>
        <w:instrText xml:space="preserve"> </w:instrText>
      </w:r>
      <w:r w:rsidR="00622D86">
        <w:rPr>
          <w:color w:val="000000"/>
          <w:szCs w:val="24"/>
          <w:lang w:val="en-US"/>
        </w:rPr>
        <w:instrText>about</w:instrText>
      </w:r>
      <w:r w:rsidR="00622D86" w:rsidRPr="00622D86">
        <w:rPr>
          <w:color w:val="000000"/>
          <w:szCs w:val="24"/>
        </w:rPr>
        <w:instrText xml:space="preserve"> </w:instrText>
      </w:r>
      <w:r w:rsidR="00622D86">
        <w:rPr>
          <w:color w:val="000000"/>
          <w:szCs w:val="24"/>
          <w:lang w:val="en-US"/>
        </w:rPr>
        <w:instrText>definitive</w:instrText>
      </w:r>
      <w:r w:rsidR="00622D86" w:rsidRPr="00622D86">
        <w:rPr>
          <w:color w:val="000000"/>
          <w:szCs w:val="24"/>
        </w:rPr>
        <w:instrText xml:space="preserve"> </w:instrText>
      </w:r>
      <w:r w:rsidR="00622D86">
        <w:rPr>
          <w:color w:val="000000"/>
          <w:szCs w:val="24"/>
          <w:lang w:val="en-US"/>
        </w:rPr>
        <w:instrText>testing</w:instrText>
      </w:r>
      <w:r w:rsidR="00622D86" w:rsidRPr="00622D86">
        <w:rPr>
          <w:color w:val="000000"/>
          <w:szCs w:val="24"/>
        </w:rPr>
        <w:instrText xml:space="preserve">. </w:instrText>
      </w:r>
      <w:r w:rsidR="00622D86">
        <w:rPr>
          <w:color w:val="000000"/>
          <w:szCs w:val="24"/>
          <w:lang w:val="en-US"/>
        </w:rPr>
        <w:instrText>Before</w:instrText>
      </w:r>
      <w:r w:rsidR="00622D86" w:rsidRPr="00622D86">
        <w:rPr>
          <w:color w:val="000000"/>
          <w:szCs w:val="24"/>
        </w:rPr>
        <w:instrText xml:space="preserve"> </w:instrText>
      </w:r>
      <w:r w:rsidR="00622D86">
        <w:rPr>
          <w:color w:val="000000"/>
          <w:szCs w:val="24"/>
          <w:lang w:val="en-US"/>
        </w:rPr>
        <w:instrText>agreeing</w:instrText>
      </w:r>
      <w:r w:rsidR="00622D86" w:rsidRPr="00622D86">
        <w:rPr>
          <w:color w:val="000000"/>
          <w:szCs w:val="24"/>
        </w:rPr>
        <w:instrText xml:space="preserve"> </w:instrText>
      </w:r>
      <w:r w:rsidR="00622D86">
        <w:rPr>
          <w:color w:val="000000"/>
          <w:szCs w:val="24"/>
          <w:lang w:val="en-US"/>
        </w:rPr>
        <w:instrText>to</w:instrText>
      </w:r>
      <w:r w:rsidR="00622D86" w:rsidRPr="00622D86">
        <w:rPr>
          <w:color w:val="000000"/>
          <w:szCs w:val="24"/>
        </w:rPr>
        <w:instrText xml:space="preserve"> </w:instrText>
      </w:r>
      <w:r w:rsidR="00622D86">
        <w:rPr>
          <w:color w:val="000000"/>
          <w:szCs w:val="24"/>
          <w:lang w:val="en-US"/>
        </w:rPr>
        <w:instrText>screening</w:instrText>
      </w:r>
      <w:r w:rsidR="00622D86" w:rsidRPr="00622D86">
        <w:rPr>
          <w:color w:val="000000"/>
          <w:szCs w:val="24"/>
        </w:rPr>
        <w:instrText xml:space="preserve"> </w:instrText>
      </w:r>
      <w:r w:rsidR="00622D86">
        <w:rPr>
          <w:color w:val="000000"/>
          <w:szCs w:val="24"/>
          <w:lang w:val="en-US"/>
        </w:rPr>
        <w:instrText>tests</w:instrText>
      </w:r>
      <w:r w:rsidR="00622D86" w:rsidRPr="00622D86">
        <w:rPr>
          <w:color w:val="000000"/>
          <w:szCs w:val="24"/>
        </w:rPr>
        <w:instrText xml:space="preserve">, </w:instrText>
      </w:r>
      <w:r w:rsidR="00622D86">
        <w:rPr>
          <w:color w:val="000000"/>
          <w:szCs w:val="24"/>
          <w:lang w:val="en-US"/>
        </w:rPr>
        <w:instrText>parents</w:instrText>
      </w:r>
      <w:r w:rsidR="00622D86" w:rsidRPr="00622D86">
        <w:rPr>
          <w:color w:val="000000"/>
          <w:szCs w:val="24"/>
        </w:rPr>
        <w:instrText xml:space="preserve"> </w:instrText>
      </w:r>
      <w:r w:rsidR="00622D86">
        <w:rPr>
          <w:color w:val="000000"/>
          <w:szCs w:val="24"/>
          <w:lang w:val="en-US"/>
        </w:rPr>
        <w:instrText>need</w:instrText>
      </w:r>
      <w:r w:rsidR="00622D86" w:rsidRPr="00622D86">
        <w:rPr>
          <w:color w:val="000000"/>
          <w:szCs w:val="24"/>
        </w:rPr>
        <w:instrText xml:space="preserve"> </w:instrText>
      </w:r>
      <w:r w:rsidR="00622D86">
        <w:rPr>
          <w:color w:val="000000"/>
          <w:szCs w:val="24"/>
          <w:lang w:val="en-US"/>
        </w:rPr>
        <w:instrText>to</w:instrText>
      </w:r>
      <w:r w:rsidR="00622D86" w:rsidRPr="00622D86">
        <w:rPr>
          <w:color w:val="000000"/>
          <w:szCs w:val="24"/>
        </w:rPr>
        <w:instrText xml:space="preserve"> </w:instrText>
      </w:r>
      <w:r w:rsidR="00622D86">
        <w:rPr>
          <w:color w:val="000000"/>
          <w:szCs w:val="24"/>
          <w:lang w:val="en-US"/>
        </w:rPr>
        <w:instrText>be</w:instrText>
      </w:r>
      <w:r w:rsidR="00622D86" w:rsidRPr="00622D86">
        <w:rPr>
          <w:color w:val="000000"/>
          <w:szCs w:val="24"/>
        </w:rPr>
        <w:instrText xml:space="preserve"> </w:instrText>
      </w:r>
      <w:r w:rsidR="00622D86">
        <w:rPr>
          <w:color w:val="000000"/>
          <w:szCs w:val="24"/>
          <w:lang w:val="en-US"/>
        </w:rPr>
        <w:instrText>fully</w:instrText>
      </w:r>
      <w:r w:rsidR="00622D86" w:rsidRPr="00622D86">
        <w:rPr>
          <w:color w:val="000000"/>
          <w:szCs w:val="24"/>
        </w:rPr>
        <w:instrText xml:space="preserve"> </w:instrText>
      </w:r>
      <w:r w:rsidR="00622D86">
        <w:rPr>
          <w:color w:val="000000"/>
          <w:szCs w:val="24"/>
          <w:lang w:val="en-US"/>
        </w:rPr>
        <w:instrText>informed</w:instrText>
      </w:r>
      <w:r w:rsidR="00622D86" w:rsidRPr="00622D86">
        <w:rPr>
          <w:color w:val="000000"/>
          <w:szCs w:val="24"/>
        </w:rPr>
        <w:instrText xml:space="preserve"> </w:instrText>
      </w:r>
      <w:r w:rsidR="00622D86">
        <w:rPr>
          <w:color w:val="000000"/>
          <w:szCs w:val="24"/>
          <w:lang w:val="en-US"/>
        </w:rPr>
        <w:instrText>about</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risks</w:instrText>
      </w:r>
      <w:r w:rsidR="00622D86" w:rsidRPr="00622D86">
        <w:rPr>
          <w:color w:val="000000"/>
          <w:szCs w:val="24"/>
        </w:rPr>
        <w:instrText xml:space="preserve">, </w:instrText>
      </w:r>
      <w:r w:rsidR="00622D86">
        <w:rPr>
          <w:color w:val="000000"/>
          <w:szCs w:val="24"/>
          <w:lang w:val="en-US"/>
        </w:rPr>
        <w:instrText>benefits</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possible</w:instrText>
      </w:r>
      <w:r w:rsidR="00622D86" w:rsidRPr="00622D86">
        <w:rPr>
          <w:color w:val="000000"/>
          <w:szCs w:val="24"/>
        </w:rPr>
        <w:instrText xml:space="preserve"> </w:instrText>
      </w:r>
      <w:r w:rsidR="00622D86">
        <w:rPr>
          <w:color w:val="000000"/>
          <w:szCs w:val="24"/>
          <w:lang w:val="en-US"/>
        </w:rPr>
        <w:instrText>consequences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such</w:instrText>
      </w:r>
      <w:r w:rsidR="00622D86" w:rsidRPr="00622D86">
        <w:rPr>
          <w:color w:val="000000"/>
          <w:szCs w:val="24"/>
        </w:rPr>
        <w:instrText xml:space="preserve"> </w:instrText>
      </w:r>
      <w:r w:rsidR="00622D86">
        <w:rPr>
          <w:color w:val="000000"/>
          <w:szCs w:val="24"/>
          <w:lang w:val="en-US"/>
        </w:rPr>
        <w:instrText>a</w:instrText>
      </w:r>
      <w:r w:rsidR="00622D86" w:rsidRPr="00622D86">
        <w:rPr>
          <w:color w:val="000000"/>
          <w:szCs w:val="24"/>
        </w:rPr>
        <w:instrText xml:space="preserve"> </w:instrText>
      </w:r>
      <w:r w:rsidR="00622D86">
        <w:rPr>
          <w:color w:val="000000"/>
          <w:szCs w:val="24"/>
          <w:lang w:val="en-US"/>
        </w:rPr>
        <w:instrText>test</w:instrText>
      </w:r>
      <w:r w:rsidR="00622D86" w:rsidRPr="00622D86">
        <w:rPr>
          <w:color w:val="000000"/>
          <w:szCs w:val="24"/>
        </w:rPr>
        <w:instrText xml:space="preserve">. </w:instrText>
      </w:r>
      <w:r w:rsidR="00622D86">
        <w:rPr>
          <w:color w:val="000000"/>
          <w:szCs w:val="24"/>
          <w:lang w:val="en-US"/>
        </w:rPr>
        <w:instrText>This</w:instrText>
      </w:r>
      <w:r w:rsidR="00622D86" w:rsidRPr="00622D86">
        <w:rPr>
          <w:color w:val="000000"/>
          <w:szCs w:val="24"/>
        </w:rPr>
        <w:instrText xml:space="preserve"> </w:instrText>
      </w:r>
      <w:r w:rsidR="00622D86">
        <w:rPr>
          <w:color w:val="000000"/>
          <w:szCs w:val="24"/>
          <w:lang w:val="en-US"/>
        </w:rPr>
        <w:instrText>includes</w:instrText>
      </w:r>
      <w:r w:rsidR="00622D86" w:rsidRPr="00622D86">
        <w:rPr>
          <w:color w:val="000000"/>
          <w:szCs w:val="24"/>
        </w:rPr>
        <w:instrText xml:space="preserve"> </w:instrText>
      </w:r>
      <w:r w:rsidR="00622D86">
        <w:rPr>
          <w:color w:val="000000"/>
          <w:szCs w:val="24"/>
          <w:lang w:val="en-US"/>
        </w:rPr>
        <w:instrText>subsequent</w:instrText>
      </w:r>
      <w:r w:rsidR="00622D86" w:rsidRPr="00622D86">
        <w:rPr>
          <w:color w:val="000000"/>
          <w:szCs w:val="24"/>
        </w:rPr>
        <w:instrText xml:space="preserve"> </w:instrText>
      </w:r>
      <w:r w:rsidR="00622D86">
        <w:rPr>
          <w:color w:val="000000"/>
          <w:szCs w:val="24"/>
          <w:lang w:val="en-US"/>
        </w:rPr>
        <w:instrText>choices</w:instrText>
      </w:r>
      <w:r w:rsidR="00622D86" w:rsidRPr="00622D86">
        <w:rPr>
          <w:color w:val="000000"/>
          <w:szCs w:val="24"/>
        </w:rPr>
        <w:instrText xml:space="preserve"> </w:instrText>
      </w:r>
      <w:r w:rsidR="00622D86">
        <w:rPr>
          <w:color w:val="000000"/>
          <w:szCs w:val="24"/>
          <w:lang w:val="en-US"/>
        </w:rPr>
        <w:instrText>for</w:instrText>
      </w:r>
      <w:r w:rsidR="00622D86" w:rsidRPr="00622D86">
        <w:rPr>
          <w:color w:val="000000"/>
          <w:szCs w:val="24"/>
        </w:rPr>
        <w:instrText xml:space="preserve"> </w:instrText>
      </w:r>
      <w:r w:rsidR="00622D86">
        <w:rPr>
          <w:color w:val="000000"/>
          <w:szCs w:val="24"/>
          <w:lang w:val="en-US"/>
        </w:rPr>
        <w:instrText>further</w:instrText>
      </w:r>
      <w:r w:rsidR="00622D86" w:rsidRPr="00622D86">
        <w:rPr>
          <w:color w:val="000000"/>
          <w:szCs w:val="24"/>
        </w:rPr>
        <w:instrText xml:space="preserve"> </w:instrText>
      </w:r>
      <w:r w:rsidR="00622D86">
        <w:rPr>
          <w:color w:val="000000"/>
          <w:szCs w:val="24"/>
          <w:lang w:val="en-US"/>
        </w:rPr>
        <w:instrText>tests</w:instrText>
      </w:r>
      <w:r w:rsidR="00622D86" w:rsidRPr="00622D86">
        <w:rPr>
          <w:color w:val="000000"/>
          <w:szCs w:val="24"/>
        </w:rPr>
        <w:instrText xml:space="preserve"> </w:instrText>
      </w:r>
      <w:r w:rsidR="00622D86">
        <w:rPr>
          <w:color w:val="000000"/>
          <w:szCs w:val="24"/>
          <w:lang w:val="en-US"/>
        </w:rPr>
        <w:instrText>they</w:instrText>
      </w:r>
      <w:r w:rsidR="00622D86" w:rsidRPr="00622D86">
        <w:rPr>
          <w:color w:val="000000"/>
          <w:szCs w:val="24"/>
        </w:rPr>
        <w:instrText xml:space="preserve"> </w:instrText>
      </w:r>
      <w:r w:rsidR="00622D86">
        <w:rPr>
          <w:color w:val="000000"/>
          <w:szCs w:val="24"/>
          <w:lang w:val="en-US"/>
        </w:rPr>
        <w:instrText>may</w:instrText>
      </w:r>
      <w:r w:rsidR="00622D86" w:rsidRPr="00622D86">
        <w:rPr>
          <w:color w:val="000000"/>
          <w:szCs w:val="24"/>
        </w:rPr>
        <w:instrText xml:space="preserve"> </w:instrText>
      </w:r>
      <w:r w:rsidR="00622D86">
        <w:rPr>
          <w:color w:val="000000"/>
          <w:szCs w:val="24"/>
          <w:lang w:val="en-US"/>
        </w:rPr>
        <w:instrText>face</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implications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both</w:instrText>
      </w:r>
      <w:r w:rsidR="00622D86" w:rsidRPr="00622D86">
        <w:rPr>
          <w:color w:val="000000"/>
          <w:szCs w:val="24"/>
        </w:rPr>
        <w:instrText xml:space="preserve"> </w:instrText>
      </w:r>
      <w:r w:rsidR="00622D86">
        <w:rPr>
          <w:color w:val="000000"/>
          <w:szCs w:val="24"/>
          <w:lang w:val="en-US"/>
        </w:rPr>
        <w:instrText>false</w:instrText>
      </w:r>
      <w:r w:rsidR="00622D86" w:rsidRPr="00622D86">
        <w:rPr>
          <w:color w:val="000000"/>
          <w:szCs w:val="24"/>
        </w:rPr>
        <w:instrText xml:space="preserve"> </w:instrText>
      </w:r>
      <w:r w:rsidR="00622D86">
        <w:rPr>
          <w:color w:val="000000"/>
          <w:szCs w:val="24"/>
          <w:lang w:val="en-US"/>
        </w:rPr>
        <w:instrText>positive</w:instrText>
      </w:r>
      <w:r w:rsidR="00622D86" w:rsidRPr="00622D86">
        <w:rPr>
          <w:color w:val="000000"/>
          <w:szCs w:val="24"/>
        </w:rPr>
        <w:instrText xml:space="preserve"> (</w:instrText>
      </w:r>
      <w:r w:rsidR="00622D86">
        <w:rPr>
          <w:color w:val="000000"/>
          <w:szCs w:val="24"/>
          <w:lang w:val="en-US"/>
        </w:rPr>
        <w:instrText>i</w:instrText>
      </w:r>
      <w:r w:rsidR="00622D86" w:rsidRPr="00622D86">
        <w:rPr>
          <w:color w:val="000000"/>
          <w:szCs w:val="24"/>
        </w:rPr>
        <w:instrText>.</w:instrText>
      </w:r>
      <w:r w:rsidR="00622D86">
        <w:rPr>
          <w:color w:val="000000"/>
          <w:szCs w:val="24"/>
          <w:lang w:val="en-US"/>
        </w:rPr>
        <w:instrText>e</w:instrText>
      </w:r>
      <w:r w:rsidR="00622D86" w:rsidRPr="00622D86">
        <w:rPr>
          <w:color w:val="000000"/>
          <w:szCs w:val="24"/>
        </w:rPr>
        <w:instrText xml:space="preserve">. </w:instrText>
      </w:r>
      <w:r w:rsidR="00622D86">
        <w:rPr>
          <w:color w:val="000000"/>
          <w:szCs w:val="24"/>
          <w:lang w:val="en-US"/>
        </w:rPr>
        <w:instrText>invasive</w:instrText>
      </w:r>
      <w:r w:rsidR="00622D86" w:rsidRPr="00622D86">
        <w:rPr>
          <w:color w:val="000000"/>
          <w:szCs w:val="24"/>
        </w:rPr>
        <w:instrText xml:space="preserve"> </w:instrText>
      </w:r>
      <w:r w:rsidR="00622D86">
        <w:rPr>
          <w:color w:val="000000"/>
          <w:szCs w:val="24"/>
          <w:lang w:val="en-US"/>
        </w:rPr>
        <w:instrText>diagnostic</w:instrText>
      </w:r>
      <w:r w:rsidR="00622D86" w:rsidRPr="00622D86">
        <w:rPr>
          <w:color w:val="000000"/>
          <w:szCs w:val="24"/>
        </w:rPr>
        <w:instrText xml:space="preserve"> </w:instrText>
      </w:r>
      <w:r w:rsidR="00622D86">
        <w:rPr>
          <w:color w:val="000000"/>
          <w:szCs w:val="24"/>
          <w:lang w:val="en-US"/>
        </w:rPr>
        <w:instrText>testing</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possibility</w:instrText>
      </w:r>
      <w:r w:rsidR="00622D86" w:rsidRPr="00622D86">
        <w:rPr>
          <w:color w:val="000000"/>
          <w:szCs w:val="24"/>
        </w:rPr>
        <w:instrText xml:space="preserve"> </w:instrText>
      </w:r>
      <w:r w:rsidR="00622D86">
        <w:rPr>
          <w:color w:val="000000"/>
          <w:szCs w:val="24"/>
          <w:lang w:val="en-US"/>
        </w:rPr>
        <w:instrText>that</w:instrText>
      </w:r>
      <w:r w:rsidR="00622D86" w:rsidRPr="00622D86">
        <w:rPr>
          <w:color w:val="000000"/>
          <w:szCs w:val="24"/>
        </w:rPr>
        <w:instrText xml:space="preserve"> </w:instrText>
      </w:r>
      <w:r w:rsidR="00622D86">
        <w:rPr>
          <w:color w:val="000000"/>
          <w:szCs w:val="24"/>
          <w:lang w:val="en-US"/>
        </w:rPr>
        <w:instrText>a</w:instrText>
      </w:r>
      <w:r w:rsidR="00622D86" w:rsidRPr="00622D86">
        <w:rPr>
          <w:color w:val="000000"/>
          <w:szCs w:val="24"/>
        </w:rPr>
        <w:instrText xml:space="preserve"> </w:instrText>
      </w:r>
      <w:r w:rsidR="00622D86">
        <w:rPr>
          <w:color w:val="000000"/>
          <w:szCs w:val="24"/>
          <w:lang w:val="en-US"/>
        </w:rPr>
        <w:instrText>miscarried</w:instrText>
      </w:r>
      <w:r w:rsidR="00622D86" w:rsidRPr="00622D86">
        <w:rPr>
          <w:color w:val="000000"/>
          <w:szCs w:val="24"/>
        </w:rPr>
        <w:instrText xml:space="preserve"> </w:instrText>
      </w:r>
      <w:r w:rsidR="00622D86">
        <w:rPr>
          <w:color w:val="000000"/>
          <w:szCs w:val="24"/>
          <w:lang w:val="en-US"/>
        </w:rPr>
        <w:instrText>fetus</w:instrText>
      </w:r>
      <w:r w:rsidR="00622D86" w:rsidRPr="00622D86">
        <w:rPr>
          <w:color w:val="000000"/>
          <w:szCs w:val="24"/>
        </w:rPr>
        <w:instrText xml:space="preserve"> </w:instrText>
      </w:r>
      <w:r w:rsidR="00622D86">
        <w:rPr>
          <w:color w:val="000000"/>
          <w:szCs w:val="24"/>
          <w:lang w:val="en-US"/>
        </w:rPr>
        <w:instrText>may</w:instrText>
      </w:r>
      <w:r w:rsidR="00622D86" w:rsidRPr="00622D86">
        <w:rPr>
          <w:color w:val="000000"/>
          <w:szCs w:val="24"/>
        </w:rPr>
        <w:instrText xml:space="preserve"> </w:instrText>
      </w:r>
      <w:r w:rsidR="00622D86">
        <w:rPr>
          <w:color w:val="000000"/>
          <w:szCs w:val="24"/>
          <w:lang w:val="en-US"/>
        </w:rPr>
        <w:instrText>be</w:instrText>
      </w:r>
      <w:r w:rsidR="00622D86" w:rsidRPr="00622D86">
        <w:rPr>
          <w:color w:val="000000"/>
          <w:szCs w:val="24"/>
        </w:rPr>
        <w:instrText xml:space="preserve"> </w:instrText>
      </w:r>
      <w:r w:rsidR="00622D86">
        <w:rPr>
          <w:color w:val="000000"/>
          <w:szCs w:val="24"/>
          <w:lang w:val="en-US"/>
        </w:rPr>
        <w:instrText>chromosomally</w:instrText>
      </w:r>
      <w:r w:rsidR="00622D86" w:rsidRPr="00622D86">
        <w:rPr>
          <w:color w:val="000000"/>
          <w:szCs w:val="24"/>
        </w:rPr>
        <w:instrText xml:space="preserve"> </w:instrText>
      </w:r>
      <w:r w:rsidR="00622D86">
        <w:rPr>
          <w:color w:val="000000"/>
          <w:szCs w:val="24"/>
          <w:lang w:val="en-US"/>
        </w:rPr>
        <w:instrText>normal</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false</w:instrText>
      </w:r>
      <w:r w:rsidR="00622D86" w:rsidRPr="00622D86">
        <w:rPr>
          <w:color w:val="000000"/>
          <w:szCs w:val="24"/>
        </w:rPr>
        <w:instrText xml:space="preserve"> </w:instrText>
      </w:r>
      <w:r w:rsidR="00622D86">
        <w:rPr>
          <w:color w:val="000000"/>
          <w:szCs w:val="24"/>
          <w:lang w:val="en-US"/>
        </w:rPr>
        <w:instrText>negative</w:instrText>
      </w:r>
      <w:r w:rsidR="00622D86" w:rsidRPr="00622D86">
        <w:rPr>
          <w:color w:val="000000"/>
          <w:szCs w:val="24"/>
        </w:rPr>
        <w:instrText xml:space="preserve"> </w:instrText>
      </w:r>
      <w:r w:rsidR="00622D86">
        <w:rPr>
          <w:color w:val="000000"/>
          <w:szCs w:val="24"/>
          <w:lang w:val="en-US"/>
        </w:rPr>
        <w:instrText>screening</w:instrText>
      </w:r>
      <w:r w:rsidR="00622D86" w:rsidRPr="00622D86">
        <w:rPr>
          <w:color w:val="000000"/>
          <w:szCs w:val="24"/>
        </w:rPr>
        <w:instrText xml:space="preserve"> </w:instrText>
      </w:r>
      <w:r w:rsidR="00622D86">
        <w:rPr>
          <w:color w:val="000000"/>
          <w:szCs w:val="24"/>
          <w:lang w:val="en-US"/>
        </w:rPr>
        <w:instrText>tests</w:instrText>
      </w:r>
      <w:r w:rsidR="00622D86" w:rsidRPr="00622D86">
        <w:rPr>
          <w:color w:val="000000"/>
          <w:szCs w:val="24"/>
        </w:rPr>
        <w:instrText xml:space="preserve"> (</w:instrText>
      </w:r>
      <w:r w:rsidR="00622D86">
        <w:rPr>
          <w:color w:val="000000"/>
          <w:szCs w:val="24"/>
          <w:lang w:val="en-US"/>
        </w:rPr>
        <w:instrText>i</w:instrText>
      </w:r>
      <w:r w:rsidR="00622D86" w:rsidRPr="00622D86">
        <w:rPr>
          <w:color w:val="000000"/>
          <w:szCs w:val="24"/>
        </w:rPr>
        <w:instrText>.</w:instrText>
      </w:r>
      <w:r w:rsidR="00622D86">
        <w:rPr>
          <w:color w:val="000000"/>
          <w:szCs w:val="24"/>
          <w:lang w:val="en-US"/>
        </w:rPr>
        <w:instrText>e</w:instrText>
      </w:r>
      <w:r w:rsidR="00622D86" w:rsidRPr="00622D86">
        <w:rPr>
          <w:color w:val="000000"/>
          <w:szCs w:val="24"/>
        </w:rPr>
        <w:instrText xml:space="preserve">. </w:instrText>
      </w:r>
      <w:r w:rsidR="00622D86">
        <w:rPr>
          <w:color w:val="000000"/>
          <w:szCs w:val="24"/>
          <w:lang w:val="en-US"/>
        </w:rPr>
        <w:instrText>a</w:instrText>
      </w:r>
      <w:r w:rsidR="00622D86" w:rsidRPr="00622D86">
        <w:rPr>
          <w:color w:val="000000"/>
          <w:szCs w:val="24"/>
        </w:rPr>
        <w:instrText xml:space="preserve"> </w:instrText>
      </w:r>
      <w:r w:rsidR="00622D86">
        <w:rPr>
          <w:color w:val="000000"/>
          <w:szCs w:val="24"/>
          <w:lang w:val="en-US"/>
        </w:rPr>
        <w:instrText>fetus</w:instrText>
      </w:r>
      <w:r w:rsidR="00622D86" w:rsidRPr="00622D86">
        <w:rPr>
          <w:color w:val="000000"/>
          <w:szCs w:val="24"/>
        </w:rPr>
        <w:instrText xml:space="preserve"> </w:instrText>
      </w:r>
      <w:r w:rsidR="00622D86">
        <w:rPr>
          <w:color w:val="000000"/>
          <w:szCs w:val="24"/>
          <w:lang w:val="en-US"/>
        </w:rPr>
        <w:instrText>with</w:instrText>
      </w:r>
      <w:r w:rsidR="00622D86" w:rsidRPr="00622D86">
        <w:rPr>
          <w:color w:val="000000"/>
          <w:szCs w:val="24"/>
        </w:rPr>
        <w:instrText xml:space="preserve"> </w:instrText>
      </w:r>
      <w:r w:rsidR="00622D86">
        <w:rPr>
          <w:color w:val="000000"/>
          <w:szCs w:val="24"/>
          <w:lang w:val="en-US"/>
        </w:rPr>
        <w:instrText>Down</w:instrText>
      </w:r>
      <w:r w:rsidR="00622D86" w:rsidRPr="00622D86">
        <w:rPr>
          <w:color w:val="000000"/>
          <w:szCs w:val="24"/>
        </w:rPr>
        <w:instrText>'</w:instrText>
      </w:r>
      <w:r w:rsidR="00622D86">
        <w:rPr>
          <w:color w:val="000000"/>
          <w:szCs w:val="24"/>
          <w:lang w:val="en-US"/>
        </w:rPr>
        <w:instrText>s</w:instrText>
      </w:r>
      <w:r w:rsidR="00622D86" w:rsidRPr="00622D86">
        <w:rPr>
          <w:color w:val="000000"/>
          <w:szCs w:val="24"/>
        </w:rPr>
        <w:instrText xml:space="preserve"> </w:instrText>
      </w:r>
      <w:r w:rsidR="00622D86">
        <w:rPr>
          <w:color w:val="000000"/>
          <w:szCs w:val="24"/>
          <w:lang w:val="en-US"/>
        </w:rPr>
        <w:instrText>syndrome</w:instrText>
      </w:r>
      <w:r w:rsidR="00622D86" w:rsidRPr="00622D86">
        <w:rPr>
          <w:color w:val="000000"/>
          <w:szCs w:val="24"/>
        </w:rPr>
        <w:instrText xml:space="preserve"> </w:instrText>
      </w:r>
      <w:r w:rsidR="00622D86">
        <w:rPr>
          <w:color w:val="000000"/>
          <w:szCs w:val="24"/>
          <w:lang w:val="en-US"/>
        </w:rPr>
        <w:instrText>will</w:instrText>
      </w:r>
      <w:r w:rsidR="00622D86" w:rsidRPr="00622D86">
        <w:rPr>
          <w:color w:val="000000"/>
          <w:szCs w:val="24"/>
        </w:rPr>
        <w:instrText xml:space="preserve"> </w:instrText>
      </w:r>
      <w:r w:rsidR="00622D86">
        <w:rPr>
          <w:color w:val="000000"/>
          <w:szCs w:val="24"/>
          <w:lang w:val="en-US"/>
        </w:rPr>
        <w:instrText>be</w:instrText>
      </w:r>
      <w:r w:rsidR="00622D86" w:rsidRPr="00622D86">
        <w:rPr>
          <w:color w:val="000000"/>
          <w:szCs w:val="24"/>
        </w:rPr>
        <w:instrText xml:space="preserve"> </w:instrText>
      </w:r>
      <w:r w:rsidR="00622D86">
        <w:rPr>
          <w:color w:val="000000"/>
          <w:szCs w:val="24"/>
          <w:lang w:val="en-US"/>
        </w:rPr>
        <w:instrText>missed</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decisions</w:instrText>
      </w:r>
      <w:r w:rsidR="00622D86" w:rsidRPr="00622D86">
        <w:rPr>
          <w:color w:val="000000"/>
          <w:szCs w:val="24"/>
        </w:rPr>
        <w:instrText xml:space="preserve"> </w:instrText>
      </w:r>
      <w:r w:rsidR="00622D86">
        <w:rPr>
          <w:color w:val="000000"/>
          <w:szCs w:val="24"/>
          <w:lang w:val="en-US"/>
        </w:rPr>
        <w:instrText>that</w:instrText>
      </w:r>
      <w:r w:rsidR="00622D86" w:rsidRPr="00622D86">
        <w:rPr>
          <w:color w:val="000000"/>
          <w:szCs w:val="24"/>
        </w:rPr>
        <w:instrText xml:space="preserve"> </w:instrText>
      </w:r>
      <w:r w:rsidR="00622D86">
        <w:rPr>
          <w:color w:val="000000"/>
          <w:szCs w:val="24"/>
          <w:lang w:val="en-US"/>
        </w:rPr>
        <w:instrText>may</w:instrText>
      </w:r>
      <w:r w:rsidR="00622D86" w:rsidRPr="00622D86">
        <w:rPr>
          <w:color w:val="000000"/>
          <w:szCs w:val="24"/>
        </w:rPr>
        <w:instrText xml:space="preserve"> </w:instrText>
      </w:r>
      <w:r w:rsidR="00622D86">
        <w:rPr>
          <w:color w:val="000000"/>
          <w:szCs w:val="24"/>
          <w:lang w:val="en-US"/>
        </w:rPr>
        <w:instrText>be</w:instrText>
      </w:r>
      <w:r w:rsidR="00622D86" w:rsidRPr="00622D86">
        <w:rPr>
          <w:color w:val="000000"/>
          <w:szCs w:val="24"/>
        </w:rPr>
        <w:instrText xml:space="preserve"> </w:instrText>
      </w:r>
      <w:r w:rsidR="00622D86">
        <w:rPr>
          <w:color w:val="000000"/>
          <w:szCs w:val="24"/>
          <w:lang w:val="en-US"/>
        </w:rPr>
        <w:instrText>faced</w:instrText>
      </w:r>
      <w:r w:rsidR="00622D86" w:rsidRPr="00622D86">
        <w:rPr>
          <w:color w:val="000000"/>
          <w:szCs w:val="24"/>
        </w:rPr>
        <w:instrText xml:space="preserve"> </w:instrText>
      </w:r>
      <w:r w:rsidR="00622D86">
        <w:rPr>
          <w:color w:val="000000"/>
          <w:szCs w:val="24"/>
          <w:lang w:val="en-US"/>
        </w:rPr>
        <w:instrText>by</w:instrText>
      </w:r>
      <w:r w:rsidR="00622D86" w:rsidRPr="00622D86">
        <w:rPr>
          <w:color w:val="000000"/>
          <w:szCs w:val="24"/>
        </w:rPr>
        <w:instrText xml:space="preserve"> </w:instrText>
      </w:r>
      <w:r w:rsidR="00622D86">
        <w:rPr>
          <w:color w:val="000000"/>
          <w:szCs w:val="24"/>
          <w:lang w:val="en-US"/>
        </w:rPr>
        <w:instrText>expectant</w:instrText>
      </w:r>
      <w:r w:rsidR="00622D86" w:rsidRPr="00622D86">
        <w:rPr>
          <w:color w:val="000000"/>
          <w:szCs w:val="24"/>
        </w:rPr>
        <w:instrText xml:space="preserve"> </w:instrText>
      </w:r>
      <w:r w:rsidR="00622D86">
        <w:rPr>
          <w:color w:val="000000"/>
          <w:szCs w:val="24"/>
          <w:lang w:val="en-US"/>
        </w:rPr>
        <w:instrText>parents</w:instrText>
      </w:r>
      <w:r w:rsidR="00622D86" w:rsidRPr="00622D86">
        <w:rPr>
          <w:color w:val="000000"/>
          <w:szCs w:val="24"/>
        </w:rPr>
        <w:instrText xml:space="preserve"> </w:instrText>
      </w:r>
      <w:r w:rsidR="00622D86">
        <w:rPr>
          <w:color w:val="000000"/>
          <w:szCs w:val="24"/>
          <w:lang w:val="en-US"/>
        </w:rPr>
        <w:instrText>inevitably</w:instrText>
      </w:r>
      <w:r w:rsidR="00622D86" w:rsidRPr="00622D86">
        <w:rPr>
          <w:color w:val="000000"/>
          <w:szCs w:val="24"/>
        </w:rPr>
        <w:instrText xml:space="preserve"> </w:instrText>
      </w:r>
      <w:r w:rsidR="00622D86">
        <w:rPr>
          <w:color w:val="000000"/>
          <w:szCs w:val="24"/>
          <w:lang w:val="en-US"/>
        </w:rPr>
        <w:instrText>engender</w:instrText>
      </w:r>
      <w:r w:rsidR="00622D86" w:rsidRPr="00622D86">
        <w:rPr>
          <w:color w:val="000000"/>
          <w:szCs w:val="24"/>
        </w:rPr>
        <w:instrText xml:space="preserve"> </w:instrText>
      </w:r>
      <w:r w:rsidR="00622D86">
        <w:rPr>
          <w:color w:val="000000"/>
          <w:szCs w:val="24"/>
          <w:lang w:val="en-US"/>
        </w:rPr>
        <w:instrText>a</w:instrText>
      </w:r>
      <w:r w:rsidR="00622D86" w:rsidRPr="00622D86">
        <w:rPr>
          <w:color w:val="000000"/>
          <w:szCs w:val="24"/>
        </w:rPr>
        <w:instrText xml:space="preserve"> </w:instrText>
      </w:r>
      <w:r w:rsidR="00622D86">
        <w:rPr>
          <w:color w:val="000000"/>
          <w:szCs w:val="24"/>
          <w:lang w:val="en-US"/>
        </w:rPr>
        <w:instrText>high</w:instrText>
      </w:r>
      <w:r w:rsidR="00622D86" w:rsidRPr="00622D86">
        <w:rPr>
          <w:color w:val="000000"/>
          <w:szCs w:val="24"/>
        </w:rPr>
        <w:instrText xml:space="preserve"> </w:instrText>
      </w:r>
      <w:r w:rsidR="00622D86">
        <w:rPr>
          <w:color w:val="000000"/>
          <w:szCs w:val="24"/>
          <w:lang w:val="en-US"/>
        </w:rPr>
        <w:instrText>level</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anxiety</w:instrText>
      </w:r>
      <w:r w:rsidR="00622D86" w:rsidRPr="00622D86">
        <w:rPr>
          <w:color w:val="000000"/>
          <w:szCs w:val="24"/>
        </w:rPr>
        <w:instrText xml:space="preserve"> </w:instrText>
      </w:r>
      <w:r w:rsidR="00622D86">
        <w:rPr>
          <w:color w:val="000000"/>
          <w:szCs w:val="24"/>
          <w:lang w:val="en-US"/>
        </w:rPr>
        <w:instrText>at</w:instrText>
      </w:r>
      <w:r w:rsidR="00622D86" w:rsidRPr="00622D86">
        <w:rPr>
          <w:color w:val="000000"/>
          <w:szCs w:val="24"/>
        </w:rPr>
        <w:instrText xml:space="preserve"> </w:instrText>
      </w:r>
      <w:r w:rsidR="00622D86">
        <w:rPr>
          <w:color w:val="000000"/>
          <w:szCs w:val="24"/>
          <w:lang w:val="en-US"/>
        </w:rPr>
        <w:instrText>all</w:instrText>
      </w:r>
      <w:r w:rsidR="00622D86" w:rsidRPr="00622D86">
        <w:rPr>
          <w:color w:val="000000"/>
          <w:szCs w:val="24"/>
        </w:rPr>
        <w:instrText xml:space="preserve"> </w:instrText>
      </w:r>
      <w:r w:rsidR="00622D86">
        <w:rPr>
          <w:color w:val="000000"/>
          <w:szCs w:val="24"/>
          <w:lang w:val="en-US"/>
        </w:rPr>
        <w:instrText>stages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screening</w:instrText>
      </w:r>
      <w:r w:rsidR="00622D86" w:rsidRPr="00622D86">
        <w:rPr>
          <w:color w:val="000000"/>
          <w:szCs w:val="24"/>
        </w:rPr>
        <w:instrText xml:space="preserve"> </w:instrText>
      </w:r>
      <w:r w:rsidR="00622D86">
        <w:rPr>
          <w:color w:val="000000"/>
          <w:szCs w:val="24"/>
          <w:lang w:val="en-US"/>
        </w:rPr>
        <w:instrText>process</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outcomes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screening</w:instrText>
      </w:r>
      <w:r w:rsidR="00622D86" w:rsidRPr="00622D86">
        <w:rPr>
          <w:color w:val="000000"/>
          <w:szCs w:val="24"/>
        </w:rPr>
        <w:instrText xml:space="preserve"> </w:instrText>
      </w:r>
      <w:r w:rsidR="00622D86">
        <w:rPr>
          <w:color w:val="000000"/>
          <w:szCs w:val="24"/>
          <w:lang w:val="en-US"/>
        </w:rPr>
        <w:instrText>can</w:instrText>
      </w:r>
      <w:r w:rsidR="00622D86" w:rsidRPr="00622D86">
        <w:rPr>
          <w:color w:val="000000"/>
          <w:szCs w:val="24"/>
        </w:rPr>
        <w:instrText xml:space="preserve"> </w:instrText>
      </w:r>
      <w:r w:rsidR="00622D86">
        <w:rPr>
          <w:color w:val="000000"/>
          <w:szCs w:val="24"/>
          <w:lang w:val="en-US"/>
        </w:rPr>
        <w:instrText>be</w:instrText>
      </w:r>
      <w:r w:rsidR="00622D86" w:rsidRPr="00622D86">
        <w:rPr>
          <w:color w:val="000000"/>
          <w:szCs w:val="24"/>
        </w:rPr>
        <w:instrText xml:space="preserve"> </w:instrText>
      </w:r>
      <w:r w:rsidR="00622D86">
        <w:rPr>
          <w:color w:val="000000"/>
          <w:szCs w:val="24"/>
          <w:lang w:val="en-US"/>
        </w:rPr>
        <w:instrText>associated</w:instrText>
      </w:r>
      <w:r w:rsidR="00622D86" w:rsidRPr="00622D86">
        <w:rPr>
          <w:color w:val="000000"/>
          <w:szCs w:val="24"/>
        </w:rPr>
        <w:instrText xml:space="preserve"> </w:instrText>
      </w:r>
      <w:r w:rsidR="00622D86">
        <w:rPr>
          <w:color w:val="000000"/>
          <w:szCs w:val="24"/>
          <w:lang w:val="en-US"/>
        </w:rPr>
        <w:instrText>with</w:instrText>
      </w:r>
      <w:r w:rsidR="00622D86" w:rsidRPr="00622D86">
        <w:rPr>
          <w:color w:val="000000"/>
          <w:szCs w:val="24"/>
        </w:rPr>
        <w:instrText xml:space="preserve"> </w:instrText>
      </w:r>
      <w:r w:rsidR="00622D86">
        <w:rPr>
          <w:color w:val="000000"/>
          <w:szCs w:val="24"/>
          <w:lang w:val="en-US"/>
        </w:rPr>
        <w:instrText>considerable</w:instrText>
      </w:r>
      <w:r w:rsidR="00622D86" w:rsidRPr="00622D86">
        <w:rPr>
          <w:color w:val="000000"/>
          <w:szCs w:val="24"/>
        </w:rPr>
        <w:instrText xml:space="preserve"> </w:instrText>
      </w:r>
      <w:r w:rsidR="00622D86">
        <w:rPr>
          <w:color w:val="000000"/>
          <w:szCs w:val="24"/>
          <w:lang w:val="en-US"/>
        </w:rPr>
        <w:instrText>physical</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psychological</w:instrText>
      </w:r>
      <w:r w:rsidR="00622D86" w:rsidRPr="00622D86">
        <w:rPr>
          <w:color w:val="000000"/>
          <w:szCs w:val="24"/>
        </w:rPr>
        <w:instrText xml:space="preserve"> </w:instrText>
      </w:r>
      <w:r w:rsidR="00622D86">
        <w:rPr>
          <w:color w:val="000000"/>
          <w:szCs w:val="24"/>
          <w:lang w:val="en-US"/>
        </w:rPr>
        <w:instrText>morbidity</w:instrText>
      </w:r>
      <w:r w:rsidR="00622D86" w:rsidRPr="00622D86">
        <w:rPr>
          <w:color w:val="000000"/>
          <w:szCs w:val="24"/>
        </w:rPr>
        <w:instrText xml:space="preserve">. </w:instrText>
      </w:r>
      <w:r w:rsidR="00622D86">
        <w:rPr>
          <w:color w:val="000000"/>
          <w:szCs w:val="24"/>
          <w:lang w:val="en-US"/>
        </w:rPr>
        <w:instrText>No</w:instrText>
      </w:r>
      <w:r w:rsidR="00622D86" w:rsidRPr="00622D86">
        <w:rPr>
          <w:color w:val="000000"/>
          <w:szCs w:val="24"/>
        </w:rPr>
        <w:instrText xml:space="preserve"> </w:instrText>
      </w:r>
      <w:r w:rsidR="00622D86">
        <w:rPr>
          <w:color w:val="000000"/>
          <w:szCs w:val="24"/>
          <w:lang w:val="en-US"/>
        </w:rPr>
        <w:instrText>screening</w:instrText>
      </w:r>
      <w:r w:rsidR="00622D86" w:rsidRPr="00622D86">
        <w:rPr>
          <w:color w:val="000000"/>
          <w:szCs w:val="24"/>
        </w:rPr>
        <w:instrText xml:space="preserve"> </w:instrText>
      </w:r>
      <w:r w:rsidR="00622D86">
        <w:rPr>
          <w:color w:val="000000"/>
          <w:szCs w:val="24"/>
          <w:lang w:val="en-US"/>
        </w:rPr>
        <w:instrText>test</w:instrText>
      </w:r>
      <w:r w:rsidR="00622D86" w:rsidRPr="00622D86">
        <w:rPr>
          <w:color w:val="000000"/>
          <w:szCs w:val="24"/>
        </w:rPr>
        <w:instrText xml:space="preserve"> </w:instrText>
      </w:r>
      <w:r w:rsidR="00622D86">
        <w:rPr>
          <w:color w:val="000000"/>
          <w:szCs w:val="24"/>
          <w:lang w:val="en-US"/>
        </w:rPr>
        <w:instrText>can</w:instrText>
      </w:r>
      <w:r w:rsidR="00622D86" w:rsidRPr="00622D86">
        <w:rPr>
          <w:color w:val="000000"/>
          <w:szCs w:val="24"/>
        </w:rPr>
        <w:instrText xml:space="preserve"> </w:instrText>
      </w:r>
      <w:r w:rsidR="00622D86">
        <w:rPr>
          <w:color w:val="000000"/>
          <w:szCs w:val="24"/>
          <w:lang w:val="en-US"/>
        </w:rPr>
        <w:instrText>predict</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severity</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problems</w:instrText>
      </w:r>
      <w:r w:rsidR="00622D86" w:rsidRPr="00622D86">
        <w:rPr>
          <w:color w:val="000000"/>
          <w:szCs w:val="24"/>
        </w:rPr>
        <w:instrText xml:space="preserve"> </w:instrText>
      </w:r>
      <w:r w:rsidR="00622D86">
        <w:rPr>
          <w:color w:val="000000"/>
          <w:szCs w:val="24"/>
          <w:lang w:val="en-US"/>
        </w:rPr>
        <w:instrText>a</w:instrText>
      </w:r>
      <w:r w:rsidR="00622D86" w:rsidRPr="00622D86">
        <w:rPr>
          <w:color w:val="000000"/>
          <w:szCs w:val="24"/>
        </w:rPr>
        <w:instrText xml:space="preserve"> </w:instrText>
      </w:r>
      <w:r w:rsidR="00622D86">
        <w:rPr>
          <w:color w:val="000000"/>
          <w:szCs w:val="24"/>
          <w:lang w:val="en-US"/>
        </w:rPr>
        <w:instrText>person</w:instrText>
      </w:r>
      <w:r w:rsidR="00622D86" w:rsidRPr="00622D86">
        <w:rPr>
          <w:color w:val="000000"/>
          <w:szCs w:val="24"/>
        </w:rPr>
        <w:instrText xml:space="preserve"> </w:instrText>
      </w:r>
      <w:r w:rsidR="00622D86">
        <w:rPr>
          <w:color w:val="000000"/>
          <w:szCs w:val="24"/>
          <w:lang w:val="en-US"/>
        </w:rPr>
        <w:instrText>with</w:instrText>
      </w:r>
      <w:r w:rsidR="00622D86" w:rsidRPr="00622D86">
        <w:rPr>
          <w:color w:val="000000"/>
          <w:szCs w:val="24"/>
        </w:rPr>
        <w:instrText xml:space="preserve"> </w:instrText>
      </w:r>
      <w:r w:rsidR="00622D86">
        <w:rPr>
          <w:color w:val="000000"/>
          <w:szCs w:val="24"/>
          <w:lang w:val="en-US"/>
        </w:rPr>
        <w:instrText>Down</w:instrText>
      </w:r>
      <w:r w:rsidR="00622D86" w:rsidRPr="00622D86">
        <w:rPr>
          <w:color w:val="000000"/>
          <w:szCs w:val="24"/>
        </w:rPr>
        <w:instrText>'</w:instrText>
      </w:r>
      <w:r w:rsidR="00622D86">
        <w:rPr>
          <w:color w:val="000000"/>
          <w:szCs w:val="24"/>
          <w:lang w:val="en-US"/>
        </w:rPr>
        <w:instrText>s</w:instrText>
      </w:r>
      <w:r w:rsidR="00622D86" w:rsidRPr="00622D86">
        <w:rPr>
          <w:color w:val="000000"/>
          <w:szCs w:val="24"/>
        </w:rPr>
        <w:instrText xml:space="preserve"> </w:instrText>
      </w:r>
      <w:r w:rsidR="00622D86">
        <w:rPr>
          <w:color w:val="000000"/>
          <w:szCs w:val="24"/>
          <w:lang w:val="en-US"/>
        </w:rPr>
        <w:instrText>syndrome</w:instrText>
      </w:r>
      <w:r w:rsidR="00622D86" w:rsidRPr="00622D86">
        <w:rPr>
          <w:color w:val="000000"/>
          <w:szCs w:val="24"/>
        </w:rPr>
        <w:instrText xml:space="preserve"> </w:instrText>
      </w:r>
      <w:r w:rsidR="00622D86">
        <w:rPr>
          <w:color w:val="000000"/>
          <w:szCs w:val="24"/>
          <w:lang w:val="en-US"/>
        </w:rPr>
        <w:instrText>will</w:instrText>
      </w:r>
      <w:r w:rsidR="00622D86" w:rsidRPr="00622D86">
        <w:rPr>
          <w:color w:val="000000"/>
          <w:szCs w:val="24"/>
        </w:rPr>
        <w:instrText xml:space="preserve"> </w:instrText>
      </w:r>
      <w:r w:rsidR="00622D86">
        <w:rPr>
          <w:color w:val="000000"/>
          <w:szCs w:val="24"/>
          <w:lang w:val="en-US"/>
        </w:rPr>
        <w:instrText>have</w:instrText>
      </w:r>
      <w:r w:rsidR="00622D86" w:rsidRPr="00622D86">
        <w:rPr>
          <w:color w:val="000000"/>
          <w:szCs w:val="24"/>
        </w:rPr>
        <w:instrText xml:space="preserve">. </w:instrText>
      </w:r>
      <w:r w:rsidR="00622D86">
        <w:rPr>
          <w:color w:val="000000"/>
          <w:szCs w:val="24"/>
          <w:lang w:val="en-US"/>
        </w:rPr>
        <w:instrText>OBJECTIVES</w:instrText>
      </w:r>
      <w:r w:rsidR="00622D86" w:rsidRPr="00622D86">
        <w:rPr>
          <w:color w:val="000000"/>
          <w:szCs w:val="24"/>
        </w:rPr>
        <w:instrText xml:space="preserve"> </w:instrText>
      </w:r>
      <w:r w:rsidR="00622D86">
        <w:rPr>
          <w:color w:val="000000"/>
          <w:szCs w:val="24"/>
          <w:lang w:val="en-US"/>
        </w:rPr>
        <w:instrText>To</w:instrText>
      </w:r>
      <w:r w:rsidR="00622D86" w:rsidRPr="00622D86">
        <w:rPr>
          <w:color w:val="000000"/>
          <w:szCs w:val="24"/>
        </w:rPr>
        <w:instrText xml:space="preserve"> </w:instrText>
      </w:r>
      <w:r w:rsidR="00622D86">
        <w:rPr>
          <w:color w:val="000000"/>
          <w:szCs w:val="24"/>
          <w:lang w:val="en-US"/>
        </w:rPr>
        <w:instrText>estimate</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compare</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accuracy</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first</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second</w:instrText>
      </w:r>
      <w:r w:rsidR="00622D86" w:rsidRPr="00622D86">
        <w:rPr>
          <w:color w:val="000000"/>
          <w:szCs w:val="24"/>
        </w:rPr>
        <w:instrText xml:space="preserve"> </w:instrText>
      </w:r>
      <w:r w:rsidR="00622D86">
        <w:rPr>
          <w:color w:val="000000"/>
          <w:szCs w:val="24"/>
          <w:lang w:val="en-US"/>
        </w:rPr>
        <w:instrText>trimester</w:instrText>
      </w:r>
      <w:r w:rsidR="00622D86" w:rsidRPr="00622D86">
        <w:rPr>
          <w:color w:val="000000"/>
          <w:szCs w:val="24"/>
        </w:rPr>
        <w:instrText xml:space="preserve"> </w:instrText>
      </w:r>
      <w:r w:rsidR="00622D86">
        <w:rPr>
          <w:color w:val="000000"/>
          <w:szCs w:val="24"/>
          <w:lang w:val="en-US"/>
        </w:rPr>
        <w:instrText>serum</w:instrText>
      </w:r>
      <w:r w:rsidR="00622D86" w:rsidRPr="00622D86">
        <w:rPr>
          <w:color w:val="000000"/>
          <w:szCs w:val="24"/>
        </w:rPr>
        <w:instrText xml:space="preserve"> </w:instrText>
      </w:r>
      <w:r w:rsidR="00622D86">
        <w:rPr>
          <w:color w:val="000000"/>
          <w:szCs w:val="24"/>
          <w:lang w:val="en-US"/>
        </w:rPr>
        <w:instrText>markers</w:instrText>
      </w:r>
      <w:r w:rsidR="00622D86" w:rsidRPr="00622D86">
        <w:rPr>
          <w:color w:val="000000"/>
          <w:szCs w:val="24"/>
        </w:rPr>
        <w:instrText xml:space="preserve"> </w:instrText>
      </w:r>
      <w:r w:rsidR="00622D86">
        <w:rPr>
          <w:color w:val="000000"/>
          <w:szCs w:val="24"/>
          <w:lang w:val="en-US"/>
        </w:rPr>
        <w:instrText>with</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without</w:instrText>
      </w:r>
      <w:r w:rsidR="00622D86" w:rsidRPr="00622D86">
        <w:rPr>
          <w:color w:val="000000"/>
          <w:szCs w:val="24"/>
        </w:rPr>
        <w:instrText xml:space="preserve"> </w:instrText>
      </w:r>
      <w:r w:rsidR="00622D86">
        <w:rPr>
          <w:color w:val="000000"/>
          <w:szCs w:val="24"/>
          <w:lang w:val="en-US"/>
        </w:rPr>
        <w:instrText>first</w:instrText>
      </w:r>
      <w:r w:rsidR="00622D86" w:rsidRPr="00622D86">
        <w:rPr>
          <w:color w:val="000000"/>
          <w:szCs w:val="24"/>
        </w:rPr>
        <w:instrText xml:space="preserve"> </w:instrText>
      </w:r>
      <w:r w:rsidR="00622D86">
        <w:rPr>
          <w:color w:val="000000"/>
          <w:szCs w:val="24"/>
          <w:lang w:val="en-US"/>
        </w:rPr>
        <w:instrText>trimester</w:instrText>
      </w:r>
      <w:r w:rsidR="00622D86" w:rsidRPr="00622D86">
        <w:rPr>
          <w:color w:val="000000"/>
          <w:szCs w:val="24"/>
        </w:rPr>
        <w:instrText xml:space="preserve"> </w:instrText>
      </w:r>
      <w:r w:rsidR="00622D86">
        <w:rPr>
          <w:color w:val="000000"/>
          <w:szCs w:val="24"/>
          <w:lang w:val="en-US"/>
        </w:rPr>
        <w:instrText>ultrasound</w:instrText>
      </w:r>
      <w:r w:rsidR="00622D86" w:rsidRPr="00622D86">
        <w:rPr>
          <w:color w:val="000000"/>
          <w:szCs w:val="24"/>
        </w:rPr>
        <w:instrText xml:space="preserve"> </w:instrText>
      </w:r>
      <w:r w:rsidR="00622D86">
        <w:rPr>
          <w:color w:val="000000"/>
          <w:szCs w:val="24"/>
          <w:lang w:val="en-US"/>
        </w:rPr>
        <w:instrText>markers</w:instrText>
      </w:r>
      <w:r w:rsidR="00622D86" w:rsidRPr="00622D86">
        <w:rPr>
          <w:color w:val="000000"/>
          <w:szCs w:val="24"/>
        </w:rPr>
        <w:instrText xml:space="preserve"> </w:instrText>
      </w:r>
      <w:r w:rsidR="00622D86">
        <w:rPr>
          <w:color w:val="000000"/>
          <w:szCs w:val="24"/>
          <w:lang w:val="en-US"/>
        </w:rPr>
        <w:instrText>for</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detection</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Down</w:instrText>
      </w:r>
      <w:r w:rsidR="00622D86" w:rsidRPr="00622D86">
        <w:rPr>
          <w:color w:val="000000"/>
          <w:szCs w:val="24"/>
        </w:rPr>
        <w:instrText>'</w:instrText>
      </w:r>
      <w:r w:rsidR="00622D86">
        <w:rPr>
          <w:color w:val="000000"/>
          <w:szCs w:val="24"/>
          <w:lang w:val="en-US"/>
        </w:rPr>
        <w:instrText>s</w:instrText>
      </w:r>
      <w:r w:rsidR="00622D86" w:rsidRPr="00622D86">
        <w:rPr>
          <w:color w:val="000000"/>
          <w:szCs w:val="24"/>
        </w:rPr>
        <w:instrText xml:space="preserve"> </w:instrText>
      </w:r>
      <w:r w:rsidR="00622D86">
        <w:rPr>
          <w:color w:val="000000"/>
          <w:szCs w:val="24"/>
          <w:lang w:val="en-US"/>
        </w:rPr>
        <w:instrText>syndrome</w:instrText>
      </w:r>
      <w:r w:rsidR="00622D86" w:rsidRPr="00622D86">
        <w:rPr>
          <w:color w:val="000000"/>
          <w:szCs w:val="24"/>
        </w:rPr>
        <w:instrText xml:space="preserve"> </w:instrText>
      </w:r>
      <w:r w:rsidR="00622D86">
        <w:rPr>
          <w:color w:val="000000"/>
          <w:szCs w:val="24"/>
          <w:lang w:val="en-US"/>
        </w:rPr>
        <w:instrText>in</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antenatal</w:instrText>
      </w:r>
      <w:r w:rsidR="00622D86" w:rsidRPr="00622D86">
        <w:rPr>
          <w:color w:val="000000"/>
          <w:szCs w:val="24"/>
        </w:rPr>
        <w:instrText xml:space="preserve"> </w:instrText>
      </w:r>
      <w:r w:rsidR="00622D86">
        <w:rPr>
          <w:color w:val="000000"/>
          <w:szCs w:val="24"/>
          <w:lang w:val="en-US"/>
        </w:rPr>
        <w:instrText>period</w:instrText>
      </w:r>
      <w:r w:rsidR="00622D86" w:rsidRPr="00622D86">
        <w:rPr>
          <w:color w:val="000000"/>
          <w:szCs w:val="24"/>
        </w:rPr>
        <w:instrText xml:space="preserve">, </w:instrText>
      </w:r>
      <w:r w:rsidR="00622D86">
        <w:rPr>
          <w:color w:val="000000"/>
          <w:szCs w:val="24"/>
          <w:lang w:val="en-US"/>
        </w:rPr>
        <w:instrText>as</w:instrText>
      </w:r>
      <w:r w:rsidR="00622D86" w:rsidRPr="00622D86">
        <w:rPr>
          <w:color w:val="000000"/>
          <w:szCs w:val="24"/>
        </w:rPr>
        <w:instrText xml:space="preserve"> </w:instrText>
      </w:r>
      <w:r w:rsidR="00622D86">
        <w:rPr>
          <w:color w:val="000000"/>
          <w:szCs w:val="24"/>
          <w:lang w:val="en-US"/>
        </w:rPr>
        <w:instrText>combinations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markers</w:instrText>
      </w:r>
      <w:r w:rsidR="00622D86" w:rsidRPr="00622D86">
        <w:rPr>
          <w:color w:val="000000"/>
          <w:szCs w:val="24"/>
        </w:rPr>
        <w:instrText xml:space="preserve">. </w:instrText>
      </w:r>
      <w:r w:rsidR="00622D86">
        <w:rPr>
          <w:color w:val="000000"/>
          <w:szCs w:val="24"/>
          <w:lang w:val="en-US"/>
        </w:rPr>
        <w:instrText>SEARCH</w:instrText>
      </w:r>
      <w:r w:rsidR="00622D86" w:rsidRPr="00622D86">
        <w:rPr>
          <w:color w:val="000000"/>
          <w:szCs w:val="24"/>
        </w:rPr>
        <w:instrText xml:space="preserve"> </w:instrText>
      </w:r>
      <w:r w:rsidR="00622D86">
        <w:rPr>
          <w:color w:val="000000"/>
          <w:szCs w:val="24"/>
          <w:lang w:val="en-US"/>
        </w:rPr>
        <w:instrText>METHODS</w:instrText>
      </w:r>
      <w:r w:rsidR="00622D86" w:rsidRPr="00622D86">
        <w:rPr>
          <w:color w:val="000000"/>
          <w:szCs w:val="24"/>
        </w:rPr>
        <w:instrText xml:space="preserve"> </w:instrText>
      </w:r>
      <w:r w:rsidR="00622D86">
        <w:rPr>
          <w:color w:val="000000"/>
          <w:szCs w:val="24"/>
          <w:lang w:val="en-US"/>
        </w:rPr>
        <w:instrText>We</w:instrText>
      </w:r>
      <w:r w:rsidR="00622D86" w:rsidRPr="00622D86">
        <w:rPr>
          <w:color w:val="000000"/>
          <w:szCs w:val="24"/>
        </w:rPr>
        <w:instrText xml:space="preserve"> </w:instrText>
      </w:r>
      <w:r w:rsidR="00622D86">
        <w:rPr>
          <w:color w:val="000000"/>
          <w:szCs w:val="24"/>
          <w:lang w:val="en-US"/>
        </w:rPr>
        <w:instrText>conducted</w:instrText>
      </w:r>
      <w:r w:rsidR="00622D86" w:rsidRPr="00622D86">
        <w:rPr>
          <w:color w:val="000000"/>
          <w:szCs w:val="24"/>
        </w:rPr>
        <w:instrText xml:space="preserve"> </w:instrText>
      </w:r>
      <w:r w:rsidR="00622D86">
        <w:rPr>
          <w:color w:val="000000"/>
          <w:szCs w:val="24"/>
          <w:lang w:val="en-US"/>
        </w:rPr>
        <w:instrText>a</w:instrText>
      </w:r>
      <w:r w:rsidR="00622D86" w:rsidRPr="00622D86">
        <w:rPr>
          <w:color w:val="000000"/>
          <w:szCs w:val="24"/>
        </w:rPr>
        <w:instrText xml:space="preserve"> </w:instrText>
      </w:r>
      <w:r w:rsidR="00622D86">
        <w:rPr>
          <w:color w:val="000000"/>
          <w:szCs w:val="24"/>
          <w:lang w:val="en-US"/>
        </w:rPr>
        <w:instrText>sensitive</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comprehensive</w:instrText>
      </w:r>
      <w:r w:rsidR="00622D86" w:rsidRPr="00622D86">
        <w:rPr>
          <w:color w:val="000000"/>
          <w:szCs w:val="24"/>
        </w:rPr>
        <w:instrText xml:space="preserve"> </w:instrText>
      </w:r>
      <w:r w:rsidR="00622D86">
        <w:rPr>
          <w:color w:val="000000"/>
          <w:szCs w:val="24"/>
          <w:lang w:val="en-US"/>
        </w:rPr>
        <w:instrText>literature</w:instrText>
      </w:r>
      <w:r w:rsidR="00622D86" w:rsidRPr="00622D86">
        <w:rPr>
          <w:color w:val="000000"/>
          <w:szCs w:val="24"/>
        </w:rPr>
        <w:instrText xml:space="preserve"> </w:instrText>
      </w:r>
      <w:r w:rsidR="00622D86">
        <w:rPr>
          <w:color w:val="000000"/>
          <w:szCs w:val="24"/>
          <w:lang w:val="en-US"/>
        </w:rPr>
        <w:instrText>search</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MEDLINE</w:instrText>
      </w:r>
      <w:r w:rsidR="00622D86" w:rsidRPr="00622D86">
        <w:rPr>
          <w:color w:val="000000"/>
          <w:szCs w:val="24"/>
        </w:rPr>
        <w:instrText xml:space="preserve"> (1980 </w:instrText>
      </w:r>
      <w:r w:rsidR="00622D86">
        <w:rPr>
          <w:color w:val="000000"/>
          <w:szCs w:val="24"/>
          <w:lang w:val="en-US"/>
        </w:rPr>
        <w:instrText>to</w:instrText>
      </w:r>
      <w:r w:rsidR="00622D86" w:rsidRPr="00622D86">
        <w:rPr>
          <w:color w:val="000000"/>
          <w:szCs w:val="24"/>
        </w:rPr>
        <w:instrText xml:space="preserve"> 25 </w:instrText>
      </w:r>
      <w:r w:rsidR="00622D86">
        <w:rPr>
          <w:color w:val="000000"/>
          <w:szCs w:val="24"/>
          <w:lang w:val="en-US"/>
        </w:rPr>
        <w:instrText>August</w:instrText>
      </w:r>
      <w:r w:rsidR="00622D86" w:rsidRPr="00622D86">
        <w:rPr>
          <w:color w:val="000000"/>
          <w:szCs w:val="24"/>
        </w:rPr>
        <w:instrText xml:space="preserve"> 2011), </w:instrText>
      </w:r>
      <w:r w:rsidR="00622D86">
        <w:rPr>
          <w:color w:val="000000"/>
          <w:szCs w:val="24"/>
          <w:lang w:val="en-US"/>
        </w:rPr>
        <w:instrText>Embase</w:instrText>
      </w:r>
      <w:r w:rsidR="00622D86" w:rsidRPr="00622D86">
        <w:rPr>
          <w:color w:val="000000"/>
          <w:szCs w:val="24"/>
        </w:rPr>
        <w:instrText xml:space="preserve"> (1980 </w:instrText>
      </w:r>
      <w:r w:rsidR="00622D86">
        <w:rPr>
          <w:color w:val="000000"/>
          <w:szCs w:val="24"/>
          <w:lang w:val="en-US"/>
        </w:rPr>
        <w:instrText>to</w:instrText>
      </w:r>
      <w:r w:rsidR="00622D86" w:rsidRPr="00622D86">
        <w:rPr>
          <w:color w:val="000000"/>
          <w:szCs w:val="24"/>
        </w:rPr>
        <w:instrText xml:space="preserve"> 25 </w:instrText>
      </w:r>
      <w:r w:rsidR="00622D86">
        <w:rPr>
          <w:color w:val="000000"/>
          <w:szCs w:val="24"/>
          <w:lang w:val="en-US"/>
        </w:rPr>
        <w:instrText>August</w:instrText>
      </w:r>
      <w:r w:rsidR="00622D86" w:rsidRPr="00622D86">
        <w:rPr>
          <w:color w:val="000000"/>
          <w:szCs w:val="24"/>
        </w:rPr>
        <w:instrText xml:space="preserve"> 2011), </w:instrText>
      </w:r>
      <w:r w:rsidR="00622D86">
        <w:rPr>
          <w:color w:val="000000"/>
          <w:szCs w:val="24"/>
          <w:lang w:val="en-US"/>
        </w:rPr>
        <w:instrText>BIOSIS</w:instrText>
      </w:r>
      <w:r w:rsidR="00622D86" w:rsidRPr="00622D86">
        <w:rPr>
          <w:color w:val="000000"/>
          <w:szCs w:val="24"/>
        </w:rPr>
        <w:instrText xml:space="preserve"> </w:instrText>
      </w:r>
      <w:r w:rsidR="00622D86">
        <w:rPr>
          <w:color w:val="000000"/>
          <w:szCs w:val="24"/>
          <w:lang w:val="en-US"/>
        </w:rPr>
        <w:instrText>via</w:instrText>
      </w:r>
      <w:r w:rsidR="00622D86" w:rsidRPr="00622D86">
        <w:rPr>
          <w:color w:val="000000"/>
          <w:szCs w:val="24"/>
        </w:rPr>
        <w:instrText xml:space="preserve"> </w:instrText>
      </w:r>
      <w:r w:rsidR="00622D86">
        <w:rPr>
          <w:color w:val="000000"/>
          <w:szCs w:val="24"/>
          <w:lang w:val="en-US"/>
        </w:rPr>
        <w:instrText>EDINA</w:instrText>
      </w:r>
      <w:r w:rsidR="00622D86" w:rsidRPr="00622D86">
        <w:rPr>
          <w:color w:val="000000"/>
          <w:szCs w:val="24"/>
        </w:rPr>
        <w:instrText xml:space="preserve"> (1985 </w:instrText>
      </w:r>
      <w:r w:rsidR="00622D86">
        <w:rPr>
          <w:color w:val="000000"/>
          <w:szCs w:val="24"/>
          <w:lang w:val="en-US"/>
        </w:rPr>
        <w:instrText>to</w:instrText>
      </w:r>
      <w:r w:rsidR="00622D86" w:rsidRPr="00622D86">
        <w:rPr>
          <w:color w:val="000000"/>
          <w:szCs w:val="24"/>
        </w:rPr>
        <w:instrText xml:space="preserve"> 25 </w:instrText>
      </w:r>
      <w:r w:rsidR="00622D86">
        <w:rPr>
          <w:color w:val="000000"/>
          <w:szCs w:val="24"/>
          <w:lang w:val="en-US"/>
        </w:rPr>
        <w:instrText>August</w:instrText>
      </w:r>
      <w:r w:rsidR="00622D86" w:rsidRPr="00622D86">
        <w:rPr>
          <w:color w:val="000000"/>
          <w:szCs w:val="24"/>
        </w:rPr>
        <w:instrText xml:space="preserve"> 2011), </w:instrText>
      </w:r>
      <w:r w:rsidR="00622D86">
        <w:rPr>
          <w:color w:val="000000"/>
          <w:szCs w:val="24"/>
          <w:lang w:val="en-US"/>
        </w:rPr>
        <w:instrText>CINAHL</w:instrText>
      </w:r>
      <w:r w:rsidR="00622D86" w:rsidRPr="00622D86">
        <w:rPr>
          <w:color w:val="000000"/>
          <w:szCs w:val="24"/>
        </w:rPr>
        <w:instrText xml:space="preserve"> </w:instrText>
      </w:r>
      <w:r w:rsidR="00622D86">
        <w:rPr>
          <w:color w:val="000000"/>
          <w:szCs w:val="24"/>
          <w:lang w:val="en-US"/>
        </w:rPr>
        <w:instrText>via</w:instrText>
      </w:r>
      <w:r w:rsidR="00622D86" w:rsidRPr="00622D86">
        <w:rPr>
          <w:color w:val="000000"/>
          <w:szCs w:val="24"/>
        </w:rPr>
        <w:instrText xml:space="preserve"> </w:instrText>
      </w:r>
      <w:r w:rsidR="00622D86">
        <w:rPr>
          <w:color w:val="000000"/>
          <w:szCs w:val="24"/>
          <w:lang w:val="en-US"/>
        </w:rPr>
        <w:instrText>OVID</w:instrText>
      </w:r>
      <w:r w:rsidR="00622D86" w:rsidRPr="00622D86">
        <w:rPr>
          <w:color w:val="000000"/>
          <w:szCs w:val="24"/>
        </w:rPr>
        <w:instrText xml:space="preserve"> (1982 </w:instrText>
      </w:r>
      <w:r w:rsidR="00622D86">
        <w:rPr>
          <w:color w:val="000000"/>
          <w:szCs w:val="24"/>
          <w:lang w:val="en-US"/>
        </w:rPr>
        <w:instrText>to</w:instrText>
      </w:r>
      <w:r w:rsidR="00622D86" w:rsidRPr="00622D86">
        <w:rPr>
          <w:color w:val="000000"/>
          <w:szCs w:val="24"/>
        </w:rPr>
        <w:instrText xml:space="preserve"> 25 </w:instrText>
      </w:r>
      <w:r w:rsidR="00622D86">
        <w:rPr>
          <w:color w:val="000000"/>
          <w:szCs w:val="24"/>
          <w:lang w:val="en-US"/>
        </w:rPr>
        <w:instrText>August</w:instrText>
      </w:r>
      <w:r w:rsidR="00622D86" w:rsidRPr="00622D86">
        <w:rPr>
          <w:color w:val="000000"/>
          <w:szCs w:val="24"/>
        </w:rPr>
        <w:instrText xml:space="preserve"> 2011),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Database</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Abstracts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Reviews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Effectiveness</w:instrText>
      </w:r>
      <w:r w:rsidR="00622D86" w:rsidRPr="00622D86">
        <w:rPr>
          <w:color w:val="000000"/>
          <w:szCs w:val="24"/>
        </w:rPr>
        <w:instrText xml:space="preserve">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Cochrane</w:instrText>
      </w:r>
      <w:r w:rsidR="00622D86" w:rsidRPr="00622D86">
        <w:rPr>
          <w:color w:val="000000"/>
          <w:szCs w:val="24"/>
        </w:rPr>
        <w:instrText xml:space="preserve"> </w:instrText>
      </w:r>
      <w:r w:rsidR="00622D86">
        <w:rPr>
          <w:color w:val="000000"/>
          <w:szCs w:val="24"/>
          <w:lang w:val="en-US"/>
        </w:rPr>
        <w:instrText>Library</w:instrText>
      </w:r>
      <w:r w:rsidR="00622D86" w:rsidRPr="00622D86">
        <w:rPr>
          <w:color w:val="000000"/>
          <w:szCs w:val="24"/>
        </w:rPr>
        <w:instrText xml:space="preserve"> 25 </w:instrText>
      </w:r>
      <w:r w:rsidR="00622D86">
        <w:rPr>
          <w:color w:val="000000"/>
          <w:szCs w:val="24"/>
          <w:lang w:val="en-US"/>
        </w:rPr>
        <w:instrText>August</w:instrText>
      </w:r>
      <w:r w:rsidR="00622D86" w:rsidRPr="00622D86">
        <w:rPr>
          <w:color w:val="000000"/>
          <w:szCs w:val="24"/>
        </w:rPr>
        <w:instrText xml:space="preserve"> 2011), </w:instrText>
      </w:r>
      <w:r w:rsidR="00622D86">
        <w:rPr>
          <w:color w:val="000000"/>
          <w:szCs w:val="24"/>
          <w:lang w:val="en-US"/>
        </w:rPr>
        <w:instrText>MEDION</w:instrText>
      </w:r>
      <w:r w:rsidR="00622D86" w:rsidRPr="00622D86">
        <w:rPr>
          <w:color w:val="000000"/>
          <w:szCs w:val="24"/>
        </w:rPr>
        <w:instrText xml:space="preserve"> (25 </w:instrText>
      </w:r>
      <w:r w:rsidR="00622D86">
        <w:rPr>
          <w:color w:val="000000"/>
          <w:szCs w:val="24"/>
          <w:lang w:val="en-US"/>
        </w:rPr>
        <w:instrText>August</w:instrText>
      </w:r>
      <w:r w:rsidR="00622D86" w:rsidRPr="00622D86">
        <w:rPr>
          <w:color w:val="000000"/>
          <w:szCs w:val="24"/>
        </w:rPr>
        <w:instrText xml:space="preserve"> 2011),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Database</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Systematic</w:instrText>
      </w:r>
      <w:r w:rsidR="00622D86" w:rsidRPr="00622D86">
        <w:rPr>
          <w:color w:val="000000"/>
          <w:szCs w:val="24"/>
        </w:rPr>
        <w:instrText xml:space="preserve"> </w:instrText>
      </w:r>
      <w:r w:rsidR="00622D86">
        <w:rPr>
          <w:color w:val="000000"/>
          <w:szCs w:val="24"/>
          <w:lang w:val="en-US"/>
        </w:rPr>
        <w:instrText>Reviews</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Meta</w:instrText>
      </w:r>
      <w:r w:rsidR="00622D86" w:rsidRPr="00622D86">
        <w:rPr>
          <w:color w:val="000000"/>
          <w:szCs w:val="24"/>
        </w:rPr>
        <w:instrText>-</w:instrText>
      </w:r>
      <w:r w:rsidR="00622D86">
        <w:rPr>
          <w:color w:val="000000"/>
          <w:szCs w:val="24"/>
          <w:lang w:val="en-US"/>
        </w:rPr>
        <w:instrText>Analyses</w:instrText>
      </w:r>
      <w:r w:rsidR="00622D86" w:rsidRPr="00622D86">
        <w:rPr>
          <w:color w:val="000000"/>
          <w:szCs w:val="24"/>
        </w:rPr>
        <w:instrText xml:space="preserve"> </w:instrText>
      </w:r>
      <w:r w:rsidR="00622D86">
        <w:rPr>
          <w:color w:val="000000"/>
          <w:szCs w:val="24"/>
          <w:lang w:val="en-US"/>
        </w:rPr>
        <w:instrText>in</w:instrText>
      </w:r>
      <w:r w:rsidR="00622D86" w:rsidRPr="00622D86">
        <w:rPr>
          <w:color w:val="000000"/>
          <w:szCs w:val="24"/>
        </w:rPr>
        <w:instrText xml:space="preserve"> </w:instrText>
      </w:r>
      <w:r w:rsidR="00622D86">
        <w:rPr>
          <w:color w:val="000000"/>
          <w:szCs w:val="24"/>
          <w:lang w:val="en-US"/>
        </w:rPr>
        <w:instrText>Laboratory</w:instrText>
      </w:r>
      <w:r w:rsidR="00622D86" w:rsidRPr="00622D86">
        <w:rPr>
          <w:color w:val="000000"/>
          <w:szCs w:val="24"/>
        </w:rPr>
        <w:instrText xml:space="preserve"> </w:instrText>
      </w:r>
      <w:r w:rsidR="00622D86">
        <w:rPr>
          <w:color w:val="000000"/>
          <w:szCs w:val="24"/>
          <w:lang w:val="en-US"/>
        </w:rPr>
        <w:instrText>Medicine</w:instrText>
      </w:r>
      <w:r w:rsidR="00622D86" w:rsidRPr="00622D86">
        <w:rPr>
          <w:color w:val="000000"/>
          <w:szCs w:val="24"/>
        </w:rPr>
        <w:instrText xml:space="preserve"> (25 </w:instrText>
      </w:r>
      <w:r w:rsidR="00622D86">
        <w:rPr>
          <w:color w:val="000000"/>
          <w:szCs w:val="24"/>
          <w:lang w:val="en-US"/>
        </w:rPr>
        <w:instrText>August</w:instrText>
      </w:r>
      <w:r w:rsidR="00622D86" w:rsidRPr="00622D86">
        <w:rPr>
          <w:color w:val="000000"/>
          <w:szCs w:val="24"/>
        </w:rPr>
        <w:instrText xml:space="preserve"> 2011), </w:instrText>
      </w:r>
      <w:r w:rsidR="00622D86">
        <w:rPr>
          <w:color w:val="000000"/>
          <w:szCs w:val="24"/>
          <w:lang w:val="en-US"/>
        </w:rPr>
        <w:instrText>the</w:instrText>
      </w:r>
      <w:r w:rsidR="00622D86" w:rsidRPr="00622D86">
        <w:rPr>
          <w:color w:val="000000"/>
          <w:szCs w:val="24"/>
        </w:rPr>
        <w:instrText xml:space="preserve"> </w:instrText>
      </w:r>
      <w:r w:rsidR="00622D86">
        <w:rPr>
          <w:color w:val="000000"/>
          <w:szCs w:val="24"/>
          <w:lang w:val="en-US"/>
        </w:rPr>
        <w:instrText>National</w:instrText>
      </w:r>
      <w:r w:rsidR="00622D86" w:rsidRPr="00622D86">
        <w:rPr>
          <w:color w:val="000000"/>
          <w:szCs w:val="24"/>
        </w:rPr>
        <w:instrText xml:space="preserve"> </w:instrText>
      </w:r>
      <w:r w:rsidR="00622D86">
        <w:rPr>
          <w:color w:val="000000"/>
          <w:szCs w:val="24"/>
          <w:lang w:val="en-US"/>
        </w:rPr>
        <w:instrText>Research</w:instrText>
      </w:r>
      <w:r w:rsidR="00622D86" w:rsidRPr="00622D86">
        <w:rPr>
          <w:color w:val="000000"/>
          <w:szCs w:val="24"/>
        </w:rPr>
        <w:instrText xml:space="preserve"> </w:instrText>
      </w:r>
      <w:r w:rsidR="00622D86">
        <w:rPr>
          <w:color w:val="000000"/>
          <w:szCs w:val="24"/>
          <w:lang w:val="en-US"/>
        </w:rPr>
        <w:instrText>Register</w:instrText>
      </w:r>
      <w:r w:rsidR="00622D86" w:rsidRPr="00622D86">
        <w:rPr>
          <w:color w:val="000000"/>
          <w:szCs w:val="24"/>
        </w:rPr>
        <w:instrText xml:space="preserve"> (</w:instrText>
      </w:r>
      <w:r w:rsidR="00622D86">
        <w:rPr>
          <w:color w:val="000000"/>
          <w:szCs w:val="24"/>
          <w:lang w:val="en-US"/>
        </w:rPr>
        <w:instrText>Archived</w:instrText>
      </w:r>
      <w:r w:rsidR="00622D86" w:rsidRPr="00622D86">
        <w:rPr>
          <w:color w:val="000000"/>
          <w:szCs w:val="24"/>
        </w:rPr>
        <w:instrText xml:space="preserve"> 2007),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Health</w:instrText>
      </w:r>
      <w:r w:rsidR="00622D86" w:rsidRPr="00622D86">
        <w:rPr>
          <w:color w:val="000000"/>
          <w:szCs w:val="24"/>
        </w:rPr>
        <w:instrText xml:space="preserve"> </w:instrText>
      </w:r>
      <w:r w:rsidR="00622D86">
        <w:rPr>
          <w:color w:val="000000"/>
          <w:szCs w:val="24"/>
          <w:lang w:val="en-US"/>
        </w:rPr>
        <w:instrText>Services</w:instrText>
      </w:r>
      <w:r w:rsidR="00622D86" w:rsidRPr="00622D86">
        <w:rPr>
          <w:color w:val="000000"/>
          <w:szCs w:val="24"/>
        </w:rPr>
        <w:instrText xml:space="preserve"> </w:instrText>
      </w:r>
      <w:r w:rsidR="00622D86">
        <w:rPr>
          <w:color w:val="000000"/>
          <w:szCs w:val="24"/>
          <w:lang w:val="en-US"/>
        </w:rPr>
        <w:instrText>Research</w:instrText>
      </w:r>
      <w:r w:rsidR="00622D86" w:rsidRPr="00622D86">
        <w:rPr>
          <w:color w:val="000000"/>
          <w:szCs w:val="24"/>
        </w:rPr>
        <w:instrText xml:space="preserve"> </w:instrText>
      </w:r>
      <w:r w:rsidR="00622D86">
        <w:rPr>
          <w:color w:val="000000"/>
          <w:szCs w:val="24"/>
          <w:lang w:val="en-US"/>
        </w:rPr>
        <w:instrText>Projects</w:instrText>
      </w:r>
      <w:r w:rsidR="00622D86" w:rsidRPr="00622D86">
        <w:rPr>
          <w:color w:val="000000"/>
          <w:szCs w:val="24"/>
        </w:rPr>
        <w:instrText xml:space="preserve"> </w:instrText>
      </w:r>
      <w:r w:rsidR="00622D86">
        <w:rPr>
          <w:color w:val="000000"/>
          <w:szCs w:val="24"/>
          <w:lang w:val="en-US"/>
        </w:rPr>
        <w:instrText>in</w:instrText>
      </w:r>
      <w:r w:rsidR="00622D86" w:rsidRPr="00622D86">
        <w:rPr>
          <w:color w:val="000000"/>
          <w:szCs w:val="24"/>
        </w:rPr>
        <w:instrText xml:space="preserve"> </w:instrText>
      </w:r>
      <w:r w:rsidR="00622D86">
        <w:rPr>
          <w:color w:val="000000"/>
          <w:szCs w:val="24"/>
          <w:lang w:val="en-US"/>
        </w:rPr>
        <w:instrText>Progress</w:instrText>
      </w:r>
      <w:r w:rsidR="00622D86" w:rsidRPr="00622D86">
        <w:rPr>
          <w:color w:val="000000"/>
          <w:szCs w:val="24"/>
        </w:rPr>
        <w:instrText xml:space="preserve"> </w:instrText>
      </w:r>
      <w:r w:rsidR="00622D86">
        <w:rPr>
          <w:color w:val="000000"/>
          <w:szCs w:val="24"/>
          <w:lang w:val="en-US"/>
        </w:rPr>
        <w:instrText>database</w:instrText>
      </w:r>
      <w:r w:rsidR="00622D86" w:rsidRPr="00622D86">
        <w:rPr>
          <w:color w:val="000000"/>
          <w:szCs w:val="24"/>
        </w:rPr>
        <w:instrText xml:space="preserve"> (25 </w:instrText>
      </w:r>
      <w:r w:rsidR="00622D86">
        <w:rPr>
          <w:color w:val="000000"/>
          <w:szCs w:val="24"/>
          <w:lang w:val="en-US"/>
        </w:rPr>
        <w:instrText>August</w:instrText>
      </w:r>
      <w:r w:rsidR="00622D86" w:rsidRPr="00622D86">
        <w:rPr>
          <w:color w:val="000000"/>
          <w:szCs w:val="24"/>
        </w:rPr>
        <w:instrText xml:space="preserve"> 2011). </w:instrText>
      </w:r>
      <w:r w:rsidR="00622D86">
        <w:rPr>
          <w:color w:val="000000"/>
          <w:szCs w:val="24"/>
          <w:lang w:val="en-US"/>
        </w:rPr>
        <w:instrText>We</w:instrText>
      </w:r>
      <w:r w:rsidR="00622D86" w:rsidRPr="00622D86">
        <w:rPr>
          <w:color w:val="000000"/>
          <w:szCs w:val="24"/>
        </w:rPr>
        <w:instrText xml:space="preserve"> </w:instrText>
      </w:r>
      <w:r w:rsidR="00622D86">
        <w:rPr>
          <w:color w:val="000000"/>
          <w:szCs w:val="24"/>
          <w:lang w:val="en-US"/>
        </w:rPr>
        <w:instrText>did</w:instrText>
      </w:r>
      <w:r w:rsidR="00622D86" w:rsidRPr="00622D86">
        <w:rPr>
          <w:color w:val="000000"/>
          <w:szCs w:val="24"/>
        </w:rPr>
        <w:instrText xml:space="preserve"> </w:instrText>
      </w:r>
      <w:r w:rsidR="00622D86">
        <w:rPr>
          <w:color w:val="000000"/>
          <w:szCs w:val="24"/>
          <w:lang w:val="en-US"/>
        </w:rPr>
        <w:instrText>not</w:instrText>
      </w:r>
      <w:r w:rsidR="00622D86" w:rsidRPr="00622D86">
        <w:rPr>
          <w:color w:val="000000"/>
          <w:szCs w:val="24"/>
        </w:rPr>
        <w:instrText xml:space="preserve"> </w:instrText>
      </w:r>
      <w:r w:rsidR="00622D86">
        <w:rPr>
          <w:color w:val="000000"/>
          <w:szCs w:val="24"/>
          <w:lang w:val="en-US"/>
        </w:rPr>
        <w:instrText>apply</w:instrText>
      </w:r>
      <w:r w:rsidR="00622D86" w:rsidRPr="00622D86">
        <w:rPr>
          <w:color w:val="000000"/>
          <w:szCs w:val="24"/>
        </w:rPr>
        <w:instrText xml:space="preserve"> </w:instrText>
      </w:r>
      <w:r w:rsidR="00622D86">
        <w:rPr>
          <w:color w:val="000000"/>
          <w:szCs w:val="24"/>
          <w:lang w:val="en-US"/>
        </w:rPr>
        <w:instrText>a</w:instrText>
      </w:r>
      <w:r w:rsidR="00622D86" w:rsidRPr="00622D86">
        <w:rPr>
          <w:color w:val="000000"/>
          <w:szCs w:val="24"/>
        </w:rPr>
        <w:instrText xml:space="preserve"> </w:instrText>
      </w:r>
      <w:r w:rsidR="00622D86">
        <w:rPr>
          <w:color w:val="000000"/>
          <w:szCs w:val="24"/>
          <w:lang w:val="en-US"/>
        </w:rPr>
        <w:instrText>diagnostic</w:instrText>
      </w:r>
      <w:r w:rsidR="00622D86" w:rsidRPr="00622D86">
        <w:rPr>
          <w:color w:val="000000"/>
          <w:szCs w:val="24"/>
        </w:rPr>
        <w:instrText xml:space="preserve"> </w:instrText>
      </w:r>
      <w:r w:rsidR="00622D86">
        <w:rPr>
          <w:color w:val="000000"/>
          <w:szCs w:val="24"/>
          <w:lang w:val="en-US"/>
        </w:rPr>
        <w:instrText>test</w:instrText>
      </w:r>
      <w:r w:rsidR="00622D86" w:rsidRPr="00622D86">
        <w:rPr>
          <w:color w:val="000000"/>
          <w:szCs w:val="24"/>
        </w:rPr>
        <w:instrText xml:space="preserve"> </w:instrText>
      </w:r>
      <w:r w:rsidR="00622D86">
        <w:rPr>
          <w:color w:val="000000"/>
          <w:szCs w:val="24"/>
          <w:lang w:val="en-US"/>
        </w:rPr>
        <w:instrText>search</w:instrText>
      </w:r>
      <w:r w:rsidR="00622D86" w:rsidRPr="00622D86">
        <w:rPr>
          <w:color w:val="000000"/>
          <w:szCs w:val="24"/>
        </w:rPr>
        <w:instrText xml:space="preserve"> </w:instrText>
      </w:r>
      <w:r w:rsidR="00622D86">
        <w:rPr>
          <w:color w:val="000000"/>
          <w:szCs w:val="24"/>
          <w:lang w:val="en-US"/>
        </w:rPr>
        <w:instrText>filter</w:instrText>
      </w:r>
      <w:r w:rsidR="00622D86" w:rsidRPr="00622D86">
        <w:rPr>
          <w:color w:val="000000"/>
          <w:szCs w:val="24"/>
        </w:rPr>
        <w:instrText xml:space="preserve">. </w:instrText>
      </w:r>
      <w:r w:rsidR="00622D86">
        <w:rPr>
          <w:color w:val="000000"/>
          <w:szCs w:val="24"/>
          <w:lang w:val="en-US"/>
        </w:rPr>
        <w:instrText>We</w:instrText>
      </w:r>
      <w:r w:rsidR="00622D86" w:rsidRPr="00622D86">
        <w:rPr>
          <w:color w:val="000000"/>
          <w:szCs w:val="24"/>
        </w:rPr>
        <w:instrText xml:space="preserve"> </w:instrText>
      </w:r>
      <w:r w:rsidR="00622D86">
        <w:rPr>
          <w:color w:val="000000"/>
          <w:szCs w:val="24"/>
          <w:lang w:val="en-US"/>
        </w:rPr>
        <w:instrText>did</w:instrText>
      </w:r>
      <w:r w:rsidR="00622D86" w:rsidRPr="00622D86">
        <w:rPr>
          <w:color w:val="000000"/>
          <w:szCs w:val="24"/>
        </w:rPr>
        <w:instrText xml:space="preserve"> </w:instrText>
      </w:r>
      <w:r w:rsidR="00622D86">
        <w:rPr>
          <w:color w:val="000000"/>
          <w:szCs w:val="24"/>
          <w:lang w:val="en-US"/>
        </w:rPr>
        <w:instrText>forward</w:instrText>
      </w:r>
      <w:r w:rsidR="00622D86" w:rsidRPr="00622D86">
        <w:rPr>
          <w:color w:val="000000"/>
          <w:szCs w:val="24"/>
        </w:rPr>
        <w:instrText xml:space="preserve"> </w:instrText>
      </w:r>
      <w:r w:rsidR="00622D86">
        <w:rPr>
          <w:color w:val="000000"/>
          <w:szCs w:val="24"/>
          <w:lang w:val="en-US"/>
        </w:rPr>
        <w:instrText>citation</w:instrText>
      </w:r>
      <w:r w:rsidR="00622D86" w:rsidRPr="00622D86">
        <w:rPr>
          <w:color w:val="000000"/>
          <w:szCs w:val="24"/>
        </w:rPr>
        <w:instrText xml:space="preserve"> </w:instrText>
      </w:r>
      <w:r w:rsidR="00622D86">
        <w:rPr>
          <w:color w:val="000000"/>
          <w:szCs w:val="24"/>
          <w:lang w:val="en-US"/>
        </w:rPr>
        <w:instrText>searching</w:instrText>
      </w:r>
      <w:r w:rsidR="00622D86" w:rsidRPr="00622D86">
        <w:rPr>
          <w:color w:val="000000"/>
          <w:szCs w:val="24"/>
        </w:rPr>
        <w:instrText xml:space="preserve"> </w:instrText>
      </w:r>
      <w:r w:rsidR="00622D86">
        <w:rPr>
          <w:color w:val="000000"/>
          <w:szCs w:val="24"/>
          <w:lang w:val="en-US"/>
        </w:rPr>
        <w:instrText>in</w:instrText>
      </w:r>
      <w:r w:rsidR="00622D86" w:rsidRPr="00622D86">
        <w:rPr>
          <w:color w:val="000000"/>
          <w:szCs w:val="24"/>
        </w:rPr>
        <w:instrText xml:space="preserve"> </w:instrText>
      </w:r>
      <w:r w:rsidR="00622D86">
        <w:rPr>
          <w:color w:val="000000"/>
          <w:szCs w:val="24"/>
          <w:lang w:val="en-US"/>
        </w:rPr>
        <w:instrText>ISI</w:instrText>
      </w:r>
      <w:r w:rsidR="00622D86" w:rsidRPr="00622D86">
        <w:rPr>
          <w:color w:val="000000"/>
          <w:szCs w:val="24"/>
        </w:rPr>
        <w:instrText xml:space="preserve"> </w:instrText>
      </w:r>
      <w:r w:rsidR="00622D86">
        <w:rPr>
          <w:color w:val="000000"/>
          <w:szCs w:val="24"/>
          <w:lang w:val="en-US"/>
        </w:rPr>
        <w:instrText>citation</w:instrText>
      </w:r>
      <w:r w:rsidR="00622D86" w:rsidRPr="00622D86">
        <w:rPr>
          <w:color w:val="000000"/>
          <w:szCs w:val="24"/>
        </w:rPr>
        <w:instrText xml:space="preserve"> </w:instrText>
      </w:r>
      <w:r w:rsidR="00622D86">
        <w:rPr>
          <w:color w:val="000000"/>
          <w:szCs w:val="24"/>
          <w:lang w:val="en-US"/>
        </w:rPr>
        <w:instrText>indices</w:instrText>
      </w:r>
      <w:r w:rsidR="00622D86" w:rsidRPr="00622D86">
        <w:rPr>
          <w:color w:val="000000"/>
          <w:szCs w:val="24"/>
        </w:rPr>
        <w:instrText xml:space="preserve">, </w:instrText>
      </w:r>
      <w:r w:rsidR="00622D86">
        <w:rPr>
          <w:color w:val="000000"/>
          <w:szCs w:val="24"/>
          <w:lang w:val="en-US"/>
        </w:rPr>
        <w:instrText>Google</w:instrText>
      </w:r>
      <w:r w:rsidR="00622D86" w:rsidRPr="00622D86">
        <w:rPr>
          <w:color w:val="000000"/>
          <w:szCs w:val="24"/>
        </w:rPr>
        <w:instrText xml:space="preserve"> </w:instrText>
      </w:r>
      <w:r w:rsidR="00622D86">
        <w:rPr>
          <w:color w:val="000000"/>
          <w:szCs w:val="24"/>
          <w:lang w:val="en-US"/>
        </w:rPr>
        <w:instrText>Scholar</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PubMed</w:instrText>
      </w:r>
      <w:r w:rsidR="00622D86" w:rsidRPr="00622D86">
        <w:rPr>
          <w:color w:val="000000"/>
          <w:szCs w:val="24"/>
        </w:rPr>
        <w:instrText xml:space="preserve"> '</w:instrText>
      </w:r>
      <w:r w:rsidR="00622D86">
        <w:rPr>
          <w:color w:val="000000"/>
          <w:szCs w:val="24"/>
          <w:lang w:val="en-US"/>
        </w:rPr>
        <w:instrText>related</w:instrText>
      </w:r>
      <w:r w:rsidR="00622D86" w:rsidRPr="00622D86">
        <w:rPr>
          <w:color w:val="000000"/>
          <w:szCs w:val="24"/>
        </w:rPr>
        <w:instrText xml:space="preserve"> </w:instrText>
      </w:r>
      <w:r w:rsidR="00622D86">
        <w:rPr>
          <w:color w:val="000000"/>
          <w:szCs w:val="24"/>
          <w:lang w:val="en-US"/>
        </w:rPr>
        <w:instrText>articles</w:instrText>
      </w:r>
      <w:r w:rsidR="00622D86" w:rsidRPr="00622D86">
        <w:rPr>
          <w:color w:val="000000"/>
          <w:szCs w:val="24"/>
        </w:rPr>
        <w:instrText xml:space="preserve">'. </w:instrText>
      </w:r>
      <w:r w:rsidR="00622D86">
        <w:rPr>
          <w:color w:val="000000"/>
          <w:szCs w:val="24"/>
          <w:lang w:val="en-US"/>
        </w:rPr>
        <w:instrText>We</w:instrText>
      </w:r>
      <w:r w:rsidR="00622D86" w:rsidRPr="00622D86">
        <w:rPr>
          <w:color w:val="000000"/>
          <w:szCs w:val="24"/>
        </w:rPr>
        <w:instrText xml:space="preserve"> </w:instrText>
      </w:r>
      <w:r w:rsidR="00622D86">
        <w:rPr>
          <w:color w:val="000000"/>
          <w:szCs w:val="24"/>
          <w:lang w:val="en-US"/>
        </w:rPr>
        <w:instrText>also</w:instrText>
      </w:r>
      <w:r w:rsidR="00622D86" w:rsidRPr="00622D86">
        <w:rPr>
          <w:color w:val="000000"/>
          <w:szCs w:val="24"/>
        </w:rPr>
        <w:instrText xml:space="preserve"> </w:instrText>
      </w:r>
      <w:r w:rsidR="00622D86">
        <w:rPr>
          <w:color w:val="000000"/>
          <w:szCs w:val="24"/>
          <w:lang w:val="en-US"/>
        </w:rPr>
        <w:instrText>searched</w:instrText>
      </w:r>
      <w:r w:rsidR="00622D86" w:rsidRPr="00622D86">
        <w:rPr>
          <w:color w:val="000000"/>
          <w:szCs w:val="24"/>
        </w:rPr>
        <w:instrText xml:space="preserve"> </w:instrText>
      </w:r>
      <w:r w:rsidR="00622D86">
        <w:rPr>
          <w:color w:val="000000"/>
          <w:szCs w:val="24"/>
          <w:lang w:val="en-US"/>
        </w:rPr>
        <w:instrText>reference</w:instrText>
      </w:r>
      <w:r w:rsidR="00622D86" w:rsidRPr="00622D86">
        <w:rPr>
          <w:color w:val="000000"/>
          <w:szCs w:val="24"/>
        </w:rPr>
        <w:instrText xml:space="preserve"> </w:instrText>
      </w:r>
      <w:r w:rsidR="00622D86">
        <w:rPr>
          <w:color w:val="000000"/>
          <w:szCs w:val="24"/>
          <w:lang w:val="en-US"/>
        </w:rPr>
        <w:instrText>lists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retrieved</w:instrText>
      </w:r>
      <w:r w:rsidR="00622D86" w:rsidRPr="00622D86">
        <w:rPr>
          <w:color w:val="000000"/>
          <w:szCs w:val="24"/>
        </w:rPr>
        <w:instrText xml:space="preserve"> </w:instrText>
      </w:r>
      <w:r w:rsidR="00622D86">
        <w:rPr>
          <w:color w:val="000000"/>
          <w:szCs w:val="24"/>
          <w:lang w:val="en-US"/>
        </w:rPr>
        <w:instrText>articles</w:instrText>
      </w:r>
      <w:r w:rsidR="00622D86" w:rsidRPr="00622D86">
        <w:rPr>
          <w:color w:val="000000"/>
          <w:szCs w:val="24"/>
        </w:rPr>
        <w:instrText xml:space="preserve"> </w:instrText>
      </w:r>
      <w:r w:rsidR="00622D86">
        <w:rPr>
          <w:color w:val="000000"/>
          <w:szCs w:val="24"/>
          <w:lang w:val="en-US"/>
        </w:rPr>
        <w:instrText>SELECTION</w:instrText>
      </w:r>
      <w:r w:rsidR="00622D86" w:rsidRPr="00622D86">
        <w:rPr>
          <w:color w:val="000000"/>
          <w:szCs w:val="24"/>
        </w:rPr>
        <w:instrText xml:space="preserve"> </w:instrText>
      </w:r>
      <w:r w:rsidR="00622D86">
        <w:rPr>
          <w:color w:val="000000"/>
          <w:szCs w:val="24"/>
          <w:lang w:val="en-US"/>
        </w:rPr>
        <w:instrText>CRITERIA</w:instrText>
      </w:r>
      <w:r w:rsidR="00622D86" w:rsidRPr="00622D86">
        <w:rPr>
          <w:color w:val="000000"/>
          <w:szCs w:val="24"/>
        </w:rPr>
        <w:instrText xml:space="preserve">: </w:instrText>
      </w:r>
      <w:r w:rsidR="00622D86">
        <w:rPr>
          <w:color w:val="000000"/>
          <w:szCs w:val="24"/>
          <w:lang w:val="en-US"/>
        </w:rPr>
        <w:instrText>Studies</w:instrText>
      </w:r>
      <w:r w:rsidR="00622D86" w:rsidRPr="00622D86">
        <w:rPr>
          <w:color w:val="000000"/>
          <w:szCs w:val="24"/>
        </w:rPr>
        <w:instrText xml:space="preserve"> </w:instrText>
      </w:r>
      <w:r w:rsidR="00622D86">
        <w:rPr>
          <w:color w:val="000000"/>
          <w:szCs w:val="24"/>
          <w:lang w:val="en-US"/>
        </w:rPr>
        <w:instrText>evaluating</w:instrText>
      </w:r>
      <w:r w:rsidR="00622D86" w:rsidRPr="00622D86">
        <w:rPr>
          <w:color w:val="000000"/>
          <w:szCs w:val="24"/>
        </w:rPr>
        <w:instrText xml:space="preserve"> </w:instrText>
      </w:r>
      <w:r w:rsidR="00622D86">
        <w:rPr>
          <w:color w:val="000000"/>
          <w:szCs w:val="24"/>
          <w:lang w:val="en-US"/>
        </w:rPr>
        <w:instrText>tests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combining</w:instrText>
      </w:r>
      <w:r w:rsidR="00622D86" w:rsidRPr="00622D86">
        <w:rPr>
          <w:color w:val="000000"/>
          <w:szCs w:val="24"/>
        </w:rPr>
        <w:instrText xml:space="preserve"> </w:instrText>
      </w:r>
      <w:r w:rsidR="00622D86">
        <w:rPr>
          <w:color w:val="000000"/>
          <w:szCs w:val="24"/>
          <w:lang w:val="en-US"/>
        </w:rPr>
        <w:instrText>first</w:instrText>
      </w:r>
      <w:r w:rsidR="00622D86" w:rsidRPr="00622D86">
        <w:rPr>
          <w:color w:val="000000"/>
          <w:szCs w:val="24"/>
        </w:rPr>
        <w:instrText xml:space="preserve"> </w:instrText>
      </w:r>
      <w:r w:rsidR="00622D86">
        <w:rPr>
          <w:color w:val="000000"/>
          <w:szCs w:val="24"/>
          <w:lang w:val="en-US"/>
        </w:rPr>
        <w:instrText>and</w:instrText>
      </w:r>
      <w:r w:rsidR="00622D86" w:rsidRPr="00622D86">
        <w:rPr>
          <w:color w:val="000000"/>
          <w:szCs w:val="24"/>
        </w:rPr>
        <w:instrText xml:space="preserve"> </w:instrText>
      </w:r>
      <w:r w:rsidR="00622D86">
        <w:rPr>
          <w:color w:val="000000"/>
          <w:szCs w:val="24"/>
          <w:lang w:val="en-US"/>
        </w:rPr>
        <w:instrText>second</w:instrText>
      </w:r>
      <w:r w:rsidR="00622D86" w:rsidRPr="00622D86">
        <w:rPr>
          <w:color w:val="000000"/>
          <w:szCs w:val="24"/>
        </w:rPr>
        <w:instrText xml:space="preserve"> </w:instrText>
      </w:r>
      <w:r w:rsidR="00622D86">
        <w:rPr>
          <w:color w:val="000000"/>
          <w:szCs w:val="24"/>
          <w:lang w:val="en-US"/>
        </w:rPr>
        <w:instrText>trimester</w:instrText>
      </w:r>
      <w:r w:rsidR="00622D86" w:rsidRPr="00622D86">
        <w:rPr>
          <w:color w:val="000000"/>
          <w:szCs w:val="24"/>
        </w:rPr>
        <w:instrText xml:space="preserve"> </w:instrText>
      </w:r>
      <w:r w:rsidR="00622D86">
        <w:rPr>
          <w:color w:val="000000"/>
          <w:szCs w:val="24"/>
          <w:lang w:val="en-US"/>
        </w:rPr>
        <w:instrText>maternal</w:instrText>
      </w:r>
      <w:r w:rsidR="00622D86" w:rsidRPr="00622D86">
        <w:rPr>
          <w:color w:val="000000"/>
          <w:szCs w:val="24"/>
        </w:rPr>
        <w:instrText xml:space="preserve"> </w:instrText>
      </w:r>
      <w:r w:rsidR="00622D86">
        <w:rPr>
          <w:color w:val="000000"/>
          <w:szCs w:val="24"/>
          <w:lang w:val="en-US"/>
        </w:rPr>
        <w:instrText>serum</w:instrText>
      </w:r>
      <w:r w:rsidR="00622D86" w:rsidRPr="00622D86">
        <w:rPr>
          <w:color w:val="000000"/>
          <w:szCs w:val="24"/>
        </w:rPr>
        <w:instrText xml:space="preserve"> </w:instrText>
      </w:r>
      <w:r w:rsidR="00622D86">
        <w:rPr>
          <w:color w:val="000000"/>
          <w:szCs w:val="24"/>
          <w:lang w:val="en-US"/>
        </w:rPr>
        <w:instrText>markers</w:instrText>
      </w:r>
      <w:r w:rsidR="00622D86" w:rsidRPr="00622D86">
        <w:rPr>
          <w:color w:val="000000"/>
          <w:szCs w:val="24"/>
        </w:rPr>
        <w:instrText xml:space="preserve"> </w:instrText>
      </w:r>
      <w:r w:rsidR="00622D86">
        <w:rPr>
          <w:color w:val="000000"/>
          <w:szCs w:val="24"/>
          <w:lang w:val="en-US"/>
        </w:rPr>
        <w:instrText>in</w:instrText>
      </w:r>
      <w:r w:rsidR="00622D86" w:rsidRPr="00622D86">
        <w:rPr>
          <w:color w:val="000000"/>
          <w:szCs w:val="24"/>
        </w:rPr>
        <w:instrText xml:space="preserve"> </w:instrText>
      </w:r>
      <w:r w:rsidR="00622D86">
        <w:rPr>
          <w:color w:val="000000"/>
          <w:szCs w:val="24"/>
          <w:lang w:val="en-US"/>
        </w:rPr>
        <w:instrText>women</w:instrText>
      </w:r>
      <w:r w:rsidR="00622D86" w:rsidRPr="00622D86">
        <w:rPr>
          <w:color w:val="000000"/>
          <w:szCs w:val="24"/>
        </w:rPr>
        <w:instrText xml:space="preserve"> </w:instrText>
      </w:r>
      <w:r w:rsidR="00622D86">
        <w:rPr>
          <w:color w:val="000000"/>
          <w:szCs w:val="24"/>
          <w:lang w:val="en-US"/>
        </w:rPr>
        <w:instrText>up</w:instrText>
      </w:r>
      <w:r w:rsidR="00622D86" w:rsidRPr="00622D86">
        <w:rPr>
          <w:color w:val="000000"/>
          <w:szCs w:val="24"/>
        </w:rPr>
        <w:instrText xml:space="preserve"> </w:instrText>
      </w:r>
      <w:r w:rsidR="00622D86">
        <w:rPr>
          <w:color w:val="000000"/>
          <w:szCs w:val="24"/>
          <w:lang w:val="en-US"/>
        </w:rPr>
        <w:instrText>to</w:instrText>
      </w:r>
      <w:r w:rsidR="00622D86" w:rsidRPr="00622D86">
        <w:rPr>
          <w:color w:val="000000"/>
          <w:szCs w:val="24"/>
        </w:rPr>
        <w:instrText xml:space="preserve"> 24 </w:instrText>
      </w:r>
      <w:r w:rsidR="00622D86">
        <w:rPr>
          <w:color w:val="000000"/>
          <w:szCs w:val="24"/>
          <w:lang w:val="en-US"/>
        </w:rPr>
        <w:instrText>weeks</w:instrText>
      </w:r>
      <w:r w:rsidR="00622D86" w:rsidRPr="00622D86">
        <w:rPr>
          <w:color w:val="000000"/>
          <w:szCs w:val="24"/>
        </w:rPr>
        <w:instrText xml:space="preserve"> </w:instrText>
      </w:r>
      <w:r w:rsidR="00622D86">
        <w:rPr>
          <w:color w:val="000000"/>
          <w:szCs w:val="24"/>
          <w:lang w:val="en-US"/>
        </w:rPr>
        <w:instrText>of</w:instrText>
      </w:r>
      <w:r w:rsidR="00622D86" w:rsidRPr="00622D86">
        <w:rPr>
          <w:color w:val="000000"/>
          <w:szCs w:val="24"/>
        </w:rPr>
        <w:instrText xml:space="preserve"> </w:instrText>
      </w:r>
      <w:r w:rsidR="00622D86">
        <w:rPr>
          <w:color w:val="000000"/>
          <w:szCs w:val="24"/>
          <w:lang w:val="en-US"/>
        </w:rPr>
        <w:instrText>gestation</w:instrText>
      </w:r>
      <w:r w:rsidR="00622D86" w:rsidRPr="00622D86">
        <w:rPr>
          <w:color w:val="000000"/>
          <w:szCs w:val="24"/>
        </w:rPr>
        <w:instrText xml:space="preserve"> </w:instrText>
      </w:r>
      <w:r w:rsidR="00622D86">
        <w:rPr>
          <w:color w:val="000000"/>
          <w:szCs w:val="24"/>
          <w:lang w:val="en-US"/>
        </w:rPr>
        <w:instrText>for</w:instrText>
      </w:r>
      <w:r w:rsidR="00622D86" w:rsidRPr="00622D86">
        <w:rPr>
          <w:color w:val="000000"/>
          <w:szCs w:val="24"/>
        </w:rPr>
        <w:instrText xml:space="preserve"> </w:instrText>
      </w:r>
      <w:r w:rsidR="00622D86">
        <w:rPr>
          <w:color w:val="000000"/>
          <w:szCs w:val="24"/>
          <w:lang w:val="en-US"/>
        </w:rPr>
        <w:instrText>Down</w:instrText>
      </w:r>
      <w:r w:rsidR="00622D86" w:rsidRPr="00622D86">
        <w:rPr>
          <w:color w:val="000000"/>
          <w:szCs w:val="24"/>
        </w:rPr>
        <w:instrText>'</w:instrText>
      </w:r>
      <w:r w:rsidR="00622D86">
        <w:rPr>
          <w:color w:val="000000"/>
          <w:szCs w:val="24"/>
          <w:lang w:val="en-US"/>
        </w:rPr>
        <w:instrText>s syndrome, with or without first trimester ultrasound markers, compare…","author":[{"dropping-particle":"","family":"Alldred","given":"S Kate","non-dropping-particle":"","parse-names":false,"suffix":""},{"dropping-particle":"","family":"Takwoingi","given":"Yemisi","non-dropping-particle":"","parse-names":false,"suffix":""},{"dropping-particle":"","family":"Guo","given":"Boliang","non-dropping-particle":"","parse-names":false,"suffix":""},{"dropping-particle":"","family":"Pennant","given":"Mary","non-dropping-particle":"","parse-names":false,"suffix":""},{"dropping-particle":"","family":"Deeks","given":"Jonathan J","non-dropping-particle":"","parse-names":false,"suffix":""},{"dropping-particle":"","family":"Neilson","given":"James P","non-dropping-particle":"","parse-names":false,"suffix":""},{"dropping-particle":"","family":"Alfirevic","given":"Zarko","non-dropping-particle":"","parse-names":false,"suffix":""}],"container-title":"The Cochrane database of systematic reviews","id":"ITEM-1","issued":{"date-parts":[["2017","3","15"]]},"page":"CD012599","title":"First and second trimester serum tests with and without first trimester ultrasound tests for Down's syndrome screening.","type":"article-journal","volume":"3"},"uris":["http://www.mendeley.com/documents/?uuid=7c15dea2-8ac1-4fef-8493-16c66878cb2d","http://www.mendeley.com/documents/?uuid=f30ae90a-01be-495a-995f-b7877ec32925"]}],"mendeley":{"formattedCitation":"(83)","plainTextFormattedCitation":"(83)","previouslyFormattedCitation":"(83)"},"properties":{"noteIndex":0},"schema":"https://github.com/citation-style-language/schema/raw/master/csl-citation.json"}</w:instrText>
      </w:r>
      <w:r w:rsidRPr="00843F1B">
        <w:rPr>
          <w:color w:val="000000"/>
          <w:szCs w:val="24"/>
          <w:lang w:val="en-US"/>
        </w:rPr>
        <w:fldChar w:fldCharType="separate"/>
      </w:r>
      <w:r w:rsidR="00622D86" w:rsidRPr="00622D86">
        <w:rPr>
          <w:noProof/>
          <w:color w:val="000000"/>
          <w:szCs w:val="24"/>
        </w:rPr>
        <w:t>(83)</w:t>
      </w:r>
      <w:r w:rsidRPr="00843F1B">
        <w:rPr>
          <w:color w:val="000000"/>
          <w:szCs w:val="24"/>
          <w:lang w:val="en-US"/>
        </w:rPr>
        <w:fldChar w:fldCharType="end"/>
      </w:r>
      <w:r w:rsidRPr="00843F1B">
        <w:rPr>
          <w:color w:val="000000"/>
          <w:szCs w:val="24"/>
        </w:rPr>
        <w:t>.</w:t>
      </w:r>
    </w:p>
    <w:p w14:paraId="62A32677" w14:textId="564780E1" w:rsidR="00A41C9E" w:rsidRPr="00843F1B" w:rsidRDefault="00A41C9E" w:rsidP="00131990">
      <w:pPr>
        <w:widowControl w:val="0"/>
        <w:autoSpaceDE w:val="0"/>
        <w:autoSpaceDN w:val="0"/>
        <w:adjustRightInd w:val="0"/>
        <w:ind w:left="709" w:firstLine="0"/>
        <w:divId w:val="266810958"/>
        <w:rPr>
          <w:b/>
          <w:szCs w:val="24"/>
        </w:rPr>
      </w:pPr>
      <w:r w:rsidRPr="00843F1B">
        <w:rPr>
          <w:b/>
          <w:szCs w:val="24"/>
        </w:rPr>
        <w:t xml:space="preserve">Уровень убедительности рекомендаций А (уровень достоверности доказательств - </w:t>
      </w:r>
      <w:r w:rsidR="0022448B" w:rsidRPr="00843F1B">
        <w:rPr>
          <w:b/>
          <w:szCs w:val="24"/>
        </w:rPr>
        <w:t>1</w:t>
      </w:r>
      <w:r w:rsidRPr="00843F1B">
        <w:rPr>
          <w:b/>
          <w:szCs w:val="24"/>
        </w:rPr>
        <w:t>).</w:t>
      </w:r>
    </w:p>
    <w:p w14:paraId="280793C6" w14:textId="0BFD9A2A" w:rsidR="006337BB" w:rsidRPr="00843F1B" w:rsidRDefault="00A41C9E" w:rsidP="00131990">
      <w:pPr>
        <w:widowControl w:val="0"/>
        <w:autoSpaceDE w:val="0"/>
        <w:autoSpaceDN w:val="0"/>
        <w:adjustRightInd w:val="0"/>
        <w:ind w:left="709"/>
        <w:divId w:val="266810958"/>
        <w:rPr>
          <w:color w:val="000000"/>
          <w:szCs w:val="24"/>
        </w:rPr>
      </w:pPr>
      <w:r w:rsidRPr="00843F1B">
        <w:rPr>
          <w:b/>
          <w:szCs w:val="24"/>
        </w:rPr>
        <w:t>Комментарии:</w:t>
      </w:r>
      <w:r w:rsidRPr="00843F1B">
        <w:rPr>
          <w:szCs w:val="24"/>
        </w:rPr>
        <w:t xml:space="preserve"> </w:t>
      </w:r>
      <w:r w:rsidR="006337BB" w:rsidRPr="00843F1B">
        <w:rPr>
          <w:szCs w:val="24"/>
        </w:rPr>
        <w:t>Для исключения анеуплоидии плода п</w:t>
      </w:r>
      <w:r w:rsidR="00B23A4D" w:rsidRPr="00843F1B">
        <w:rPr>
          <w:szCs w:val="24"/>
        </w:rPr>
        <w:t xml:space="preserve">ациентке может быть дополнительно предложено проведение </w:t>
      </w:r>
      <w:r w:rsidR="00B23A4D" w:rsidRPr="00843F1B">
        <w:rPr>
          <w:color w:val="000000"/>
          <w:szCs w:val="24"/>
        </w:rPr>
        <w:t xml:space="preserve">НИПС после 10 недель беременности </w:t>
      </w:r>
      <w:r w:rsidR="00B23A4D" w:rsidRPr="00843F1B">
        <w:rPr>
          <w:color w:val="000000"/>
          <w:szCs w:val="24"/>
        </w:rPr>
        <w:lastRenderedPageBreak/>
        <w:fldChar w:fldCharType="begin" w:fldLock="1"/>
      </w:r>
      <w:r w:rsidR="00622D86">
        <w:rPr>
          <w:color w:val="000000"/>
          <w:szCs w:val="24"/>
        </w:rPr>
        <w:instrText>ADDIN CSL_CITATION {"citationItems":[{"id":"ITEM-1","itemData":{"DOI":"10.1002/uog.17484","ISSN":"1469-0705","PMID":"28397325","abstract":"OBJECTIVES To review clinical validation or implementation studies of maternal blood cell-free (cf) DNA analysis and define the performance of screening for fetal trisomies 21, 18 and 13 and sex chromosome aneuploidies (SCA). METHODS Searches of PubMed, EMBASE and The Cochrane Library were performed to identify all peer-reviewed articles on cfDNA testing in screening for aneuploidies between January 2011, when the first such study was published, and 31 December 2016. The inclusion criteria were peer-reviewed study reporting on clinical validation or implementation of maternal cfDNA testing in screening for aneuploidies, in which data on pregnancy outcome were provided for more than 85% of the study population. We excluded case-control studies, proof-of-principle articles and studies in which the laboratory scientists carrying out the tests were aware of fetal karyotype or pregnancy outcome. Pooled detection rates (DRs) and false-positive rates (FPRs) were calculated using bivariate random-effects regression models. RESULTS In total, 35 relevant studies were identified and these were used for the meta-analysis on the performance of cfDNA testing in screening for aneuploidies. These studies reported cfDNA results in relation to fetal karyotype from invasive testing or clinical outcome. In the combined total of 1963 cases of trisomy 21 and 223 932 non-trisomy 21 singleton pregnancies, the weighted pooled DR and FPR were 99.7% (95% CI, 99.1-99.9%) and 0.04% (95% CI, 0.02-0.07%), respectively. In a total of 563 cases of trisomy 18 and 222 013 non-trisomy 18 singleton pregnancies, the weighted pooled DR and FPR were 97.9% (95% CI, 94.9-99.1%) and 0.04% (95% CI, 0.03-0.07%), respectively. In a total of 119 cases of trisomy 13 and 212 883 non-trisomy 13 singleton pregnancies, the weighted pooled DR and FPR were 99.0% (95% CI, 65.8-100%) and 0.04% (95% CI, 0.02-0.07%), respectively. In a total of 36 cases of monosomy X and 7676 unaffected singleton pregnancies, the weighted pooled DR and FPR were 95.8% (95% CI, 70.3-99.5%) and 0.14% (95% CI, 0.05-0.38%), respectively. In a combined total of 17 cases of SCA other than monosomy X and 5400 unaffected singleton pregnancies, the weighted pooled DR and FPR were 100% (95% CI, 83.6-100%) and 0.004% (95% CI, 0.0-0.08%), respectively. For twin pregnancies, in a total of 24 cases of trisomy 21 and 1111 non-trisomy 21 cases, the DR was 100% (95% CI, 95.2-100%) and FPR was 0.0% (95% CI, 0.0-0.003%), respectively. CONCLUSIONS…","author":[{"dropping-particle":"","family":"Gil","given":"M M","non-dropping-particle":"","parse-names":false,"suffix":""},{"dropping-particle":"","family":"Accurti","given":"V","non-dropping-particle":"","parse-names":false,"suffix":""},{"dropping-particle":"","family":"Santacruz","given":"B","non-dropping-particle":"","parse-names":false,"suffix":""},{"dropping-particle":"","family":"Plana","given":"M N","non-dropping-particle":"","parse-names":false,"suffix":""},{"dropping-particle":"","family":"Nicolaides","given":"K H","non-dropping-particle":"","parse-names":false,"suffix":""}],"container-title":"Ultrasound in obstetrics &amp; gynecology : the official journal of the International Society of Ultrasound in Obstetrics and Gynecology","id":"ITEM-1","issue":"3","issued":{"date-parts":[["2017","9"]]},"page":"302-314","title":"Analysis of cell-free DNA in maternal blood in screening for aneuploidies: updated meta-analysis.","type":"article-journal","volume":"50"},"uris":["http://www.mendeley.com/documents/?uuid=4743d08a-ec75-444a-9bf9-084d7509050b","http://www.mendeley.com/documents/?uuid=ed6bcfd5-b09e-4b98-8984-5dea1217968c"]},{"id":"ITEM-2","itemData":{"DOI":"10.1007/s10198-017-0946-y","ISSN":"1618-7601","PMID":"29249015","abstract":"The aim of this paper was to conduct a systematic review of the cost-effectiveness of the analysis of cell-free DNA in maternal blood, often called the non-invasive prenatal test (NIPT), in the prenatal screening of trisomy in chromosomes 21, 18 and 13. MEDLINE, MEDLINE in process, EMBASE, and Cochrane Library were searched in April 2017. We selected: (1) economic evaluations that estimated the costs and detected cases of trisomy 21, 18 or 13; (2) comparisons of prenatal screening with NIPT (universal or contingent strategies) and the usual screening without NIPT, (3) in pregnant women with any risk of foetal anomalies. Studies were reviewed by two researchers. Data were extracted, the methodological quality was assessed and a narrative synthesis was prepared. In total, 12 studies were included, four of them performed in Europe. Three studies evaluated NIPT as a contingent test, three studies evaluated a universal NIPT, and six studies evaluated both. The results are heterogeneous, especially for the contingent NIPT where the results range from NIPT being dominant to a dominated strategy. Universal NIPT was found to be more effective but also costlier than the usual screening, with very high incremental cost-effectiveness ratios. One advantage of screening with NIPT is lower invasive procedure-related foetal losses than with usual screening. In conclusion, the cost-effectiveness of contingent NIPT is uncertain according to several studies, while the universal NIPT is not cost-effective currently.","author":[{"dropping-particle":"","family":"García-Pérez","given":"Lidia","non-dropping-particle":"","parse-names":false,"suffix":""},{"dropping-particle":"","family":"Linertová","given":"Renata","non-dropping-particle":"","parse-names":false,"suffix":""},{"dropping-particle":"","family":"Álvarez-de-la-Rosa","given":"Margarita","non-dropping-particle":"","parse-names":false,"suffix":""},{"dropping-particle":"","family":"Bayón","given":"Juan Carlos","non-dropping-particle":"","parse-names":false,"suffix":""},{"dropping-particle":"","family":"Imaz-Iglesia","given":"Iñaki","non-dropping-particle":"","parse-names":false,"suffix":""},{"dropping-particle":"","family":"Ferrer-Rodríguez","given":"Jorge","non-dropping-particle":"","parse-names":false,"suffix":""},{"dropping-particle":"","family":"Serrano-Aguilar","given":"Pedro","non-dropping-particle":"","parse-names":false,"suffix":""}],"container-title":"The European journal of health economics : HEPAC : health economics in prevention and care","id":"ITEM-2","issue":"7","issued":{"date-parts":[["2018","9"]]},"page":"979-991","title":"Cost-effectiveness of cell-free DNA in maternal blood testing for prenatal detection of trisomy 21, 18 and 13: a systematic review.","type":"article-journal","volume":"19"},"uris":["http://www.mendeley.com/documents/?uuid=79c10cdc-3fcc-40f9-96e3-3be4ddfd53b4","http://www.mendeley.com/documents/?uuid=d3a7a8b9-777d-4cfe-95b8-bf08110f8735"]}],"mendeley":{"formattedCitation":"(100,101)","plainTextFormattedCitation":"(100,101)","previouslyFormattedCitation":"(100,101)"},"properties":{"noteIndex":0},"schema":"https://github.com/citation-style-language/schema/raw/master/csl-citation.json"}</w:instrText>
      </w:r>
      <w:r w:rsidR="00B23A4D" w:rsidRPr="00843F1B">
        <w:rPr>
          <w:color w:val="000000"/>
          <w:szCs w:val="24"/>
        </w:rPr>
        <w:fldChar w:fldCharType="separate"/>
      </w:r>
      <w:r w:rsidR="00622D86" w:rsidRPr="00622D86">
        <w:rPr>
          <w:noProof/>
          <w:color w:val="000000"/>
          <w:szCs w:val="24"/>
        </w:rPr>
        <w:t>(100,101)</w:t>
      </w:r>
      <w:r w:rsidR="00B23A4D" w:rsidRPr="00843F1B">
        <w:rPr>
          <w:color w:val="000000"/>
          <w:szCs w:val="24"/>
        </w:rPr>
        <w:fldChar w:fldCharType="end"/>
      </w:r>
      <w:r w:rsidR="00B23A4D" w:rsidRPr="00843F1B">
        <w:rPr>
          <w:color w:val="000000"/>
          <w:szCs w:val="24"/>
        </w:rPr>
        <w:t xml:space="preserve">. </w:t>
      </w:r>
    </w:p>
    <w:p w14:paraId="697EEA47" w14:textId="77777777" w:rsidR="00DC43A9" w:rsidRPr="00843F1B" w:rsidRDefault="00DC43A9" w:rsidP="00131990">
      <w:pPr>
        <w:widowControl w:val="0"/>
        <w:autoSpaceDE w:val="0"/>
        <w:autoSpaceDN w:val="0"/>
        <w:adjustRightInd w:val="0"/>
        <w:ind w:left="709"/>
        <w:divId w:val="266810958"/>
        <w:rPr>
          <w:color w:val="000000"/>
          <w:szCs w:val="24"/>
        </w:rPr>
      </w:pPr>
    </w:p>
    <w:p w14:paraId="4D31AA64" w14:textId="41ED1526" w:rsidR="00A41C9E" w:rsidRPr="00843F1B" w:rsidRDefault="002A6387" w:rsidP="00131990">
      <w:pPr>
        <w:widowControl w:val="0"/>
        <w:numPr>
          <w:ilvl w:val="0"/>
          <w:numId w:val="24"/>
        </w:numPr>
        <w:autoSpaceDE w:val="0"/>
        <w:autoSpaceDN w:val="0"/>
        <w:adjustRightInd w:val="0"/>
        <w:ind w:left="709" w:hanging="709"/>
        <w:divId w:val="266810958"/>
        <w:rPr>
          <w:szCs w:val="24"/>
          <w:lang w:val="x-none"/>
        </w:rPr>
      </w:pPr>
      <w:r w:rsidRPr="00843F1B">
        <w:rPr>
          <w:szCs w:val="24"/>
          <w:lang w:eastAsia="x-none"/>
        </w:rPr>
        <w:t>Не р</w:t>
      </w:r>
      <w:r w:rsidR="00536BED" w:rsidRPr="00843F1B">
        <w:rPr>
          <w:szCs w:val="24"/>
          <w:lang w:eastAsia="x-none"/>
        </w:rPr>
        <w:t xml:space="preserve">екомендовано направлять </w:t>
      </w:r>
      <w:r w:rsidR="003130F7" w:rsidRPr="00843F1B">
        <w:t>беременную</w:t>
      </w:r>
      <w:r w:rsidR="003130F7" w:rsidRPr="00843F1B">
        <w:rPr>
          <w:szCs w:val="24"/>
          <w:lang w:eastAsia="x-none"/>
        </w:rPr>
        <w:t xml:space="preserve"> </w:t>
      </w:r>
      <w:r w:rsidR="00536BED" w:rsidRPr="00843F1B">
        <w:rPr>
          <w:szCs w:val="24"/>
          <w:lang w:eastAsia="x-none"/>
        </w:rPr>
        <w:t xml:space="preserve">пациентку </w:t>
      </w:r>
      <w:r w:rsidRPr="00843F1B">
        <w:rPr>
          <w:szCs w:val="24"/>
          <w:lang w:eastAsia="x-none"/>
        </w:rPr>
        <w:t xml:space="preserve">на </w:t>
      </w:r>
      <w:r w:rsidR="00517DC5" w:rsidRPr="00843F1B">
        <w:rPr>
          <w:szCs w:val="24"/>
          <w:lang w:eastAsia="x-none"/>
        </w:rPr>
        <w:t xml:space="preserve">рутинное </w:t>
      </w:r>
      <w:r w:rsidRPr="00843F1B">
        <w:rPr>
          <w:szCs w:val="24"/>
          <w:lang w:eastAsia="x-none"/>
        </w:rPr>
        <w:t xml:space="preserve">проведение </w:t>
      </w:r>
      <w:r w:rsidRPr="00843F1B">
        <w:rPr>
          <w:szCs w:val="24"/>
        </w:rPr>
        <w:t>биохимического</w:t>
      </w:r>
      <w:r w:rsidR="00A41C9E" w:rsidRPr="00843F1B">
        <w:rPr>
          <w:szCs w:val="24"/>
        </w:rPr>
        <w:t xml:space="preserve"> скрининг</w:t>
      </w:r>
      <w:r w:rsidRPr="00843F1B">
        <w:rPr>
          <w:szCs w:val="24"/>
        </w:rPr>
        <w:t>а</w:t>
      </w:r>
      <w:r w:rsidR="00A41C9E" w:rsidRPr="00843F1B">
        <w:rPr>
          <w:szCs w:val="24"/>
        </w:rPr>
        <w:t xml:space="preserve"> 2-го триместра</w:t>
      </w:r>
      <w:r w:rsidRPr="00843F1B">
        <w:rPr>
          <w:szCs w:val="24"/>
        </w:rPr>
        <w:t>,</w:t>
      </w:r>
      <w:r w:rsidR="00A41C9E" w:rsidRPr="00843F1B">
        <w:rPr>
          <w:szCs w:val="24"/>
        </w:rPr>
        <w:t xml:space="preserve"> </w:t>
      </w:r>
      <w:r w:rsidRPr="00843F1B">
        <w:rPr>
          <w:szCs w:val="24"/>
        </w:rPr>
        <w:t xml:space="preserve">который </w:t>
      </w:r>
      <w:r w:rsidR="00A41C9E" w:rsidRPr="00843F1B">
        <w:rPr>
          <w:szCs w:val="24"/>
        </w:rPr>
        <w:t xml:space="preserve">включает </w:t>
      </w:r>
      <w:r w:rsidR="004F73F9" w:rsidRPr="00843F1B">
        <w:t>исследование уровня ХГ в крови</w:t>
      </w:r>
      <w:r w:rsidR="00A41C9E" w:rsidRPr="00843F1B">
        <w:rPr>
          <w:color w:val="000000"/>
          <w:szCs w:val="24"/>
        </w:rPr>
        <w:t xml:space="preserve">, </w:t>
      </w:r>
      <w:r w:rsidR="00DC43A9" w:rsidRPr="00843F1B">
        <w:rPr>
          <w:color w:val="000000"/>
          <w:szCs w:val="24"/>
        </w:rPr>
        <w:t>и</w:t>
      </w:r>
      <w:r w:rsidR="00DC43A9" w:rsidRPr="00843F1B">
        <w:t>сследование уровня альфа-фетопротеина в сыворотке крови</w:t>
      </w:r>
      <w:r w:rsidR="00A41C9E" w:rsidRPr="00843F1B">
        <w:rPr>
          <w:color w:val="000000"/>
          <w:szCs w:val="24"/>
        </w:rPr>
        <w:t xml:space="preserve">, </w:t>
      </w:r>
      <w:r w:rsidR="004F73F9" w:rsidRPr="00843F1B">
        <w:t>исследование уровня неконъюгированного эстрадиола в крови</w:t>
      </w:r>
      <w:r w:rsidR="004F73F9" w:rsidRPr="00843F1B" w:rsidDel="004F73F9">
        <w:rPr>
          <w:color w:val="000000"/>
          <w:szCs w:val="24"/>
        </w:rPr>
        <w:t xml:space="preserve"> </w:t>
      </w:r>
      <w:r w:rsidR="00A41C9E" w:rsidRPr="00843F1B">
        <w:rPr>
          <w:szCs w:val="24"/>
        </w:rPr>
        <w:t xml:space="preserve">(тройной скрининг) и </w:t>
      </w:r>
      <w:r w:rsidR="004F73F9" w:rsidRPr="00843F1B">
        <w:t>исследование уровня ингибина А в крови</w:t>
      </w:r>
      <w:r w:rsidRPr="00843F1B">
        <w:rPr>
          <w:color w:val="000000"/>
          <w:szCs w:val="24"/>
        </w:rPr>
        <w:t xml:space="preserve"> (четверной скрининг)</w:t>
      </w:r>
      <w:r w:rsidR="00A41C9E" w:rsidRPr="00843F1B">
        <w:rPr>
          <w:color w:val="000000"/>
          <w:szCs w:val="24"/>
        </w:rPr>
        <w:t xml:space="preserve"> </w:t>
      </w:r>
      <w:r w:rsidR="00A41C9E" w:rsidRPr="00843F1B">
        <w:rPr>
          <w:color w:val="000000"/>
          <w:szCs w:val="24"/>
        </w:rPr>
        <w:fldChar w:fldCharType="begin" w:fldLock="1"/>
      </w:r>
      <w:r w:rsidR="00622D86">
        <w:rPr>
          <w:color w:val="000000"/>
          <w:szCs w:val="24"/>
        </w:rPr>
        <w:instrText>ADDIN CSL_CITATION {"citationItems":[{"id":"ITEM-1","itemData":{"DOI":"10.1016/j.siny.2017.11.005","ISSN":"1878-0946","PMID":"29233624","abstract":"Fetal structural anomalies are found in up to 3% of all pregnancies and ultrasound-based screening has been an integral part of routine prenatal care for decades. The prenatal detection of fetal anomalies allows for optimal perinatal management, providing expectant parents with opportunities for additional imaging, genetic testing, and the provision of information regarding prognosis and management options. Approximately one-half of all major structural anomalies can now be detected in the first trimester, including acrania/anencephaly, abdominal wall defects, holoprosencephaly and cystic hygromata. Due to the ongoing development of some organ systems however, some anomalies will not be evident until later in the pregnancy. To this extent, the second trimester anatomy is recommended by professional societies as the standard investigation for the detection of fetal structural anomalies. The reported detection rates of structural anomalies vary according to the organ system being examined, and are also dependent upon factors such as the equipment settings and sonographer experience. Technological advances over the past two decades continue to support the role of ultrasound as the primary imaging modality in pregnancy, and the safety of ultrasound for the developing fetus is well established. With increasing capabilities and experience, detailed examination of the central nervous system and cardiovascular system is possible, with dedicated examinations such as the fetal neurosonogram and the fetal echocardiogram now widely performed in tertiary centers. Magnetic resonance imaging (MRI) is well recognized for its role in the assessment of fetal brain anomalies; other potential indications for fetal MRI include lung volume measurement (in cases of congenital diaphragmatic hernia), and pre-surgical planning prior to fetal spina bifida repair. When a major structural abnormality is detected prenatally, genetic testing with chromosomal microarray is recommended over routine karyotype due to its higher genomic resolution.","author":[{"dropping-particle":"","family":"Edwards","given":"Lindsay","non-dropping-particle":"","parse-names":false,"suffix":""},{"dropping-particle":"","family":"Hui","given":"Lisa","non-dropping-particle":"","parse-names":false,"suffix":""}],"container-title":"Seminars in fetal &amp; neonatal medicine","id":"ITEM-1","issue":"2","issued":{"date-parts":[["2018"]]},"page":"102-111","title":"First and second trimester screening for fetal structural anomalies.","type":"article-journal","volume":"23"},"uris":["http://www.mendeley.com/documents/?uuid=de9b08f6-2f00-424f-95c1-41227080845d","http://www.mendeley.com/documents/?uuid=76be1141-95d3-4fae-882e-7226127901e7"]},{"id":"ITEM-2","itemData":{"DOI":"10.1056/NEJMoa043693","ISSN":"1533-4406","PMID":"16282175","abstract":"BACKGROUND It is uncertain how best to screen pregnant women for the presence of fetal Down's syndrome: to perform first-trimester screening, to perform second-trimester screening, or to use strategies incorporating measurements in both trimesters. METHODS Women with singleton pregnancies underwent first-trimester combined screening (measurement of nuchal translucency, pregnancy-associated plasma protein A [PAPP-A], and the free beta subunit of human chorionic gonadotropin at 10 weeks 3 days through 13 weeks 6 days of gestation) and second-trimester quadruple screening (measurement of alpha-fetoprotein, total human chorionic gonadotropin, unconjugated estriol, and inhibin A at 15 through 18 weeks of gestation). We compared the results of stepwise sequential screening (risk results provided after each test), fully integrated screening (single risk result provided), and serum integrated screening (identical to fully integrated screening, but without nuchal translucency). RESULTS First-trimester screening was performed in 38,167 patients; 117 had a fetus with Down's syndrome. At a 5 percent false positive rate, the rates of detection of Down's syndrome were as follows: with first-trimester combined screening, 87 percent, 85 percent, and 82 percent for measurements performed at 11, 12, and 13 weeks, respectively; with second-trimester quadruple screening, 81 percent; with stepwise sequential screening, 95 percent; with serum integrated screening, 88 percent; and with fully integrated screening with first-trimester measurements performed at 11 weeks, 96 percent. Paired comparisons found significant differences between the tests, except for the comparison between serum integrated screening and combined screening. CONCLUSIONS First-trimester combined screening at 11 weeks of gestation is better than second-trimester quadruple screening but at 13 weeks has results similar to second-trimester quadruple screening. Both stepwise sequential screening and fully integrated screening have high rates of detection of Down's syndrome, with low false positive rates.","author":[{"dropping-particle":"","family":"Malone","given":"Fergal D","non-dropping-particle":"","parse-names":false,"suffix":""},{"dropping-particle":"","family":"Canick","given":"Jacob A","non-dropping-particle":"","parse-names":false,"suffix":""},{"dropping-particle":"","family":"Ball","given":"Robert H","non-dropping-particle":"","parse-names":false,"suffix":""},{"dropping-particle":"","family":"Nyberg","given":"David A","non-dropping-particle":"","parse-names":false,"suffix":""},{"dropping-particle":"","family":"Comstock","given":"Christine H","non-dropping-particle":"","parse-names":false,"suffix":""},{"dropping-particle":"","family":"Bukowski","given":"Radek","non-dropping-particle":"","parse-names":false,"suffix":""},{"dropping-particle":"","family":"Berkowitz","given":"Richard L","non-dropping-particle":"","parse-names":false,"suffix":""},{"dropping-particle":"","family":"Gross","given":"Susan J","non-dropping-particle":"","parse-names":false,"suffix":""},{"dropping-particle":"","family":"Dugoff","given":"Lorraine","non-dropping-particle":"","parse-names":false,"suffix":""},{"dropping-particle":"","family":"Craigo","given":"Sabrina D","non-dropping-particle":"","parse-names":false,"suffix":""},{"dropping-particle":"","family":"Timor-Tritsch","given":"Ilan E","non-dropping-particle":"","parse-names":false,"suffix":""},{"dropping-particle":"","family":"Carr","given":"Stephen R","non-dropping-particle":"","parse-names":false,"suffix":""},{"dropping-particle":"","family":"Wolfe","given":"Honor M","non-dropping-particle":"","parse-names":false,"suffix":""},{"dropping-particle":"","family":"Dukes","given":"Kimberly","non-dropping-particle":"","parse-names":false,"suffix":""},{"dropping-particle":"","family":"Bianchi","given":"Diana W","non-dropping-particle":"","parse-names":false,"suffix":""},{"dropping-particle":"","family":"Rudnicka","given":"Alicja R","non-dropping-particle":"","parse-names":false,"suffix":""},{"dropping-particle":"","family":"Hackshaw","given":"Allan K","non-dropping-particle":"","parse-names":false,"suffix":""},{"dropping-particle":"","family":"Lambert-Messerlian","given":"Geralyn","non-dropping-particle":"","parse-names":false,"suffix":""},{"dropping-particle":"","family":"Wald","given":"Nicholas J","non-dropping-particle":"","parse-names":false,"suffix":""},{"dropping-particle":"","family":"D'Alton","given":"Mary E","non-dropping-particle":"","parse-names":false,"suffix":""},{"dropping-particle":"","family":"First- and Second-Trimester Evaluation of Risk (FASTER) Research Consortium","given":"","non-dropping-particle":"","parse-names":false,"suffix":""}],"container-title":"The New England journal of medicine","id":"ITEM-2","issue":"19","issued":{"date-parts":[["2005","11","10"]]},"page":"2001-11","title":"First-trimester or second-trimester screening, or both, for Down's syndrome.","type":"article-journal","volume":"353"},"uris":["http://www.mendeley.com/documents/?uuid=d4ab0067-8fa5-41a8-9353-a91870c449d3","http://www.mendeley.com/documents/?uuid=b848b24e-d759-414e-842d-c39854c28b4a"]},{"id":"ITEM-3","itemData":{"DOI":"10.1002/14651858.CD012599","ISSN":"1469-493X","PMID":"28295159","abstract":"BACKGROUND Down's syndrome occurs when a person has three copies of chromosome 21 (or the specific area of chromosome 21 implicated in causing Down's syndrome) rather than two. It is the commonest congenital cause of mental disability. Non-invasive screening based on biochemical analysis of maternal serum or urine, or fetal ultrasound measurements, allows estimates of the risk of a pregnancy being affected and provides information to guide decisions about definitive testing. Before agreeing to screening tests, parents need to be fully informed about the risks, benefits and possible consequences of such a test. This includes subsequent choices for further tests they may face, and the implications of both false positive (i.e. invasive diagnostic testing, and the possibility that a miscarried fetus may be chromosomally normal) and false negative screening tests (i.e. a fetus with Down's syndrome will be missed). The decisions that may be faced by expectant parents inevitably engender a high level of anxiety at all stages of the screening process, and the outcomes of screening can be associated with considerable physical and psychological morbidity. No screening test can predict the severity of problems a person with Down's syndrome will have. OBJECTIVES To estimate and compare the accuracy of first and second trimester serum markers with and without first trimester ultrasound markers for the detection of Down's syndrome in the antenatal period, as combinations of markers. SEARCH METHODS We conducted a sensitive and comprehensive literature search of MEDLINE (1980 to 25 August 2011), Embase (1980 to 25 August 2011), BIOSIS via EDINA (1985 to 25 August 2011), CINAHL via OVID (1982 to 25 August 2011), the Database of Abstracts of Reviews of Effectiveness (the Cochrane Library 25 August 2011), MEDION (25 August 2011), the Database of Systematic Reviews and Meta-Analyses in Laboratory Medicine (25 August 2011), the National Research Register (Archived 2007), and Health Services Research Projects in Progress database (25 August 2011). We did not apply a diagnostic test search filter. We did forward citation searching in ISI citation indices, Google Scholar and PubMed 'related articles'. We also searched reference lists of retrieved articles SELECTION CRITERIA: Studies evaluating tests of combining first and second trimester maternal serum markers in women up to 24 weeks of gestation for Down's syndrome, with or without first trimester ultrasound markers, compare…","author":[{"dropping-particle":"","family":"Alldred","given":"S Kate","non-dropping-particle":"","parse-names":false,"suffix":""},{"dropping-particle":"","family":"Takwoingi","given":"Yemisi","non-dropping-particle":"","parse-names":false,"suffix":""},{"dropping-particle":"","family":"Guo","given":"Boliang","non-dropping-particle":"","parse-names":false,"suffix":""},{"dropping-particle":"","family":"Pennant","given":"Mary","non-dropping-particle":"","parse-names":false,"suffix":""},{"dropping-particle":"","family":"Deeks","given":"Jonathan J","non-dropping-particle":"","parse-names":false,"suffix":""},{"dropping-particle":"","family":"Neilson","given":"James P","non-dropping-particle":"","parse-names":false,"suffix":""},{"dropping-particle":"","family":"Alfirevic","given":"Zarko","non-dropping-particle":"","parse-names":false,"suffix":""}],"container-title":"The Cochrane database of systematic reviews","id":"ITEM-3","issued":{"date-parts":[["2017","3","15"]]},"page":"CD012599","title":"First and second trimester serum tests with and without first trimester ultrasound tests for Down's syndrome screening.","type":"article-journal","volume":"3"},"uris":["http://www.mendeley.com/documents/?uuid=f30ae90a-01be-495a-995f-b7877ec32925","http://www.mendeley.com/documents/?uuid=7c15dea2-8ac1-4fef-8493-16c66878cb2d"]}],"mendeley":{"formattedCitation":"(83,85,86)","plainTextFormattedCitation":"(83,85,86)","previouslyFormattedCitation":"(83,85,86)"},"properties":{"noteIndex":0},"schema":"https://github.com/citation-style-language/schema/raw/master/csl-citation.json"}</w:instrText>
      </w:r>
      <w:r w:rsidR="00A41C9E" w:rsidRPr="00843F1B">
        <w:rPr>
          <w:color w:val="000000"/>
          <w:szCs w:val="24"/>
        </w:rPr>
        <w:fldChar w:fldCharType="separate"/>
      </w:r>
      <w:r w:rsidR="00622D86" w:rsidRPr="00622D86">
        <w:rPr>
          <w:noProof/>
          <w:color w:val="000000"/>
          <w:szCs w:val="24"/>
        </w:rPr>
        <w:t>(83,85,86)</w:t>
      </w:r>
      <w:r w:rsidR="00A41C9E" w:rsidRPr="00843F1B">
        <w:rPr>
          <w:color w:val="000000"/>
          <w:szCs w:val="24"/>
        </w:rPr>
        <w:fldChar w:fldCharType="end"/>
      </w:r>
      <w:r w:rsidR="00A41C9E" w:rsidRPr="00843F1B">
        <w:rPr>
          <w:color w:val="000000"/>
          <w:szCs w:val="24"/>
        </w:rPr>
        <w:t>.</w:t>
      </w:r>
    </w:p>
    <w:p w14:paraId="05629147" w14:textId="17857EA2" w:rsidR="00A41C9E" w:rsidRPr="00843F1B" w:rsidRDefault="00A41C9E" w:rsidP="00131990">
      <w:pPr>
        <w:widowControl w:val="0"/>
        <w:autoSpaceDE w:val="0"/>
        <w:autoSpaceDN w:val="0"/>
        <w:adjustRightInd w:val="0"/>
        <w:ind w:left="709" w:firstLine="0"/>
        <w:divId w:val="266810958"/>
        <w:rPr>
          <w:b/>
          <w:szCs w:val="24"/>
        </w:rPr>
      </w:pPr>
      <w:r w:rsidRPr="00843F1B">
        <w:rPr>
          <w:b/>
          <w:szCs w:val="24"/>
        </w:rPr>
        <w:t xml:space="preserve">Уровень убедительности рекомендаций </w:t>
      </w:r>
      <w:r w:rsidR="0022448B" w:rsidRPr="00843F1B">
        <w:rPr>
          <w:b/>
          <w:szCs w:val="24"/>
        </w:rPr>
        <w:t xml:space="preserve">С </w:t>
      </w:r>
      <w:r w:rsidRPr="00843F1B">
        <w:rPr>
          <w:b/>
          <w:szCs w:val="24"/>
        </w:rPr>
        <w:t xml:space="preserve">(уровень достоверности доказательств - 1). </w:t>
      </w:r>
    </w:p>
    <w:p w14:paraId="316C0731" w14:textId="77777777" w:rsidR="00A41C9E" w:rsidRPr="00843F1B" w:rsidRDefault="00A41C9E" w:rsidP="00131990">
      <w:pPr>
        <w:widowControl w:val="0"/>
        <w:autoSpaceDE w:val="0"/>
        <w:autoSpaceDN w:val="0"/>
        <w:adjustRightInd w:val="0"/>
        <w:ind w:left="709"/>
        <w:divId w:val="266810958"/>
        <w:rPr>
          <w:szCs w:val="24"/>
        </w:rPr>
      </w:pPr>
      <w:r w:rsidRPr="00843F1B">
        <w:rPr>
          <w:b/>
          <w:szCs w:val="24"/>
        </w:rPr>
        <w:t>Комментарий:</w:t>
      </w:r>
      <w:r w:rsidRPr="00843F1B">
        <w:rPr>
          <w:color w:val="000000"/>
          <w:szCs w:val="24"/>
        </w:rPr>
        <w:t xml:space="preserve"> </w:t>
      </w:r>
      <w:r w:rsidR="002A6387" w:rsidRPr="00843F1B">
        <w:rPr>
          <w:szCs w:val="24"/>
        </w:rPr>
        <w:t xml:space="preserve">Биохимический скрининг 2-го триместра может быть назначен </w:t>
      </w:r>
      <w:r w:rsidR="002A6387" w:rsidRPr="00843F1B">
        <w:rPr>
          <w:color w:val="000000"/>
          <w:szCs w:val="24"/>
        </w:rPr>
        <w:t>при отсутствии результатов скрининга 1-го триместра</w:t>
      </w:r>
      <w:r w:rsidRPr="00843F1B">
        <w:rPr>
          <w:szCs w:val="24"/>
        </w:rPr>
        <w:t>.</w:t>
      </w:r>
      <w:r w:rsidRPr="00843F1B">
        <w:rPr>
          <w:rStyle w:val="af4"/>
        </w:rPr>
        <w:footnoteReference w:id="45"/>
      </w:r>
    </w:p>
    <w:p w14:paraId="7B0E3C57" w14:textId="77777777" w:rsidR="004F73F9" w:rsidRPr="00843F1B" w:rsidRDefault="004F73F9" w:rsidP="00131990">
      <w:pPr>
        <w:widowControl w:val="0"/>
        <w:autoSpaceDE w:val="0"/>
        <w:autoSpaceDN w:val="0"/>
        <w:adjustRightInd w:val="0"/>
        <w:ind w:left="709"/>
        <w:divId w:val="266810958"/>
        <w:rPr>
          <w:szCs w:val="24"/>
        </w:rPr>
      </w:pPr>
    </w:p>
    <w:p w14:paraId="185CB7B3" w14:textId="358AAC2E" w:rsidR="00B85DC3" w:rsidRPr="00843F1B" w:rsidRDefault="0084644E" w:rsidP="00AC4CA4">
      <w:pPr>
        <w:pStyle w:val="afe"/>
        <w:widowControl w:val="0"/>
        <w:numPr>
          <w:ilvl w:val="0"/>
          <w:numId w:val="25"/>
        </w:numPr>
        <w:autoSpaceDE w:val="0"/>
        <w:autoSpaceDN w:val="0"/>
        <w:adjustRightInd w:val="0"/>
        <w:ind w:left="709" w:hanging="709"/>
        <w:divId w:val="266810958"/>
        <w:rPr>
          <w:szCs w:val="24"/>
        </w:rPr>
      </w:pPr>
      <w:r w:rsidRPr="00843F1B">
        <w:rPr>
          <w:color w:val="000000"/>
          <w:szCs w:val="24"/>
        </w:rPr>
        <w:t xml:space="preserve">Рекомендовано направлять </w:t>
      </w:r>
      <w:r w:rsidR="003130F7" w:rsidRPr="00843F1B">
        <w:t>беременную</w:t>
      </w:r>
      <w:r w:rsidR="003130F7" w:rsidRPr="00843F1B">
        <w:rPr>
          <w:color w:val="000000"/>
          <w:szCs w:val="24"/>
        </w:rPr>
        <w:t xml:space="preserve"> </w:t>
      </w:r>
      <w:r w:rsidRPr="00843F1B">
        <w:rPr>
          <w:color w:val="000000"/>
          <w:szCs w:val="24"/>
        </w:rPr>
        <w:t xml:space="preserve">пациентку с высоким риском </w:t>
      </w:r>
      <w:r w:rsidR="00D72108" w:rsidRPr="00843F1B">
        <w:rPr>
          <w:color w:val="000000"/>
          <w:szCs w:val="24"/>
        </w:rPr>
        <w:t>анеуплоидии плода</w:t>
      </w:r>
      <w:r w:rsidR="00601511" w:rsidRPr="00843F1B">
        <w:rPr>
          <w:color w:val="000000"/>
          <w:szCs w:val="24"/>
        </w:rPr>
        <w:t xml:space="preserve"> по данным скрининга</w:t>
      </w:r>
      <w:r w:rsidR="006337BB" w:rsidRPr="00843F1B">
        <w:rPr>
          <w:color w:val="000000"/>
          <w:szCs w:val="24"/>
        </w:rPr>
        <w:t xml:space="preserve"> 1-го триместра или НИПС,</w:t>
      </w:r>
      <w:r w:rsidR="00601511" w:rsidRPr="00843F1B">
        <w:rPr>
          <w:color w:val="000000"/>
          <w:szCs w:val="24"/>
        </w:rPr>
        <w:t xml:space="preserve"> </w:t>
      </w:r>
      <w:r w:rsidR="00D72108" w:rsidRPr="00843F1B">
        <w:rPr>
          <w:color w:val="000000"/>
          <w:szCs w:val="24"/>
        </w:rPr>
        <w:t xml:space="preserve">и/или выявленными пороками развития плода по данным УЗИ 1-го триместра, </w:t>
      </w:r>
      <w:r w:rsidR="00601511" w:rsidRPr="00843F1B">
        <w:rPr>
          <w:color w:val="000000"/>
          <w:szCs w:val="24"/>
        </w:rPr>
        <w:t>и</w:t>
      </w:r>
      <w:r w:rsidR="00F65880" w:rsidRPr="00843F1B">
        <w:rPr>
          <w:color w:val="000000"/>
          <w:szCs w:val="24"/>
        </w:rPr>
        <w:t>/или</w:t>
      </w:r>
      <w:r w:rsidR="00601511" w:rsidRPr="00843F1B">
        <w:rPr>
          <w:color w:val="000000"/>
          <w:szCs w:val="24"/>
        </w:rPr>
        <w:t xml:space="preserve"> </w:t>
      </w:r>
      <w:r w:rsidR="006337BB" w:rsidRPr="00843F1B">
        <w:rPr>
          <w:color w:val="000000"/>
          <w:szCs w:val="24"/>
        </w:rPr>
        <w:t>высоким риском хромосомной или генной патологии</w:t>
      </w:r>
      <w:r w:rsidR="00D72108" w:rsidRPr="00843F1B">
        <w:rPr>
          <w:color w:val="000000"/>
          <w:szCs w:val="24"/>
        </w:rPr>
        <w:t>,</w:t>
      </w:r>
      <w:r w:rsidR="006337BB" w:rsidRPr="00843F1B">
        <w:rPr>
          <w:color w:val="000000"/>
          <w:szCs w:val="24"/>
        </w:rPr>
        <w:t xml:space="preserve"> </w:t>
      </w:r>
      <w:r w:rsidR="00D72108" w:rsidRPr="00843F1B">
        <w:rPr>
          <w:color w:val="000000"/>
          <w:szCs w:val="24"/>
        </w:rPr>
        <w:t xml:space="preserve">или выявленных пороков развития плода </w:t>
      </w:r>
      <w:r w:rsidR="006337BB" w:rsidRPr="00843F1B">
        <w:rPr>
          <w:color w:val="000000"/>
          <w:szCs w:val="24"/>
        </w:rPr>
        <w:t>по данным УЗ</w:t>
      </w:r>
      <w:r w:rsidR="001B2E7D" w:rsidRPr="00843F1B">
        <w:rPr>
          <w:color w:val="000000"/>
          <w:szCs w:val="24"/>
        </w:rPr>
        <w:t>И</w:t>
      </w:r>
      <w:r w:rsidR="006337BB" w:rsidRPr="00843F1B">
        <w:rPr>
          <w:color w:val="000000"/>
          <w:szCs w:val="24"/>
        </w:rPr>
        <w:t xml:space="preserve"> 2-го триместра</w:t>
      </w:r>
      <w:r w:rsidR="00F65880" w:rsidRPr="00843F1B">
        <w:rPr>
          <w:color w:val="000000"/>
          <w:szCs w:val="24"/>
        </w:rPr>
        <w:t>,</w:t>
      </w:r>
      <w:r w:rsidRPr="00843F1B">
        <w:rPr>
          <w:color w:val="000000"/>
          <w:szCs w:val="24"/>
        </w:rPr>
        <w:t xml:space="preserve"> на проведение </w:t>
      </w:r>
      <w:r w:rsidR="00B85DC3" w:rsidRPr="00843F1B">
        <w:rPr>
          <w:color w:val="000000"/>
          <w:szCs w:val="24"/>
        </w:rPr>
        <w:t>медико-генетического консультирования</w:t>
      </w:r>
      <w:r w:rsidR="00601511" w:rsidRPr="00843F1B">
        <w:rPr>
          <w:color w:val="000000"/>
          <w:szCs w:val="24"/>
        </w:rPr>
        <w:t>,</w:t>
      </w:r>
      <w:r w:rsidR="00B85DC3" w:rsidRPr="00843F1B">
        <w:rPr>
          <w:color w:val="000000"/>
          <w:szCs w:val="24"/>
        </w:rPr>
        <w:t xml:space="preserve"> </w:t>
      </w:r>
      <w:r w:rsidR="00601511" w:rsidRPr="00843F1B">
        <w:rPr>
          <w:color w:val="000000"/>
          <w:szCs w:val="24"/>
        </w:rPr>
        <w:t xml:space="preserve">в ходе </w:t>
      </w:r>
      <w:r w:rsidR="00B85DC3" w:rsidRPr="00843F1B">
        <w:rPr>
          <w:color w:val="000000"/>
          <w:szCs w:val="24"/>
        </w:rPr>
        <w:t xml:space="preserve">которого врач-генетик  рекомендует или не рекомендует пациентке проведение </w:t>
      </w:r>
      <w:r w:rsidRPr="00843F1B">
        <w:rPr>
          <w:color w:val="000000"/>
          <w:szCs w:val="24"/>
        </w:rPr>
        <w:t xml:space="preserve">инвазивной </w:t>
      </w:r>
      <w:r w:rsidR="00601511" w:rsidRPr="00843F1B">
        <w:rPr>
          <w:color w:val="000000"/>
          <w:szCs w:val="24"/>
        </w:rPr>
        <w:t xml:space="preserve">пренатальной </w:t>
      </w:r>
      <w:r w:rsidRPr="00843F1B">
        <w:rPr>
          <w:color w:val="000000"/>
          <w:szCs w:val="24"/>
        </w:rPr>
        <w:t xml:space="preserve">диагностики </w:t>
      </w:r>
      <w:r w:rsidRPr="00843F1B">
        <w:rPr>
          <w:szCs w:val="24"/>
        </w:rPr>
        <w:t>(биопсия ворсин хориона, амниоцентез) с исследованием полученного материала методами цитогенетического или молекулярного кариотипирования</w:t>
      </w:r>
      <w:r w:rsidR="00B85DC3" w:rsidRPr="00843F1B">
        <w:rPr>
          <w:szCs w:val="24"/>
        </w:rPr>
        <w:t xml:space="preserve"> </w:t>
      </w:r>
      <w:r w:rsidR="00B85DC3" w:rsidRPr="00843F1B">
        <w:rPr>
          <w:color w:val="000000"/>
          <w:szCs w:val="24"/>
        </w:rPr>
        <w:fldChar w:fldCharType="begin" w:fldLock="1"/>
      </w:r>
      <w:r w:rsidR="00622D86">
        <w:rPr>
          <w:color w:val="000000"/>
          <w:szCs w:val="24"/>
        </w:rPr>
        <w:instrText>ADDIN CSL_CITATION {"citationItems":[{"id":"ITEM-1","itemData":{"edition":"8","id":"ITEM-1","issued":{"date-parts":[["2017"]]},"publisher-place":"Elk Grove Village, IL; Washington, DC","title":"American Academy of Pediatrics and the American College of Obstetricians and Gynecologists. Guidelines for perinatal care","type":"book"},"uris":["http://www.mendeley.com/documents/?uuid=e68d7222-03e6-4ec2-971e-a5779c2e06f4","http://www.mendeley.com/documents/?uuid=58faccfd-3ea4-4636-bc1f-91d001eb7ab0"]},{"id":"ITEM-2","itemData":{"DOI":"10.1002/14651858.CD003252.pub2","ISSN":"1469-493X","PMID":"28869276","abstract":"BACKGROUND During pregnancy, fetal cells suitable for genetic testing can be obtained from amniotic fluid by amniocentesis (AC), placental tissue by chorionic villus sampling (CVS), or fetal blood. A major disadvantage of second trimester amniocentesis is that the results are available relatively late in pregnancy (after 16 weeks' gestation). Earlier alternatives are chorionic villus sampling (CVS) and early amniocentesis, which can be performed in the first trimester of pregnancy. OBJECTIVES The objective of this review was to compare the safety and accuracy of all types of AC (i.e. early and late) and CVS (e.g. transabdominal, transcervical) for prenatal diagnosis. SEARCH METHODS We searched the Cochrane Pregnancy and Childbirth Group's Trials Register (3 March 2017), ClinicalTrials.gov, the WHO International Clinical Trials Registry Platform (ICTRP; 3 March 2017), and reference lists of retrieved studies. SELECTION CRITERIA All randomised trials comparing AC and CVS by either transabdominal or transcervical route. DATA COLLECTION AND ANALYSIS Two review authors independently assessed trials for inclusion and risk of bias, extracted data and checked them for accuracy. The quality of the evidence was assessed using the GRADE approach. MAIN RESULTS We included a total of 16 randomised studies, with a total of 33,555 women, 14 of which were deemed to be at low risk of bias. The number of women included in the trials ranged from 223 to 4606.Studies were categorized into six comparisons: 1. second trimester AC versus control; 2. early versus second trimester AC; 3. CVS versus second trimester AC; 4. CVS methods; 5. Early AC versus CVS; and 6. AC with or without ultrasound.One study compared second trimester AC with no AC (control) in a low risk population (women = 4606). Background pregnancy loss was around 2%. Second trimester AC compared to no testing increased total pregnancy loss by another 1%. The confidence intervals (CI) around this excess risk were relatively large (3.2% versus 2.3 %, average risk ratio (RR) 1.41, 95% CI 0.99 to 2.00; moderate-quality evidence). In the same study, spontaneous miscarriages were also higher (2.1% versus 1.3%; average RR 1.60, 95% CI 1.02 to 2.52; high-quality evidence). The number of congenital anomalies was similar in both groups (2.0% versus 2.2%, average RR 0.93, 95% CI 0.62 to 1.39; moderate-quality evidence).One study (women = 4334) found that early amniocentesis was not a safe early alternative compared to seco…","author":[{"dropping-particle":"","family":"Alfirevic","given":"Zarko","non-dropping-particle":"","parse-names":false,"suffix":""},{"dropping-particle":"","family":"Navaratnam","given":"Kate","non-dropping-particle":"","parse-names":false,"suffix":""},{"dropping-particle":"","family":"Mujezinovic","given":"Faris","non-dropping-particle":"","parse-names":false,"suffix":""}],"container-title":"The Cochrane database of systematic reviews","id":"ITEM-2","issued":{"date-parts":[["2017"]]},"page":"CD003252","title":"Amniocentesis and chorionic villus sampling for prenatal diagnosis.","type":"article-journal","volume":"9"},"uris":["http://www.mendeley.com/documents/?uuid=de6c159d-765f-437f-bf9a-0bc1ba41ff11","http://www.mendeley.com/documents/?uuid=8738b8ba-2545-452e-93a7-87d3962cfef6"]},{"id":"ITEM-3","itemData":{"DOI":"10.23736/S0026-4784.17.04178-8","ISSN":"1827-1650","PMID":"29161799","abstract":"INTRODUCTION The aim of this paper was to estimate the risk of miscarriage after amniocentesis or chorionic villus sampling (CVS) based on a systematic review of the literature. EVIDENCE ACQUISITION A search of Medline, Embase, and The Cochrane Library (2000-2017) was carried out to identify studies reporting complications following CVS or amniocentesis. The inclusion criteria for the systematic review were studies reporting results from large controlled studies (N.≥1000 invasive procedures) and those reporting data for pregnancy loss prior to 24 weeks' gestation. Data for cases that had invasive procedure and controls were inputted in contingency tables and risk of miscarriage was estimated for each study. Summary statistics were calculated after taking into account the weighting for each study included in the systematic review. Procedure-related risk of miscarriage was estimated as a weighted risk difference from the summary statistics for cases and controls. EVIDENCE SNTHESIS The electronic search from the databases yielded 2465 potential citations of which 2431 were excluded, leaving 34 studies for full-text review. The final review included 10 studies for amniocentesis and 6 studies for CVS, which were used to estimate risk of miscarriage in pregnancies that had an invasive procedure and the control pregnancies that did not. The procedure-related risk of miscarriage following amniocentesis was 0.35% (95% confidence interval [CI]: 0.07 to 0.63) and that following CVS was 0.35% (95% CI: -0.31 to 1.00). CONCLUSIONS The procedure-related risks of miscarriage following amniocentesis and CVS are lower than currently quoted to women.","author":[{"dropping-particle":"","family":"Beta","given":"Jaroslaw","non-dropping-particle":"","parse-names":false,"suffix":""},{"dropping-particle":"","family":"Lesmes-Heredia","given":"Cristina","non-dropping-particle":"","parse-names":false,"suffix":""},{"dropping-particle":"","family":"Bedetti","given":"Chiara","non-dropping-particle":"","parse-names":false,"suffix":""},{"dropping-particle":"","family":"Akolekar","given":"Ranjit","non-dropping-particle":"","parse-names":false,"suffix":""}],"container-title":"Minerva ginecologica","id":"ITEM-3","issue":"2","issued":{"date-parts":[["2018","4"]]},"page":"215-219","title":"Risk of miscarriage following amniocentesis and chorionic villus sampling: a systematic review of the literature.","type":"article-journal","volume":"70"},"uris":["http://www.mendeley.com/documents/?uuid=7406db78-225c-4a2c-b551-9c34e7e63b50","http://www.mendeley.com/documents/?uuid=606c09c8-d1bb-4fde-8296-10c30bdb0cdc"]},{"id":"ITEM-4","itemData":{"DOI":"10.1002/uog.14636","ISSN":"1469-0705","PMID":"25042845","abstract":"OBJECTIVES To estimate procedure-related risks of miscarriage following amniocentesis and chorionic villus sampling (CVS) based on a systematic review of the literature and a meta-analysis. METHODS A search of MEDLINE, EMBASE, CINHAL and The Cochrane Library (2000-2014) was performed to review relevant citations reporting procedure-related complications of amniocentesis and CVS. Only studies reporting data on more than 1000 procedures were included in this review to minimize the effect of bias from smaller studies. Heterogeneity between studies was estimated using Cochran's Q, the I(2) statistic and Egger bias. Meta-analysis of proportions was used to derive weighted pooled estimates for the risk of miscarriage before 24 weeks' gestation. Incidence-rate difference meta-analysis was used to estimate pooled procedure-related risks. RESULTS The weighted pooled risks of miscarriage following invasive procedures were estimated from analysis of controlled studies including 324 losses in 42 716 women who underwent amniocentesis and 207 losses in 8899 women who underwent CVS. The risk of miscarriage prior to 24 weeks in women who underwent amniocentesis and CVS was 0.81% (95% CI, 0.58-1.08%) and 2.18% (95% CI, 1.61-2.82%), respectively. The background rates of miscarriage in women from the control group that did not undergo any procedures were 0.67% (95% CI, 0.46-0.91%) for amniocentesis and 1.79% (95% CI, 0.61-3.58%) for CVS. The weighted pooled procedure-related risks of miscarriage for amniocentesis and CVS were 0.11% (95% CI, -0.04 to 0.26%) and 0.22% (95% CI, -0.71 to 1.16%), respectively. CONCLUSION The procedure-related risks of miscarriage following amniocentesis and CVS are much lower than are currently quoted.","author":[{"dropping-particle":"","family":"Akolekar","given":"R","non-dropping-particle":"","parse-names":false,"suffix":""},{"dropping-particle":"","family":"Beta","given":"J","non-dropping-particle":"","parse-names":false,"suffix":""},{"dropping-particle":"","family":"Picciarelli","given":"G","non-dropping-particle":"","parse-names":false,"suffix":""},{"dropping-particle":"","family":"Ogilvie","given":"C","non-dropping-particle":"","parse-names":false,"suffix":""},{"dropping-particle":"","family":"D'Antonio","given":"F","non-dropping-particle":"","parse-names":false,"suffix":""}],"container-title":"Ultrasound in obstetrics &amp; gynecology : the official journal of the International Society of Ultrasound in Obstetrics and Gynecology","id":"ITEM-4","issue":"1","issued":{"date-parts":[["2015","1"]]},"page":"16-26","title":"Procedure-related risk of miscarriage following amniocentesis and chorionic villus sampling: a systematic review and meta-analysis.","type":"article-journal","volume":"45"},"uris":["http://www.mendeley.com/documents/?uuid=545d2792-9470-4fc6-9766-a187e169fd8c","http://www.mendeley.com/documents/?uuid=2c6f4277-2610-47cd-b626-030b0b1f3c59"]}],"mendeley":{"formattedCitation":"(20,102–104)","plainTextFormattedCitation":"(20,102–104)","previouslyFormattedCitation":"(20,102–104)"},"properties":{"noteIndex":0},"schema":"https://github.com/citation-style-language/schema/raw/master/csl-citation.json"}</w:instrText>
      </w:r>
      <w:r w:rsidR="00B85DC3" w:rsidRPr="00843F1B">
        <w:rPr>
          <w:color w:val="000000"/>
          <w:szCs w:val="24"/>
        </w:rPr>
        <w:fldChar w:fldCharType="separate"/>
      </w:r>
      <w:r w:rsidR="00622D86" w:rsidRPr="00622D86">
        <w:rPr>
          <w:noProof/>
          <w:color w:val="000000"/>
          <w:szCs w:val="24"/>
        </w:rPr>
        <w:t>(20,102–104)</w:t>
      </w:r>
      <w:r w:rsidR="00B85DC3" w:rsidRPr="00843F1B">
        <w:rPr>
          <w:color w:val="000000"/>
          <w:szCs w:val="24"/>
        </w:rPr>
        <w:fldChar w:fldCharType="end"/>
      </w:r>
      <w:r w:rsidR="00B85DC3" w:rsidRPr="00843F1B">
        <w:rPr>
          <w:color w:val="000000"/>
          <w:szCs w:val="24"/>
        </w:rPr>
        <w:t>.</w:t>
      </w:r>
      <w:r w:rsidR="00B85DC3" w:rsidRPr="00843F1B">
        <w:rPr>
          <w:szCs w:val="24"/>
        </w:rPr>
        <w:t xml:space="preserve"> </w:t>
      </w:r>
    </w:p>
    <w:p w14:paraId="37FFF9C9" w14:textId="296A9441" w:rsidR="00B85DC3" w:rsidRPr="00843F1B" w:rsidRDefault="00B85DC3" w:rsidP="00131990">
      <w:pPr>
        <w:widowControl w:val="0"/>
        <w:autoSpaceDE w:val="0"/>
        <w:autoSpaceDN w:val="0"/>
        <w:adjustRightInd w:val="0"/>
        <w:ind w:left="709" w:firstLine="0"/>
        <w:divId w:val="266810958"/>
        <w:rPr>
          <w:b/>
          <w:szCs w:val="24"/>
        </w:rPr>
      </w:pPr>
      <w:r w:rsidRPr="00843F1B">
        <w:rPr>
          <w:b/>
          <w:szCs w:val="24"/>
        </w:rPr>
        <w:t xml:space="preserve">Уровень убедительности рекомендаций </w:t>
      </w:r>
      <w:r w:rsidR="00410DE7" w:rsidRPr="00843F1B">
        <w:rPr>
          <w:b/>
          <w:szCs w:val="24"/>
        </w:rPr>
        <w:t xml:space="preserve">А </w:t>
      </w:r>
      <w:r w:rsidRPr="00843F1B">
        <w:rPr>
          <w:b/>
          <w:szCs w:val="24"/>
        </w:rPr>
        <w:t>(уровень достоверности доказательств - 1).</w:t>
      </w:r>
    </w:p>
    <w:p w14:paraId="721E70DA" w14:textId="78F1A28C" w:rsidR="00A41C9E" w:rsidRDefault="00B85DC3" w:rsidP="00131990">
      <w:pPr>
        <w:ind w:left="709" w:firstLine="567"/>
        <w:divId w:val="266810958"/>
        <w:rPr>
          <w:color w:val="000000"/>
          <w:szCs w:val="24"/>
        </w:rPr>
      </w:pPr>
      <w:r w:rsidRPr="00843F1B">
        <w:rPr>
          <w:b/>
          <w:color w:val="000000"/>
          <w:szCs w:val="24"/>
        </w:rPr>
        <w:t xml:space="preserve">Комментарии: </w:t>
      </w:r>
      <w:r w:rsidR="00A41C9E" w:rsidRPr="00843F1B">
        <w:rPr>
          <w:color w:val="000000"/>
          <w:szCs w:val="24"/>
        </w:rPr>
        <w:t>Биопсия ворсин хориона</w:t>
      </w:r>
      <w:r w:rsidRPr="00843F1B">
        <w:rPr>
          <w:color w:val="000000"/>
          <w:szCs w:val="24"/>
        </w:rPr>
        <w:t xml:space="preserve"> проводится </w:t>
      </w:r>
      <w:r w:rsidR="00725424" w:rsidRPr="00843F1B">
        <w:rPr>
          <w:color w:val="000000"/>
          <w:szCs w:val="24"/>
        </w:rPr>
        <w:t>при</w:t>
      </w:r>
      <w:r w:rsidR="00A41C9E" w:rsidRPr="00843F1B">
        <w:rPr>
          <w:color w:val="000000"/>
          <w:szCs w:val="24"/>
        </w:rPr>
        <w:t xml:space="preserve"> сроке 10-14 недель беременности.</w:t>
      </w:r>
      <w:r w:rsidRPr="00843F1B">
        <w:rPr>
          <w:color w:val="000000"/>
          <w:szCs w:val="24"/>
        </w:rPr>
        <w:t xml:space="preserve"> </w:t>
      </w:r>
      <w:r w:rsidR="00A41C9E" w:rsidRPr="00843F1B">
        <w:rPr>
          <w:color w:val="000000"/>
          <w:szCs w:val="24"/>
        </w:rPr>
        <w:t xml:space="preserve">Амниоцентез проводится </w:t>
      </w:r>
      <w:r w:rsidR="00725424" w:rsidRPr="00843F1B">
        <w:rPr>
          <w:color w:val="000000"/>
          <w:szCs w:val="24"/>
        </w:rPr>
        <w:t>при</w:t>
      </w:r>
      <w:r w:rsidRPr="00843F1B">
        <w:rPr>
          <w:color w:val="000000"/>
          <w:szCs w:val="24"/>
        </w:rPr>
        <w:t xml:space="preserve"> </w:t>
      </w:r>
      <w:r w:rsidR="00A41C9E" w:rsidRPr="00843F1B">
        <w:rPr>
          <w:color w:val="000000"/>
          <w:szCs w:val="24"/>
        </w:rPr>
        <w:t xml:space="preserve">сроке беременности </w:t>
      </w:r>
      <w:r w:rsidRPr="00843F1B">
        <w:rPr>
          <w:color w:val="000000"/>
          <w:szCs w:val="24"/>
        </w:rPr>
        <w:t>&gt;</w:t>
      </w:r>
      <w:r w:rsidR="00A41C9E" w:rsidRPr="00843F1B">
        <w:rPr>
          <w:color w:val="000000"/>
          <w:szCs w:val="24"/>
        </w:rPr>
        <w:t>15 недель.</w:t>
      </w:r>
      <w:r w:rsidRPr="00843F1B">
        <w:rPr>
          <w:color w:val="000000"/>
          <w:szCs w:val="24"/>
        </w:rPr>
        <w:t xml:space="preserve"> </w:t>
      </w:r>
      <w:r w:rsidR="00601511" w:rsidRPr="00843F1B">
        <w:rPr>
          <w:color w:val="000000"/>
          <w:szCs w:val="24"/>
        </w:rPr>
        <w:t>Индивидуальный в</w:t>
      </w:r>
      <w:r w:rsidR="00601511" w:rsidRPr="00843F1B">
        <w:rPr>
          <w:szCs w:val="24"/>
        </w:rPr>
        <w:t>ысокий риск</w:t>
      </w:r>
      <w:r w:rsidR="00A41C9E" w:rsidRPr="00843F1B">
        <w:rPr>
          <w:szCs w:val="24"/>
        </w:rPr>
        <w:t xml:space="preserve"> </w:t>
      </w:r>
      <w:r w:rsidR="00601511" w:rsidRPr="00843F1B">
        <w:rPr>
          <w:szCs w:val="24"/>
        </w:rPr>
        <w:t>хромосомной</w:t>
      </w:r>
      <w:r w:rsidR="00A41C9E" w:rsidRPr="00843F1B">
        <w:rPr>
          <w:szCs w:val="24"/>
        </w:rPr>
        <w:t xml:space="preserve"> </w:t>
      </w:r>
      <w:r w:rsidR="00601511" w:rsidRPr="00843F1B">
        <w:rPr>
          <w:szCs w:val="24"/>
        </w:rPr>
        <w:t xml:space="preserve">патологии </w:t>
      </w:r>
      <w:r w:rsidR="00A41C9E" w:rsidRPr="00843F1B">
        <w:rPr>
          <w:szCs w:val="24"/>
        </w:rPr>
        <w:t>у плода</w:t>
      </w:r>
      <w:r w:rsidR="00601511" w:rsidRPr="00843F1B">
        <w:rPr>
          <w:szCs w:val="24"/>
        </w:rPr>
        <w:t xml:space="preserve"> по данным скрининга 1-го триместра составляет</w:t>
      </w:r>
      <w:r w:rsidR="00A41C9E" w:rsidRPr="00843F1B">
        <w:rPr>
          <w:szCs w:val="24"/>
        </w:rPr>
        <w:t xml:space="preserve"> </w:t>
      </w:r>
      <w:r w:rsidR="00601511" w:rsidRPr="00843F1B">
        <w:rPr>
          <w:rFonts w:cs="Times New Roman"/>
          <w:szCs w:val="24"/>
        </w:rPr>
        <w:t>≥</w:t>
      </w:r>
      <w:r w:rsidR="00A41C9E" w:rsidRPr="00843F1B">
        <w:rPr>
          <w:szCs w:val="24"/>
        </w:rPr>
        <w:t>1/100</w:t>
      </w:r>
      <w:r w:rsidR="00601511" w:rsidRPr="00843F1B">
        <w:rPr>
          <w:szCs w:val="24"/>
        </w:rPr>
        <w:t>.</w:t>
      </w:r>
      <w:r w:rsidR="00A41C9E" w:rsidRPr="00843F1B">
        <w:rPr>
          <w:szCs w:val="24"/>
        </w:rPr>
        <w:t xml:space="preserve"> </w:t>
      </w:r>
      <w:r w:rsidR="00A41C9E" w:rsidRPr="00843F1B">
        <w:t xml:space="preserve">Противопоказаниями к инвазивной пренатальной диагностике являются: инфекционные </w:t>
      </w:r>
      <w:r w:rsidR="00601511" w:rsidRPr="00843F1B">
        <w:t xml:space="preserve">и воспалительные </w:t>
      </w:r>
      <w:r w:rsidR="00A41C9E" w:rsidRPr="00843F1B">
        <w:t>заболевания</w:t>
      </w:r>
      <w:r w:rsidR="00601511" w:rsidRPr="00843F1B">
        <w:t xml:space="preserve"> любой локализации</w:t>
      </w:r>
      <w:r w:rsidR="00A41C9E" w:rsidRPr="00843F1B">
        <w:t xml:space="preserve">, </w:t>
      </w:r>
      <w:r w:rsidR="00601511" w:rsidRPr="00843F1B">
        <w:t>угрожающий выкидыш или ПР</w:t>
      </w:r>
      <w:r w:rsidR="00866364" w:rsidRPr="00843F1B">
        <w:t>. В</w:t>
      </w:r>
      <w:r w:rsidR="00866364" w:rsidRPr="00843F1B">
        <w:rPr>
          <w:rFonts w:cs="Times New Roman"/>
          <w:color w:val="000000"/>
          <w:szCs w:val="24"/>
        </w:rPr>
        <w:t xml:space="preserve"> случаях </w:t>
      </w:r>
      <w:r w:rsidR="00866364" w:rsidRPr="00843F1B">
        <w:rPr>
          <w:color w:val="000000"/>
          <w:szCs w:val="24"/>
        </w:rPr>
        <w:t xml:space="preserve">сенсибилизации по системе </w:t>
      </w:r>
      <w:r w:rsidR="00866364" w:rsidRPr="00843F1B">
        <w:rPr>
          <w:color w:val="000000"/>
          <w:szCs w:val="24"/>
          <w:lang w:val="en-US"/>
        </w:rPr>
        <w:t>Rh</w:t>
      </w:r>
      <w:r w:rsidR="00866364" w:rsidRPr="00843F1B">
        <w:rPr>
          <w:color w:val="000000"/>
          <w:szCs w:val="24"/>
        </w:rPr>
        <w:t>(</w:t>
      </w:r>
      <w:r w:rsidR="00866364" w:rsidRPr="00843F1B">
        <w:rPr>
          <w:color w:val="000000"/>
          <w:szCs w:val="24"/>
          <w:lang w:val="en-US"/>
        </w:rPr>
        <w:t>D</w:t>
      </w:r>
      <w:r w:rsidR="00866364" w:rsidRPr="00843F1B">
        <w:rPr>
          <w:color w:val="000000"/>
          <w:szCs w:val="24"/>
        </w:rPr>
        <w:t xml:space="preserve">) </w:t>
      </w:r>
      <w:r w:rsidR="00866364" w:rsidRPr="00843F1B">
        <w:rPr>
          <w:rFonts w:cs="Times New Roman"/>
          <w:color w:val="000000"/>
          <w:szCs w:val="24"/>
        </w:rPr>
        <w:t>необходимо взвесить потенциальную пользу/риск от проведения инвазивной диагностики</w:t>
      </w:r>
      <w:r w:rsidR="00601511" w:rsidRPr="00843F1B">
        <w:t xml:space="preserve"> </w:t>
      </w:r>
      <w:r w:rsidR="00A41C9E" w:rsidRPr="00843F1B">
        <w:rPr>
          <w:color w:val="000000"/>
          <w:szCs w:val="24"/>
        </w:rPr>
        <w:fldChar w:fldCharType="begin" w:fldLock="1"/>
      </w:r>
      <w:r w:rsidR="002F25FF">
        <w:rPr>
          <w:color w:val="000000"/>
          <w:szCs w:val="24"/>
        </w:rPr>
        <w:instrText>ADDIN CSL_CITATION {"citationItems":[{"id":"ITEM-1","itemData":{"edition":"8","id":"ITEM-1","issued":{"date-parts":[["2017"]]},"publisher-place":"Elk Grove Village, IL; Washington, DC","title":"American Academy of Pediatrics and the American College of Obstetricians and Gynecologists. Guidelines for perinatal care","type":"book"},"uris":["http://www.mendeley.com/documents/?uuid=58faccfd-3ea4-4636-bc1f-91d001eb7ab0","http://www.mendeley.com/documents/?uuid=e68d7222-03e6-4ec2-971e-a5779c2e06f4"]}],"mendeley":{"formattedCitation":"(20)","plainTextFormattedCitation":"(20)","previouslyFormattedCitation":"(20)"},"properties":{"noteIndex":0},"schema":"https://github.com/citation-style-language/schema/raw/master/csl-citation.json"}</w:instrText>
      </w:r>
      <w:r w:rsidR="00A41C9E" w:rsidRPr="00843F1B">
        <w:rPr>
          <w:color w:val="000000"/>
          <w:szCs w:val="24"/>
        </w:rPr>
        <w:fldChar w:fldCharType="separate"/>
      </w:r>
      <w:r w:rsidR="003222B7" w:rsidRPr="003222B7">
        <w:rPr>
          <w:noProof/>
          <w:color w:val="000000"/>
          <w:szCs w:val="24"/>
        </w:rPr>
        <w:t>(20)</w:t>
      </w:r>
      <w:r w:rsidR="00A41C9E" w:rsidRPr="00843F1B">
        <w:rPr>
          <w:color w:val="000000"/>
          <w:szCs w:val="24"/>
        </w:rPr>
        <w:fldChar w:fldCharType="end"/>
      </w:r>
      <w:r w:rsidR="00A41C9E" w:rsidRPr="00843F1B">
        <w:rPr>
          <w:color w:val="000000"/>
          <w:szCs w:val="24"/>
        </w:rPr>
        <w:t>.</w:t>
      </w:r>
    </w:p>
    <w:p w14:paraId="423ABD40" w14:textId="6E5F6C1F" w:rsidR="002A008A" w:rsidRPr="00843F1B" w:rsidRDefault="00CB71DA" w:rsidP="00131990">
      <w:pPr>
        <w:pStyle w:val="afff1"/>
        <w:spacing w:before="0"/>
        <w:divId w:val="1767193717"/>
      </w:pPr>
      <w:bookmarkStart w:id="38" w:name="__RefHeading___doc_3"/>
      <w:bookmarkStart w:id="39" w:name="_Toc22638375"/>
      <w:bookmarkStart w:id="40" w:name="_Toc26526284"/>
      <w:r w:rsidRPr="00843F1B">
        <w:lastRenderedPageBreak/>
        <w:t>3. Лечение</w:t>
      </w:r>
      <w:bookmarkEnd w:id="38"/>
      <w:r w:rsidR="0038545E" w:rsidRPr="00843F1B">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41" w:name="_Toc469402341"/>
      <w:bookmarkStart w:id="42" w:name="_Toc468273538"/>
      <w:bookmarkStart w:id="43" w:name="_Toc468273456"/>
      <w:bookmarkEnd w:id="39"/>
      <w:bookmarkEnd w:id="41"/>
      <w:bookmarkEnd w:id="42"/>
      <w:bookmarkEnd w:id="43"/>
      <w:r w:rsidR="00DD648B" w:rsidRPr="00843F1B">
        <w:rPr>
          <w:rStyle w:val="af4"/>
        </w:rPr>
        <w:footnoteReference w:id="46"/>
      </w:r>
      <w:bookmarkEnd w:id="40"/>
    </w:p>
    <w:p w14:paraId="290C05DD" w14:textId="77777777" w:rsidR="0063418B" w:rsidRPr="00843F1B" w:rsidRDefault="002972A9" w:rsidP="00A5320E">
      <w:pPr>
        <w:pStyle w:val="20"/>
      </w:pPr>
      <w:bookmarkStart w:id="44" w:name="_Toc26526285"/>
      <w:r w:rsidRPr="00843F1B">
        <w:t>3.1 Немедикаментозные методы коррекции жалоб, возникающих во время нормальной беременности</w:t>
      </w:r>
      <w:bookmarkEnd w:id="44"/>
    </w:p>
    <w:p w14:paraId="4D49B844" w14:textId="0FF36BD5" w:rsidR="009B5DEF" w:rsidRPr="00843F1B" w:rsidRDefault="00F65880" w:rsidP="00410DE7">
      <w:pPr>
        <w:numPr>
          <w:ilvl w:val="0"/>
          <w:numId w:val="12"/>
        </w:numPr>
        <w:shd w:val="clear" w:color="auto" w:fill="FFFFFF"/>
        <w:ind w:left="709" w:hanging="709"/>
        <w:rPr>
          <w:szCs w:val="24"/>
        </w:rPr>
      </w:pPr>
      <w:r w:rsidRPr="00843F1B">
        <w:rPr>
          <w:szCs w:val="24"/>
        </w:rPr>
        <w:t xml:space="preserve">Беременной </w:t>
      </w:r>
      <w:r w:rsidR="00FD13CB" w:rsidRPr="00843F1B">
        <w:rPr>
          <w:szCs w:val="24"/>
        </w:rPr>
        <w:t>пациентке</w:t>
      </w:r>
      <w:r w:rsidR="000F38F5" w:rsidRPr="00843F1B">
        <w:rPr>
          <w:szCs w:val="24"/>
        </w:rPr>
        <w:t xml:space="preserve"> с жалобами на тошноту и рвоту должны быть даны рекомендации по </w:t>
      </w:r>
      <w:r w:rsidR="00307E69" w:rsidRPr="00843F1B">
        <w:rPr>
          <w:szCs w:val="24"/>
        </w:rPr>
        <w:t>соблюдению</w:t>
      </w:r>
      <w:r w:rsidR="000F38F5" w:rsidRPr="00843F1B">
        <w:rPr>
          <w:szCs w:val="24"/>
        </w:rPr>
        <w:t xml:space="preserve"> диеты</w:t>
      </w:r>
      <w:r w:rsidRPr="00843F1B">
        <w:rPr>
          <w:szCs w:val="24"/>
        </w:rPr>
        <w:t xml:space="preserve"> </w:t>
      </w:r>
      <w:r w:rsidR="009B5DEF" w:rsidRPr="00843F1B">
        <w:rPr>
          <w:szCs w:val="24"/>
          <w:lang w:val="en-US"/>
        </w:rPr>
        <w:fldChar w:fldCharType="begin" w:fldLock="1"/>
      </w:r>
      <w:r w:rsidR="00622D86">
        <w:rPr>
          <w:szCs w:val="24"/>
          <w:lang w:val="en-US"/>
        </w:rPr>
        <w:instrText>ADDIN</w:instrText>
      </w:r>
      <w:r w:rsidR="00622D86" w:rsidRPr="00622D86">
        <w:rPr>
          <w:szCs w:val="24"/>
        </w:rPr>
        <w:instrText xml:space="preserve"> </w:instrText>
      </w:r>
      <w:r w:rsidR="00622D86">
        <w:rPr>
          <w:szCs w:val="24"/>
          <w:lang w:val="en-US"/>
        </w:rPr>
        <w:instrText>CSL</w:instrText>
      </w:r>
      <w:r w:rsidR="00622D86" w:rsidRPr="00622D86">
        <w:rPr>
          <w:szCs w:val="24"/>
        </w:rPr>
        <w:instrText>_</w:instrText>
      </w:r>
      <w:r w:rsidR="00622D86">
        <w:rPr>
          <w:szCs w:val="24"/>
          <w:lang w:val="en-US"/>
        </w:rPr>
        <w:instrText>CITATION</w:instrText>
      </w:r>
      <w:r w:rsidR="00622D86" w:rsidRPr="00622D86">
        <w:rPr>
          <w:szCs w:val="24"/>
        </w:rPr>
        <w:instrText xml:space="preserve"> {"</w:instrText>
      </w:r>
      <w:r w:rsidR="00622D86">
        <w:rPr>
          <w:szCs w:val="24"/>
          <w:lang w:val="en-US"/>
        </w:rPr>
        <w:instrText>citationItems</w:instrText>
      </w:r>
      <w:r w:rsidR="00622D86" w:rsidRPr="00622D86">
        <w:rPr>
          <w:szCs w:val="24"/>
        </w:rPr>
        <w:instrText>":[{"</w:instrText>
      </w:r>
      <w:r w:rsidR="00622D86">
        <w:rPr>
          <w:szCs w:val="24"/>
          <w:lang w:val="en-US"/>
        </w:rPr>
        <w:instrText>id</w:instrText>
      </w:r>
      <w:r w:rsidR="00622D86" w:rsidRPr="00622D86">
        <w:rPr>
          <w:szCs w:val="24"/>
        </w:rPr>
        <w:instrText>":"</w:instrText>
      </w:r>
      <w:r w:rsidR="00622D86">
        <w:rPr>
          <w:szCs w:val="24"/>
          <w:lang w:val="en-US"/>
        </w:rPr>
        <w:instrText>ITEM</w:instrText>
      </w:r>
      <w:r w:rsidR="00622D86" w:rsidRPr="00622D86">
        <w:rPr>
          <w:szCs w:val="24"/>
        </w:rPr>
        <w:instrText>-1","</w:instrText>
      </w:r>
      <w:r w:rsidR="00622D86">
        <w:rPr>
          <w:szCs w:val="24"/>
          <w:lang w:val="en-US"/>
        </w:rPr>
        <w:instrText>itemData</w:instrText>
      </w:r>
      <w:r w:rsidR="00622D86" w:rsidRPr="00622D86">
        <w:rPr>
          <w:szCs w:val="24"/>
        </w:rPr>
        <w:instrText>":{"</w:instrText>
      </w:r>
      <w:r w:rsidR="00622D86">
        <w:rPr>
          <w:szCs w:val="24"/>
          <w:lang w:val="en-US"/>
        </w:rPr>
        <w:instrText>DOI</w:instrText>
      </w:r>
      <w:r w:rsidR="00622D86" w:rsidRPr="00622D86">
        <w:rPr>
          <w:szCs w:val="24"/>
        </w:rPr>
        <w:instrText>":"10.1002/14651858.</w:instrText>
      </w:r>
      <w:r w:rsidR="00622D86">
        <w:rPr>
          <w:szCs w:val="24"/>
          <w:lang w:val="en-US"/>
        </w:rPr>
        <w:instrText>CD</w:instrText>
      </w:r>
      <w:r w:rsidR="00622D86" w:rsidRPr="00622D86">
        <w:rPr>
          <w:szCs w:val="24"/>
        </w:rPr>
        <w:instrText>007575.</w:instrText>
      </w:r>
      <w:r w:rsidR="00622D86">
        <w:rPr>
          <w:szCs w:val="24"/>
          <w:lang w:val="en-US"/>
        </w:rPr>
        <w:instrText>pub</w:instrText>
      </w:r>
      <w:r w:rsidR="00622D86" w:rsidRPr="00622D86">
        <w:rPr>
          <w:szCs w:val="24"/>
        </w:rPr>
        <w:instrText>4","</w:instrText>
      </w:r>
      <w:r w:rsidR="00622D86">
        <w:rPr>
          <w:szCs w:val="24"/>
          <w:lang w:val="en-US"/>
        </w:rPr>
        <w:instrText>ISSN</w:instrText>
      </w:r>
      <w:r w:rsidR="00622D86" w:rsidRPr="00622D86">
        <w:rPr>
          <w:szCs w:val="24"/>
        </w:rPr>
        <w:instrText>":"1469-493</w:instrText>
      </w:r>
      <w:r w:rsidR="00622D86">
        <w:rPr>
          <w:szCs w:val="24"/>
          <w:lang w:val="en-US"/>
        </w:rPr>
        <w:instrText>X</w:instrText>
      </w:r>
      <w:r w:rsidR="00622D86" w:rsidRPr="00622D86">
        <w:rPr>
          <w:szCs w:val="24"/>
        </w:rPr>
        <w:instrText>","</w:instrText>
      </w:r>
      <w:r w:rsidR="00622D86">
        <w:rPr>
          <w:szCs w:val="24"/>
          <w:lang w:val="en-US"/>
        </w:rPr>
        <w:instrText>PMID</w:instrText>
      </w:r>
      <w:r w:rsidR="00622D86" w:rsidRPr="00622D86">
        <w:rPr>
          <w:szCs w:val="24"/>
        </w:rPr>
        <w:instrText>":"26348534","</w:instrText>
      </w:r>
      <w:r w:rsidR="00622D86">
        <w:rPr>
          <w:szCs w:val="24"/>
          <w:lang w:val="en-US"/>
        </w:rPr>
        <w:instrText>abstract</w:instrText>
      </w:r>
      <w:r w:rsidR="00622D86" w:rsidRPr="00622D86">
        <w:rPr>
          <w:szCs w:val="24"/>
        </w:rPr>
        <w:instrText>":"</w:instrText>
      </w:r>
      <w:r w:rsidR="00622D86">
        <w:rPr>
          <w:szCs w:val="24"/>
          <w:lang w:val="en-US"/>
        </w:rPr>
        <w:instrText>BACKGROUND</w:instrText>
      </w:r>
      <w:r w:rsidR="00622D86" w:rsidRPr="00622D86">
        <w:rPr>
          <w:szCs w:val="24"/>
        </w:rPr>
        <w:instrText xml:space="preserve"> </w:instrText>
      </w:r>
      <w:r w:rsidR="00622D86">
        <w:rPr>
          <w:szCs w:val="24"/>
          <w:lang w:val="en-US"/>
        </w:rPr>
        <w:instrText>Nausea</w:instrText>
      </w:r>
      <w:r w:rsidR="00622D86" w:rsidRPr="00622D86">
        <w:rPr>
          <w:szCs w:val="24"/>
        </w:rPr>
        <w:instrText xml:space="preserve">, </w:instrText>
      </w:r>
      <w:r w:rsidR="00622D86">
        <w:rPr>
          <w:szCs w:val="24"/>
          <w:lang w:val="en-US"/>
        </w:rPr>
        <w:instrText>retching</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vomiting</w:instrText>
      </w:r>
      <w:r w:rsidR="00622D86" w:rsidRPr="00622D86">
        <w:rPr>
          <w:szCs w:val="24"/>
        </w:rPr>
        <w:instrText xml:space="preserve"> </w:instrText>
      </w:r>
      <w:r w:rsidR="00622D86">
        <w:rPr>
          <w:szCs w:val="24"/>
          <w:lang w:val="en-US"/>
        </w:rPr>
        <w:instrText>are</w:instrText>
      </w:r>
      <w:r w:rsidR="00622D86" w:rsidRPr="00622D86">
        <w:rPr>
          <w:szCs w:val="24"/>
        </w:rPr>
        <w:instrText xml:space="preserve"> </w:instrText>
      </w:r>
      <w:r w:rsidR="00622D86">
        <w:rPr>
          <w:szCs w:val="24"/>
          <w:lang w:val="en-US"/>
        </w:rPr>
        <w:instrText>very</w:instrText>
      </w:r>
      <w:r w:rsidR="00622D86" w:rsidRPr="00622D86">
        <w:rPr>
          <w:szCs w:val="24"/>
        </w:rPr>
        <w:instrText xml:space="preserve"> </w:instrText>
      </w:r>
      <w:r w:rsidR="00622D86">
        <w:rPr>
          <w:szCs w:val="24"/>
          <w:lang w:val="en-US"/>
        </w:rPr>
        <w:instrText>commonly</w:instrText>
      </w:r>
      <w:r w:rsidR="00622D86" w:rsidRPr="00622D86">
        <w:rPr>
          <w:szCs w:val="24"/>
        </w:rPr>
        <w:instrText xml:space="preserve"> </w:instrText>
      </w:r>
      <w:r w:rsidR="00622D86">
        <w:rPr>
          <w:szCs w:val="24"/>
          <w:lang w:val="en-US"/>
        </w:rPr>
        <w:instrText>experienced</w:instrText>
      </w:r>
      <w:r w:rsidR="00622D86" w:rsidRPr="00622D86">
        <w:rPr>
          <w:szCs w:val="24"/>
        </w:rPr>
        <w:instrText xml:space="preserve"> </w:instrText>
      </w:r>
      <w:r w:rsidR="00622D86">
        <w:rPr>
          <w:szCs w:val="24"/>
          <w:lang w:val="en-US"/>
        </w:rPr>
        <w:instrText>by</w:instrText>
      </w:r>
      <w:r w:rsidR="00622D86" w:rsidRPr="00622D86">
        <w:rPr>
          <w:szCs w:val="24"/>
        </w:rPr>
        <w:instrText xml:space="preserve"> </w:instrText>
      </w:r>
      <w:r w:rsidR="00622D86">
        <w:rPr>
          <w:szCs w:val="24"/>
          <w:lang w:val="en-US"/>
        </w:rPr>
        <w:instrText>women</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early</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There</w:instrText>
      </w:r>
      <w:r w:rsidR="00622D86" w:rsidRPr="00622D86">
        <w:rPr>
          <w:szCs w:val="24"/>
        </w:rPr>
        <w:instrText xml:space="preserve"> </w:instrText>
      </w:r>
      <w:r w:rsidR="00622D86">
        <w:rPr>
          <w:szCs w:val="24"/>
          <w:lang w:val="en-US"/>
        </w:rPr>
        <w:instrText>are</w:instrText>
      </w:r>
      <w:r w:rsidR="00622D86" w:rsidRPr="00622D86">
        <w:rPr>
          <w:szCs w:val="24"/>
        </w:rPr>
        <w:instrText xml:space="preserve"> </w:instrText>
      </w:r>
      <w:r w:rsidR="00622D86">
        <w:rPr>
          <w:szCs w:val="24"/>
          <w:lang w:val="en-US"/>
        </w:rPr>
        <w:instrText>considerable</w:instrText>
      </w:r>
      <w:r w:rsidR="00622D86" w:rsidRPr="00622D86">
        <w:rPr>
          <w:szCs w:val="24"/>
        </w:rPr>
        <w:instrText xml:space="preserve"> </w:instrText>
      </w:r>
      <w:r w:rsidR="00622D86">
        <w:rPr>
          <w:szCs w:val="24"/>
          <w:lang w:val="en-US"/>
        </w:rPr>
        <w:instrText>physical</w:instrText>
      </w:r>
      <w:r w:rsidR="00622D86" w:rsidRPr="00622D86">
        <w:rPr>
          <w:szCs w:val="24"/>
        </w:rPr>
        <w:instrText xml:space="preserve">, </w:instrText>
      </w:r>
      <w:r w:rsidR="00622D86">
        <w:rPr>
          <w:szCs w:val="24"/>
          <w:lang w:val="en-US"/>
        </w:rPr>
        <w:instrText>social</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psychological</w:instrText>
      </w:r>
      <w:r w:rsidR="00622D86" w:rsidRPr="00622D86">
        <w:rPr>
          <w:szCs w:val="24"/>
        </w:rPr>
        <w:instrText xml:space="preserve"> </w:instrText>
      </w:r>
      <w:r w:rsidR="00622D86">
        <w:rPr>
          <w:szCs w:val="24"/>
          <w:lang w:val="en-US"/>
        </w:rPr>
        <w:instrText>effects</w:instrText>
      </w:r>
      <w:r w:rsidR="00622D86" w:rsidRPr="00622D86">
        <w:rPr>
          <w:szCs w:val="24"/>
        </w:rPr>
        <w:instrText xml:space="preserve"> </w:instrText>
      </w:r>
      <w:r w:rsidR="00622D86">
        <w:rPr>
          <w:szCs w:val="24"/>
          <w:lang w:val="en-US"/>
        </w:rPr>
        <w:instrText>on</w:instrText>
      </w:r>
      <w:r w:rsidR="00622D86" w:rsidRPr="00622D86">
        <w:rPr>
          <w:szCs w:val="24"/>
        </w:rPr>
        <w:instrText xml:space="preserve"> </w:instrText>
      </w:r>
      <w:r w:rsidR="00622D86">
        <w:rPr>
          <w:szCs w:val="24"/>
          <w:lang w:val="en-US"/>
        </w:rPr>
        <w:instrText>women</w:instrText>
      </w:r>
      <w:r w:rsidR="00622D86" w:rsidRPr="00622D86">
        <w:rPr>
          <w:szCs w:val="24"/>
        </w:rPr>
        <w:instrText xml:space="preserve"> </w:instrText>
      </w:r>
      <w:r w:rsidR="00622D86">
        <w:rPr>
          <w:szCs w:val="24"/>
          <w:lang w:val="en-US"/>
        </w:rPr>
        <w:instrText>who</w:instrText>
      </w:r>
      <w:r w:rsidR="00622D86" w:rsidRPr="00622D86">
        <w:rPr>
          <w:szCs w:val="24"/>
        </w:rPr>
        <w:instrText xml:space="preserve"> </w:instrText>
      </w:r>
      <w:r w:rsidR="00622D86">
        <w:rPr>
          <w:szCs w:val="24"/>
          <w:lang w:val="en-US"/>
        </w:rPr>
        <w:instrText>experience</w:instrText>
      </w:r>
      <w:r w:rsidR="00622D86" w:rsidRPr="00622D86">
        <w:rPr>
          <w:szCs w:val="24"/>
        </w:rPr>
        <w:instrText xml:space="preserve"> </w:instrText>
      </w:r>
      <w:r w:rsidR="00622D86">
        <w:rPr>
          <w:szCs w:val="24"/>
          <w:lang w:val="en-US"/>
        </w:rPr>
        <w:instrText>these</w:instrText>
      </w:r>
      <w:r w:rsidR="00622D86" w:rsidRPr="00622D86">
        <w:rPr>
          <w:szCs w:val="24"/>
        </w:rPr>
        <w:instrText xml:space="preserve"> </w:instrText>
      </w:r>
      <w:r w:rsidR="00622D86">
        <w:rPr>
          <w:szCs w:val="24"/>
          <w:lang w:val="en-US"/>
        </w:rPr>
        <w:instrText>symptoms</w:instrText>
      </w:r>
      <w:r w:rsidR="00622D86" w:rsidRPr="00622D86">
        <w:rPr>
          <w:szCs w:val="24"/>
        </w:rPr>
        <w:instrText xml:space="preserve">. </w:instrText>
      </w:r>
      <w:r w:rsidR="00622D86">
        <w:rPr>
          <w:szCs w:val="24"/>
          <w:lang w:val="en-US"/>
        </w:rPr>
        <w:instrText>This</w:instrText>
      </w:r>
      <w:r w:rsidR="00622D86" w:rsidRPr="00622D86">
        <w:rPr>
          <w:szCs w:val="24"/>
        </w:rPr>
        <w:instrText xml:space="preserve"> </w:instrText>
      </w:r>
      <w:r w:rsidR="00622D86">
        <w:rPr>
          <w:szCs w:val="24"/>
          <w:lang w:val="en-US"/>
        </w:rPr>
        <w:instrText>is</w:instrText>
      </w:r>
      <w:r w:rsidR="00622D86" w:rsidRPr="00622D86">
        <w:rPr>
          <w:szCs w:val="24"/>
        </w:rPr>
        <w:instrText xml:space="preserve"> </w:instrText>
      </w:r>
      <w:r w:rsidR="00622D86">
        <w:rPr>
          <w:szCs w:val="24"/>
          <w:lang w:val="en-US"/>
        </w:rPr>
        <w:instrText>an</w:instrText>
      </w:r>
      <w:r w:rsidR="00622D86" w:rsidRPr="00622D86">
        <w:rPr>
          <w:szCs w:val="24"/>
        </w:rPr>
        <w:instrText xml:space="preserve"> </w:instrText>
      </w:r>
      <w:r w:rsidR="00622D86">
        <w:rPr>
          <w:szCs w:val="24"/>
          <w:lang w:val="en-US"/>
        </w:rPr>
        <w:instrText>update</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a</w:instrText>
      </w:r>
      <w:r w:rsidR="00622D86" w:rsidRPr="00622D86">
        <w:rPr>
          <w:szCs w:val="24"/>
        </w:rPr>
        <w:instrText xml:space="preserve"> </w:instrText>
      </w:r>
      <w:r w:rsidR="00622D86">
        <w:rPr>
          <w:szCs w:val="24"/>
          <w:lang w:val="en-US"/>
        </w:rPr>
        <w:instrText>review</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interventions</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nausea</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vomiting</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early</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last</w:instrText>
      </w:r>
      <w:r w:rsidR="00622D86" w:rsidRPr="00622D86">
        <w:rPr>
          <w:szCs w:val="24"/>
        </w:rPr>
        <w:instrText xml:space="preserve"> </w:instrText>
      </w:r>
      <w:r w:rsidR="00622D86">
        <w:rPr>
          <w:szCs w:val="24"/>
          <w:lang w:val="en-US"/>
        </w:rPr>
        <w:instrText>published</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2014. </w:instrText>
      </w:r>
      <w:r w:rsidR="00622D86">
        <w:rPr>
          <w:szCs w:val="24"/>
          <w:lang w:val="en-US"/>
        </w:rPr>
        <w:instrText>OBJECTIVES</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assess</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effectiveness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safety</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all</w:instrText>
      </w:r>
      <w:r w:rsidR="00622D86" w:rsidRPr="00622D86">
        <w:rPr>
          <w:szCs w:val="24"/>
        </w:rPr>
        <w:instrText xml:space="preserve"> </w:instrText>
      </w:r>
      <w:r w:rsidR="00622D86">
        <w:rPr>
          <w:szCs w:val="24"/>
          <w:lang w:val="en-US"/>
        </w:rPr>
        <w:instrText>interventions</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nausea</w:instrText>
      </w:r>
      <w:r w:rsidR="00622D86" w:rsidRPr="00622D86">
        <w:rPr>
          <w:szCs w:val="24"/>
        </w:rPr>
        <w:instrText xml:space="preserve">, </w:instrText>
      </w:r>
      <w:r w:rsidR="00622D86">
        <w:rPr>
          <w:szCs w:val="24"/>
          <w:lang w:val="en-US"/>
        </w:rPr>
        <w:instrText>vomiting</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retching</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early</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up</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20 </w:instrText>
      </w:r>
      <w:r w:rsidR="00622D86">
        <w:rPr>
          <w:szCs w:val="24"/>
          <w:lang w:val="en-US"/>
        </w:rPr>
        <w:instrText>weeks</w:instrText>
      </w:r>
      <w:r w:rsidR="00622D86" w:rsidRPr="00622D86">
        <w:rPr>
          <w:szCs w:val="24"/>
        </w:rPr>
        <w:instrText xml:space="preserve">' </w:instrText>
      </w:r>
      <w:r w:rsidR="00622D86">
        <w:rPr>
          <w:szCs w:val="24"/>
          <w:lang w:val="en-US"/>
        </w:rPr>
        <w:instrText>gestation</w:instrText>
      </w:r>
      <w:r w:rsidR="00622D86" w:rsidRPr="00622D86">
        <w:rPr>
          <w:szCs w:val="24"/>
        </w:rPr>
        <w:instrText xml:space="preserve">. </w:instrText>
      </w:r>
      <w:r w:rsidR="00622D86">
        <w:rPr>
          <w:szCs w:val="24"/>
          <w:lang w:val="en-US"/>
        </w:rPr>
        <w:instrText>SEARCH</w:instrText>
      </w:r>
      <w:r w:rsidR="00622D86" w:rsidRPr="00622D86">
        <w:rPr>
          <w:szCs w:val="24"/>
        </w:rPr>
        <w:instrText xml:space="preserve"> </w:instrText>
      </w:r>
      <w:r w:rsidR="00622D86">
        <w:rPr>
          <w:szCs w:val="24"/>
          <w:lang w:val="en-US"/>
        </w:rPr>
        <w:instrText>METHODS</w:instrText>
      </w:r>
      <w:r w:rsidR="00622D86" w:rsidRPr="00622D86">
        <w:rPr>
          <w:szCs w:val="24"/>
        </w:rPr>
        <w:instrText xml:space="preserve"> </w:instrText>
      </w:r>
      <w:r w:rsidR="00622D86">
        <w:rPr>
          <w:szCs w:val="24"/>
          <w:lang w:val="en-US"/>
        </w:rPr>
        <w:instrText>We</w:instrText>
      </w:r>
      <w:r w:rsidR="00622D86" w:rsidRPr="00622D86">
        <w:rPr>
          <w:szCs w:val="24"/>
        </w:rPr>
        <w:instrText xml:space="preserve"> </w:instrText>
      </w:r>
      <w:r w:rsidR="00622D86">
        <w:rPr>
          <w:szCs w:val="24"/>
          <w:lang w:val="en-US"/>
        </w:rPr>
        <w:instrText>searched</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Cochrane</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Childbirth</w:instrText>
      </w:r>
      <w:r w:rsidR="00622D86" w:rsidRPr="00622D86">
        <w:rPr>
          <w:szCs w:val="24"/>
        </w:rPr>
        <w:instrText xml:space="preserve"> </w:instrText>
      </w:r>
      <w:r w:rsidR="00622D86">
        <w:rPr>
          <w:szCs w:val="24"/>
          <w:lang w:val="en-US"/>
        </w:rPr>
        <w:instrText>Group</w:instrText>
      </w:r>
      <w:r w:rsidR="00622D86" w:rsidRPr="00622D86">
        <w:rPr>
          <w:szCs w:val="24"/>
        </w:rPr>
        <w:instrText>'</w:instrText>
      </w:r>
      <w:r w:rsidR="00622D86">
        <w:rPr>
          <w:szCs w:val="24"/>
          <w:lang w:val="en-US"/>
        </w:rPr>
        <w:instrText>s</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Register</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Cochrane</w:instrText>
      </w:r>
      <w:r w:rsidR="00622D86" w:rsidRPr="00622D86">
        <w:rPr>
          <w:szCs w:val="24"/>
        </w:rPr>
        <w:instrText xml:space="preserve"> </w:instrText>
      </w:r>
      <w:r w:rsidR="00622D86">
        <w:rPr>
          <w:szCs w:val="24"/>
          <w:lang w:val="en-US"/>
        </w:rPr>
        <w:instrText>Complementary</w:instrText>
      </w:r>
      <w:r w:rsidR="00622D86" w:rsidRPr="00622D86">
        <w:rPr>
          <w:szCs w:val="24"/>
        </w:rPr>
        <w:instrText xml:space="preserve"> </w:instrText>
      </w:r>
      <w:r w:rsidR="00622D86">
        <w:rPr>
          <w:szCs w:val="24"/>
          <w:lang w:val="en-US"/>
        </w:rPr>
        <w:instrText>Medicine</w:instrText>
      </w:r>
      <w:r w:rsidR="00622D86" w:rsidRPr="00622D86">
        <w:rPr>
          <w:szCs w:val="24"/>
        </w:rPr>
        <w:instrText xml:space="preserve"> </w:instrText>
      </w:r>
      <w:r w:rsidR="00622D86">
        <w:rPr>
          <w:szCs w:val="24"/>
          <w:lang w:val="en-US"/>
        </w:rPr>
        <w:instrText>Field</w:instrText>
      </w:r>
      <w:r w:rsidR="00622D86" w:rsidRPr="00622D86">
        <w:rPr>
          <w:szCs w:val="24"/>
        </w:rPr>
        <w:instrText>'</w:instrText>
      </w:r>
      <w:r w:rsidR="00622D86">
        <w:rPr>
          <w:szCs w:val="24"/>
          <w:lang w:val="en-US"/>
        </w:rPr>
        <w:instrText>s</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Register</w:instrText>
      </w:r>
      <w:r w:rsidR="00622D86" w:rsidRPr="00622D86">
        <w:rPr>
          <w:szCs w:val="24"/>
        </w:rPr>
        <w:instrText xml:space="preserve"> (19 </w:instrText>
      </w:r>
      <w:r w:rsidR="00622D86">
        <w:rPr>
          <w:szCs w:val="24"/>
          <w:lang w:val="en-US"/>
        </w:rPr>
        <w:instrText>January</w:instrText>
      </w:r>
      <w:r w:rsidR="00622D86" w:rsidRPr="00622D86">
        <w:rPr>
          <w:szCs w:val="24"/>
        </w:rPr>
        <w:instrText xml:space="preserve"> 2015) </w:instrText>
      </w:r>
      <w:r w:rsidR="00622D86">
        <w:rPr>
          <w:szCs w:val="24"/>
          <w:lang w:val="en-US"/>
        </w:rPr>
        <w:instrText>and</w:instrText>
      </w:r>
      <w:r w:rsidR="00622D86" w:rsidRPr="00622D86">
        <w:rPr>
          <w:szCs w:val="24"/>
        </w:rPr>
        <w:instrText xml:space="preserve"> </w:instrText>
      </w:r>
      <w:r w:rsidR="00622D86">
        <w:rPr>
          <w:szCs w:val="24"/>
          <w:lang w:val="en-US"/>
        </w:rPr>
        <w:instrText>reference</w:instrText>
      </w:r>
      <w:r w:rsidR="00622D86" w:rsidRPr="00622D86">
        <w:rPr>
          <w:szCs w:val="24"/>
        </w:rPr>
        <w:instrText xml:space="preserve"> </w:instrText>
      </w:r>
      <w:r w:rsidR="00622D86">
        <w:rPr>
          <w:szCs w:val="24"/>
          <w:lang w:val="en-US"/>
        </w:rPr>
        <w:instrText>lists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retrieved</w:instrText>
      </w:r>
      <w:r w:rsidR="00622D86" w:rsidRPr="00622D86">
        <w:rPr>
          <w:szCs w:val="24"/>
        </w:rPr>
        <w:instrText xml:space="preserve"> </w:instrText>
      </w:r>
      <w:r w:rsidR="00622D86">
        <w:rPr>
          <w:szCs w:val="24"/>
          <w:lang w:val="en-US"/>
        </w:rPr>
        <w:instrText>studies</w:instrText>
      </w:r>
      <w:r w:rsidR="00622D86" w:rsidRPr="00622D86">
        <w:rPr>
          <w:szCs w:val="24"/>
        </w:rPr>
        <w:instrText xml:space="preserve">. </w:instrText>
      </w:r>
      <w:r w:rsidR="00622D86">
        <w:rPr>
          <w:szCs w:val="24"/>
          <w:lang w:val="en-US"/>
        </w:rPr>
        <w:instrText>SELECTION</w:instrText>
      </w:r>
      <w:r w:rsidR="00622D86" w:rsidRPr="00622D86">
        <w:rPr>
          <w:szCs w:val="24"/>
        </w:rPr>
        <w:instrText xml:space="preserve"> </w:instrText>
      </w:r>
      <w:r w:rsidR="00622D86">
        <w:rPr>
          <w:szCs w:val="24"/>
          <w:lang w:val="en-US"/>
        </w:rPr>
        <w:instrText>CRITERIA</w:instrText>
      </w:r>
      <w:r w:rsidR="00622D86" w:rsidRPr="00622D86">
        <w:rPr>
          <w:szCs w:val="24"/>
        </w:rPr>
        <w:instrText xml:space="preserve"> </w:instrText>
      </w:r>
      <w:r w:rsidR="00622D86">
        <w:rPr>
          <w:szCs w:val="24"/>
          <w:lang w:val="en-US"/>
        </w:rPr>
        <w:instrText>All</w:instrText>
      </w:r>
      <w:r w:rsidR="00622D86" w:rsidRPr="00622D86">
        <w:rPr>
          <w:szCs w:val="24"/>
        </w:rPr>
        <w:instrText xml:space="preserve"> </w:instrText>
      </w:r>
      <w:r w:rsidR="00622D86">
        <w:rPr>
          <w:szCs w:val="24"/>
          <w:lang w:val="en-US"/>
        </w:rPr>
        <w:instrText>randomised</w:instrText>
      </w:r>
      <w:r w:rsidR="00622D86" w:rsidRPr="00622D86">
        <w:rPr>
          <w:szCs w:val="24"/>
        </w:rPr>
        <w:instrText xml:space="preserve"> </w:instrText>
      </w:r>
      <w:r w:rsidR="00622D86">
        <w:rPr>
          <w:szCs w:val="24"/>
          <w:lang w:val="en-US"/>
        </w:rPr>
        <w:instrText>controlled</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any</w:instrText>
      </w:r>
      <w:r w:rsidR="00622D86" w:rsidRPr="00622D86">
        <w:rPr>
          <w:szCs w:val="24"/>
        </w:rPr>
        <w:instrText xml:space="preserve"> </w:instrText>
      </w:r>
      <w:r w:rsidR="00622D86">
        <w:rPr>
          <w:szCs w:val="24"/>
          <w:lang w:val="en-US"/>
        </w:rPr>
        <w:instrText>intervention</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nausea</w:instrText>
      </w:r>
      <w:r w:rsidR="00622D86" w:rsidRPr="00622D86">
        <w:rPr>
          <w:szCs w:val="24"/>
        </w:rPr>
        <w:instrText xml:space="preserve">, </w:instrText>
      </w:r>
      <w:r w:rsidR="00622D86">
        <w:rPr>
          <w:szCs w:val="24"/>
          <w:lang w:val="en-US"/>
        </w:rPr>
        <w:instrText>vomiting</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retching</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early</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We</w:instrText>
      </w:r>
      <w:r w:rsidR="00622D86" w:rsidRPr="00622D86">
        <w:rPr>
          <w:szCs w:val="24"/>
        </w:rPr>
        <w:instrText xml:space="preserve"> </w:instrText>
      </w:r>
      <w:r w:rsidR="00622D86">
        <w:rPr>
          <w:szCs w:val="24"/>
          <w:lang w:val="en-US"/>
        </w:rPr>
        <w:instrText>excluded</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interventions</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hyperemesis</w:instrText>
      </w:r>
      <w:r w:rsidR="00622D86" w:rsidRPr="00622D86">
        <w:rPr>
          <w:szCs w:val="24"/>
        </w:rPr>
        <w:instrText xml:space="preserve"> </w:instrText>
      </w:r>
      <w:r w:rsidR="00622D86">
        <w:rPr>
          <w:szCs w:val="24"/>
          <w:lang w:val="en-US"/>
        </w:rPr>
        <w:instrText>gravidarum</w:instrText>
      </w:r>
      <w:r w:rsidR="00622D86" w:rsidRPr="00622D86">
        <w:rPr>
          <w:szCs w:val="24"/>
        </w:rPr>
        <w:instrText xml:space="preserve">, </w:instrText>
      </w:r>
      <w:r w:rsidR="00622D86">
        <w:rPr>
          <w:szCs w:val="24"/>
          <w:lang w:val="en-US"/>
        </w:rPr>
        <w:instrText>which</w:instrText>
      </w:r>
      <w:r w:rsidR="00622D86" w:rsidRPr="00622D86">
        <w:rPr>
          <w:szCs w:val="24"/>
        </w:rPr>
        <w:instrText xml:space="preserve"> </w:instrText>
      </w:r>
      <w:r w:rsidR="00622D86">
        <w:rPr>
          <w:szCs w:val="24"/>
          <w:lang w:val="en-US"/>
        </w:rPr>
        <w:instrText>are</w:instrText>
      </w:r>
      <w:r w:rsidR="00622D86" w:rsidRPr="00622D86">
        <w:rPr>
          <w:szCs w:val="24"/>
        </w:rPr>
        <w:instrText xml:space="preserve"> </w:instrText>
      </w:r>
      <w:r w:rsidR="00622D86">
        <w:rPr>
          <w:szCs w:val="24"/>
          <w:lang w:val="en-US"/>
        </w:rPr>
        <w:instrText>covered</w:instrText>
      </w:r>
      <w:r w:rsidR="00622D86" w:rsidRPr="00622D86">
        <w:rPr>
          <w:szCs w:val="24"/>
        </w:rPr>
        <w:instrText xml:space="preserve"> </w:instrText>
      </w:r>
      <w:r w:rsidR="00622D86">
        <w:rPr>
          <w:szCs w:val="24"/>
          <w:lang w:val="en-US"/>
        </w:rPr>
        <w:instrText>by</w:instrText>
      </w:r>
      <w:r w:rsidR="00622D86" w:rsidRPr="00622D86">
        <w:rPr>
          <w:szCs w:val="24"/>
        </w:rPr>
        <w:instrText xml:space="preserve"> </w:instrText>
      </w:r>
      <w:r w:rsidR="00622D86">
        <w:rPr>
          <w:szCs w:val="24"/>
          <w:lang w:val="en-US"/>
        </w:rPr>
        <w:instrText>another</w:instrText>
      </w:r>
      <w:r w:rsidR="00622D86" w:rsidRPr="00622D86">
        <w:rPr>
          <w:szCs w:val="24"/>
        </w:rPr>
        <w:instrText xml:space="preserve"> </w:instrText>
      </w:r>
      <w:r w:rsidR="00622D86">
        <w:rPr>
          <w:szCs w:val="24"/>
          <w:lang w:val="en-US"/>
        </w:rPr>
        <w:instrText>Cochrane</w:instrText>
      </w:r>
      <w:r w:rsidR="00622D86" w:rsidRPr="00622D86">
        <w:rPr>
          <w:szCs w:val="24"/>
        </w:rPr>
        <w:instrText xml:space="preserve"> </w:instrText>
      </w:r>
      <w:r w:rsidR="00622D86">
        <w:rPr>
          <w:szCs w:val="24"/>
          <w:lang w:val="en-US"/>
        </w:rPr>
        <w:instrText>review</w:instrText>
      </w:r>
      <w:r w:rsidR="00622D86" w:rsidRPr="00622D86">
        <w:rPr>
          <w:szCs w:val="24"/>
        </w:rPr>
        <w:instrText xml:space="preserve">. </w:instrText>
      </w:r>
      <w:r w:rsidR="00622D86">
        <w:rPr>
          <w:szCs w:val="24"/>
          <w:lang w:val="en-US"/>
        </w:rPr>
        <w:instrText>We</w:instrText>
      </w:r>
      <w:r w:rsidR="00622D86" w:rsidRPr="00622D86">
        <w:rPr>
          <w:szCs w:val="24"/>
        </w:rPr>
        <w:instrText xml:space="preserve"> </w:instrText>
      </w:r>
      <w:r w:rsidR="00622D86">
        <w:rPr>
          <w:szCs w:val="24"/>
          <w:lang w:val="en-US"/>
        </w:rPr>
        <w:instrText>also</w:instrText>
      </w:r>
      <w:r w:rsidR="00622D86" w:rsidRPr="00622D86">
        <w:rPr>
          <w:szCs w:val="24"/>
        </w:rPr>
        <w:instrText xml:space="preserve"> </w:instrText>
      </w:r>
      <w:r w:rsidR="00622D86">
        <w:rPr>
          <w:szCs w:val="24"/>
          <w:lang w:val="en-US"/>
        </w:rPr>
        <w:instrText>excluded</w:instrText>
      </w:r>
      <w:r w:rsidR="00622D86" w:rsidRPr="00622D86">
        <w:rPr>
          <w:szCs w:val="24"/>
        </w:rPr>
        <w:instrText xml:space="preserve"> </w:instrText>
      </w:r>
      <w:r w:rsidR="00622D86">
        <w:rPr>
          <w:szCs w:val="24"/>
          <w:lang w:val="en-US"/>
        </w:rPr>
        <w:instrText>quasi</w:instrText>
      </w:r>
      <w:r w:rsidR="00622D86" w:rsidRPr="00622D86">
        <w:rPr>
          <w:szCs w:val="24"/>
        </w:rPr>
        <w:instrText>-</w:instrText>
      </w:r>
      <w:r w:rsidR="00622D86">
        <w:rPr>
          <w:szCs w:val="24"/>
          <w:lang w:val="en-US"/>
        </w:rPr>
        <w:instrText>randomised</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using</w:instrText>
      </w:r>
      <w:r w:rsidR="00622D86" w:rsidRPr="00622D86">
        <w:rPr>
          <w:szCs w:val="24"/>
        </w:rPr>
        <w:instrText xml:space="preserve"> </w:instrText>
      </w:r>
      <w:r w:rsidR="00622D86">
        <w:rPr>
          <w:szCs w:val="24"/>
          <w:lang w:val="en-US"/>
        </w:rPr>
        <w:instrText>a</w:instrText>
      </w:r>
      <w:r w:rsidR="00622D86" w:rsidRPr="00622D86">
        <w:rPr>
          <w:szCs w:val="24"/>
        </w:rPr>
        <w:instrText xml:space="preserve"> </w:instrText>
      </w:r>
      <w:r w:rsidR="00622D86">
        <w:rPr>
          <w:szCs w:val="24"/>
          <w:lang w:val="en-US"/>
        </w:rPr>
        <w:instrText>cross</w:instrText>
      </w:r>
      <w:r w:rsidR="00622D86" w:rsidRPr="00622D86">
        <w:rPr>
          <w:szCs w:val="24"/>
        </w:rPr>
        <w:instrText>-</w:instrText>
      </w:r>
      <w:r w:rsidR="00622D86">
        <w:rPr>
          <w:szCs w:val="24"/>
          <w:lang w:val="en-US"/>
        </w:rPr>
        <w:instrText>over</w:instrText>
      </w:r>
      <w:r w:rsidR="00622D86" w:rsidRPr="00622D86">
        <w:rPr>
          <w:szCs w:val="24"/>
        </w:rPr>
        <w:instrText xml:space="preserve"> </w:instrText>
      </w:r>
      <w:r w:rsidR="00622D86">
        <w:rPr>
          <w:szCs w:val="24"/>
          <w:lang w:val="en-US"/>
        </w:rPr>
        <w:instrText>design</w:instrText>
      </w:r>
      <w:r w:rsidR="00622D86" w:rsidRPr="00622D86">
        <w:rPr>
          <w:szCs w:val="24"/>
        </w:rPr>
        <w:instrText xml:space="preserve">. </w:instrText>
      </w:r>
      <w:r w:rsidR="00622D86">
        <w:rPr>
          <w:szCs w:val="24"/>
          <w:lang w:val="en-US"/>
        </w:rPr>
        <w:instrText>DATA</w:instrText>
      </w:r>
      <w:r w:rsidR="00622D86" w:rsidRPr="00622D86">
        <w:rPr>
          <w:szCs w:val="24"/>
        </w:rPr>
        <w:instrText xml:space="preserve"> </w:instrText>
      </w:r>
      <w:r w:rsidR="00622D86">
        <w:rPr>
          <w:szCs w:val="24"/>
          <w:lang w:val="en-US"/>
        </w:rPr>
        <w:instrText>COLLECTION</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ANALYSIS</w:instrText>
      </w:r>
      <w:r w:rsidR="00622D86" w:rsidRPr="00622D86">
        <w:rPr>
          <w:szCs w:val="24"/>
        </w:rPr>
        <w:instrText xml:space="preserve"> </w:instrText>
      </w:r>
      <w:r w:rsidR="00622D86">
        <w:rPr>
          <w:szCs w:val="24"/>
          <w:lang w:val="en-US"/>
        </w:rPr>
        <w:instrText>Four</w:instrText>
      </w:r>
      <w:r w:rsidR="00622D86" w:rsidRPr="00622D86">
        <w:rPr>
          <w:szCs w:val="24"/>
        </w:rPr>
        <w:instrText xml:space="preserve"> </w:instrText>
      </w:r>
      <w:r w:rsidR="00622D86">
        <w:rPr>
          <w:szCs w:val="24"/>
          <w:lang w:val="en-US"/>
        </w:rPr>
        <w:instrText>review</w:instrText>
      </w:r>
      <w:r w:rsidR="00622D86" w:rsidRPr="00622D86">
        <w:rPr>
          <w:szCs w:val="24"/>
        </w:rPr>
        <w:instrText xml:space="preserve"> </w:instrText>
      </w:r>
      <w:r w:rsidR="00622D86">
        <w:rPr>
          <w:szCs w:val="24"/>
          <w:lang w:val="en-US"/>
        </w:rPr>
        <w:instrText>authors</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pairs</w:instrText>
      </w:r>
      <w:r w:rsidR="00622D86" w:rsidRPr="00622D86">
        <w:rPr>
          <w:szCs w:val="24"/>
        </w:rPr>
        <w:instrText xml:space="preserve">, </w:instrText>
      </w:r>
      <w:r w:rsidR="00622D86">
        <w:rPr>
          <w:szCs w:val="24"/>
          <w:lang w:val="en-US"/>
        </w:rPr>
        <w:instrText>reviewed</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eligibility</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independently</w:instrText>
      </w:r>
      <w:r w:rsidR="00622D86" w:rsidRPr="00622D86">
        <w:rPr>
          <w:szCs w:val="24"/>
        </w:rPr>
        <w:instrText xml:space="preserve"> </w:instrText>
      </w:r>
      <w:r w:rsidR="00622D86">
        <w:rPr>
          <w:szCs w:val="24"/>
          <w:lang w:val="en-US"/>
        </w:rPr>
        <w:instrText>evaluated</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risk</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bias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extracted</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data</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included</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MAIN</w:instrText>
      </w:r>
      <w:r w:rsidR="00622D86" w:rsidRPr="00622D86">
        <w:rPr>
          <w:szCs w:val="24"/>
        </w:rPr>
        <w:instrText xml:space="preserve"> </w:instrText>
      </w:r>
      <w:r w:rsidR="00622D86">
        <w:rPr>
          <w:szCs w:val="24"/>
          <w:lang w:val="en-US"/>
        </w:rPr>
        <w:instrText>RESULTS</w:instrText>
      </w:r>
      <w:r w:rsidR="00622D86" w:rsidRPr="00622D86">
        <w:rPr>
          <w:szCs w:val="24"/>
        </w:rPr>
        <w:instrText xml:space="preserve"> </w:instrText>
      </w:r>
      <w:r w:rsidR="00622D86">
        <w:rPr>
          <w:szCs w:val="24"/>
          <w:lang w:val="en-US"/>
        </w:rPr>
        <w:instrText>Forty</w:instrText>
      </w:r>
      <w:r w:rsidR="00622D86" w:rsidRPr="00622D86">
        <w:rPr>
          <w:szCs w:val="24"/>
        </w:rPr>
        <w:instrText>-</w:instrText>
      </w:r>
      <w:r w:rsidR="00622D86">
        <w:rPr>
          <w:szCs w:val="24"/>
          <w:lang w:val="en-US"/>
        </w:rPr>
        <w:instrText>one</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involving</w:instrText>
      </w:r>
      <w:r w:rsidR="00622D86" w:rsidRPr="00622D86">
        <w:rPr>
          <w:szCs w:val="24"/>
        </w:rPr>
        <w:instrText xml:space="preserve"> 5449 </w:instrText>
      </w:r>
      <w:r w:rsidR="00622D86">
        <w:rPr>
          <w:szCs w:val="24"/>
          <w:lang w:val="en-US"/>
        </w:rPr>
        <w:instrText>women</w:instrText>
      </w:r>
      <w:r w:rsidR="00622D86" w:rsidRPr="00622D86">
        <w:rPr>
          <w:szCs w:val="24"/>
        </w:rPr>
        <w:instrText xml:space="preserve">, </w:instrText>
      </w:r>
      <w:r w:rsidR="00622D86">
        <w:rPr>
          <w:szCs w:val="24"/>
          <w:lang w:val="en-US"/>
        </w:rPr>
        <w:instrText>met</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inclusion</w:instrText>
      </w:r>
      <w:r w:rsidR="00622D86" w:rsidRPr="00622D86">
        <w:rPr>
          <w:szCs w:val="24"/>
        </w:rPr>
        <w:instrText xml:space="preserve"> </w:instrText>
      </w:r>
      <w:r w:rsidR="00622D86">
        <w:rPr>
          <w:szCs w:val="24"/>
          <w:lang w:val="en-US"/>
        </w:rPr>
        <w:instrText>criteria</w:instrText>
      </w:r>
      <w:r w:rsidR="00622D86" w:rsidRPr="00622D86">
        <w:rPr>
          <w:szCs w:val="24"/>
        </w:rPr>
        <w:instrText xml:space="preserve">. </w:instrText>
      </w:r>
      <w:r w:rsidR="00622D86">
        <w:rPr>
          <w:szCs w:val="24"/>
          <w:lang w:val="en-US"/>
        </w:rPr>
        <w:instrText>These</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covered</w:instrText>
      </w:r>
      <w:r w:rsidR="00622D86" w:rsidRPr="00622D86">
        <w:rPr>
          <w:szCs w:val="24"/>
        </w:rPr>
        <w:instrText xml:space="preserve"> </w:instrText>
      </w:r>
      <w:r w:rsidR="00622D86">
        <w:rPr>
          <w:szCs w:val="24"/>
          <w:lang w:val="en-US"/>
        </w:rPr>
        <w:instrText>many</w:instrText>
      </w:r>
      <w:r w:rsidR="00622D86" w:rsidRPr="00622D86">
        <w:rPr>
          <w:szCs w:val="24"/>
        </w:rPr>
        <w:instrText xml:space="preserve"> </w:instrText>
      </w:r>
      <w:r w:rsidR="00622D86">
        <w:rPr>
          <w:szCs w:val="24"/>
          <w:lang w:val="en-US"/>
        </w:rPr>
        <w:instrText>interventions</w:instrText>
      </w:r>
      <w:r w:rsidR="00622D86" w:rsidRPr="00622D86">
        <w:rPr>
          <w:szCs w:val="24"/>
        </w:rPr>
        <w:instrText xml:space="preserve">, </w:instrText>
      </w:r>
      <w:r w:rsidR="00622D86">
        <w:rPr>
          <w:szCs w:val="24"/>
          <w:lang w:val="en-US"/>
        </w:rPr>
        <w:instrText>including</w:instrText>
      </w:r>
      <w:r w:rsidR="00622D86" w:rsidRPr="00622D86">
        <w:rPr>
          <w:szCs w:val="24"/>
        </w:rPr>
        <w:instrText xml:space="preserve"> </w:instrText>
      </w:r>
      <w:r w:rsidR="00622D86">
        <w:rPr>
          <w:szCs w:val="24"/>
          <w:lang w:val="en-US"/>
        </w:rPr>
        <w:instrText>acupressure</w:instrText>
      </w:r>
      <w:r w:rsidR="00622D86" w:rsidRPr="00622D86">
        <w:rPr>
          <w:szCs w:val="24"/>
        </w:rPr>
        <w:instrText xml:space="preserve">, </w:instrText>
      </w:r>
      <w:r w:rsidR="00622D86">
        <w:rPr>
          <w:szCs w:val="24"/>
          <w:lang w:val="en-US"/>
        </w:rPr>
        <w:instrText>acustimulation</w:instrText>
      </w:r>
      <w:r w:rsidR="00622D86" w:rsidRPr="00622D86">
        <w:rPr>
          <w:szCs w:val="24"/>
        </w:rPr>
        <w:instrText xml:space="preserve">, </w:instrText>
      </w:r>
      <w:r w:rsidR="00622D86">
        <w:rPr>
          <w:szCs w:val="24"/>
          <w:lang w:val="en-US"/>
        </w:rPr>
        <w:instrText>acupuncture</w:instrText>
      </w:r>
      <w:r w:rsidR="00622D86" w:rsidRPr="00622D86">
        <w:rPr>
          <w:szCs w:val="24"/>
        </w:rPr>
        <w:instrText xml:space="preserve">, </w:instrText>
      </w:r>
      <w:r w:rsidR="00622D86">
        <w:rPr>
          <w:szCs w:val="24"/>
          <w:lang w:val="en-US"/>
        </w:rPr>
        <w:instrText>ginger</w:instrText>
      </w:r>
      <w:r w:rsidR="00622D86" w:rsidRPr="00622D86">
        <w:rPr>
          <w:szCs w:val="24"/>
        </w:rPr>
        <w:instrText xml:space="preserve">, </w:instrText>
      </w:r>
      <w:r w:rsidR="00622D86">
        <w:rPr>
          <w:szCs w:val="24"/>
          <w:lang w:val="en-US"/>
        </w:rPr>
        <w:instrText>chamomile</w:instrText>
      </w:r>
      <w:r w:rsidR="00622D86" w:rsidRPr="00622D86">
        <w:rPr>
          <w:szCs w:val="24"/>
        </w:rPr>
        <w:instrText xml:space="preserve">, </w:instrText>
      </w:r>
      <w:r w:rsidR="00622D86">
        <w:rPr>
          <w:szCs w:val="24"/>
          <w:lang w:val="en-US"/>
        </w:rPr>
        <w:instrText>lemon</w:instrText>
      </w:r>
      <w:r w:rsidR="00622D86" w:rsidRPr="00622D86">
        <w:rPr>
          <w:szCs w:val="24"/>
        </w:rPr>
        <w:instrText xml:space="preserve"> </w:instrText>
      </w:r>
      <w:r w:rsidR="00622D86">
        <w:rPr>
          <w:szCs w:val="24"/>
          <w:lang w:val="en-US"/>
        </w:rPr>
        <w:instrText>oil</w:instrText>
      </w:r>
      <w:r w:rsidR="00622D86" w:rsidRPr="00622D86">
        <w:rPr>
          <w:szCs w:val="24"/>
        </w:rPr>
        <w:instrText xml:space="preserve">, </w:instrText>
      </w:r>
      <w:r w:rsidR="00622D86">
        <w:rPr>
          <w:szCs w:val="24"/>
          <w:lang w:val="en-US"/>
        </w:rPr>
        <w:instrText>mint</w:instrText>
      </w:r>
      <w:r w:rsidR="00622D86" w:rsidRPr="00622D86">
        <w:rPr>
          <w:szCs w:val="24"/>
        </w:rPr>
        <w:instrText xml:space="preserve"> </w:instrText>
      </w:r>
      <w:r w:rsidR="00622D86">
        <w:rPr>
          <w:szCs w:val="24"/>
          <w:lang w:val="en-US"/>
        </w:rPr>
        <w:instrText>oil</w:instrText>
      </w:r>
      <w:r w:rsidR="00622D86" w:rsidRPr="00622D86">
        <w:rPr>
          <w:szCs w:val="24"/>
        </w:rPr>
        <w:instrText xml:space="preserve">, </w:instrText>
      </w:r>
      <w:r w:rsidR="00622D86">
        <w:rPr>
          <w:szCs w:val="24"/>
          <w:lang w:val="en-US"/>
        </w:rPr>
        <w:instrText>vitamin</w:instrText>
      </w:r>
      <w:r w:rsidR="00622D86" w:rsidRPr="00622D86">
        <w:rPr>
          <w:szCs w:val="24"/>
        </w:rPr>
        <w:instrText xml:space="preserve"> </w:instrText>
      </w:r>
      <w:r w:rsidR="00622D86">
        <w:rPr>
          <w:szCs w:val="24"/>
          <w:lang w:val="en-US"/>
        </w:rPr>
        <w:instrText>B</w:instrText>
      </w:r>
      <w:r w:rsidR="00622D86" w:rsidRPr="00622D86">
        <w:rPr>
          <w:szCs w:val="24"/>
        </w:rPr>
        <w:instrText xml:space="preserve">6 </w:instrText>
      </w:r>
      <w:r w:rsidR="00622D86">
        <w:rPr>
          <w:szCs w:val="24"/>
          <w:lang w:val="en-US"/>
        </w:rPr>
        <w:instrText>and</w:instrText>
      </w:r>
      <w:r w:rsidR="00622D86" w:rsidRPr="00622D86">
        <w:rPr>
          <w:szCs w:val="24"/>
        </w:rPr>
        <w:instrText xml:space="preserve"> </w:instrText>
      </w:r>
      <w:r w:rsidR="00622D86">
        <w:rPr>
          <w:szCs w:val="24"/>
          <w:lang w:val="en-US"/>
        </w:rPr>
        <w:instrText>several</w:instrText>
      </w:r>
      <w:r w:rsidR="00622D86" w:rsidRPr="00622D86">
        <w:rPr>
          <w:szCs w:val="24"/>
        </w:rPr>
        <w:instrText xml:space="preserve"> </w:instrText>
      </w:r>
      <w:r w:rsidR="00622D86">
        <w:rPr>
          <w:szCs w:val="24"/>
          <w:lang w:val="en-US"/>
        </w:rPr>
        <w:instrText>antiemetic</w:instrText>
      </w:r>
      <w:r w:rsidR="00622D86" w:rsidRPr="00622D86">
        <w:rPr>
          <w:szCs w:val="24"/>
        </w:rPr>
        <w:instrText xml:space="preserve"> </w:instrText>
      </w:r>
      <w:r w:rsidR="00622D86">
        <w:rPr>
          <w:szCs w:val="24"/>
          <w:lang w:val="en-US"/>
        </w:rPr>
        <w:instrText>drugs</w:instrText>
      </w:r>
      <w:r w:rsidR="00622D86" w:rsidRPr="00622D86">
        <w:rPr>
          <w:szCs w:val="24"/>
        </w:rPr>
        <w:instrText xml:space="preserve">. </w:instrText>
      </w:r>
      <w:r w:rsidR="00622D86">
        <w:rPr>
          <w:szCs w:val="24"/>
          <w:lang w:val="en-US"/>
        </w:rPr>
        <w:instrText>There</w:instrText>
      </w:r>
      <w:r w:rsidR="00622D86" w:rsidRPr="00622D86">
        <w:rPr>
          <w:szCs w:val="24"/>
        </w:rPr>
        <w:instrText xml:space="preserve"> </w:instrText>
      </w:r>
      <w:r w:rsidR="00622D86">
        <w:rPr>
          <w:szCs w:val="24"/>
          <w:lang w:val="en-US"/>
        </w:rPr>
        <w:instrText>were</w:instrText>
      </w:r>
      <w:r w:rsidR="00622D86" w:rsidRPr="00622D86">
        <w:rPr>
          <w:szCs w:val="24"/>
        </w:rPr>
        <w:instrText xml:space="preserve"> </w:instrText>
      </w:r>
      <w:r w:rsidR="00622D86">
        <w:rPr>
          <w:szCs w:val="24"/>
          <w:lang w:val="en-US"/>
        </w:rPr>
        <w:instrText>no</w:instrText>
      </w:r>
      <w:r w:rsidR="00622D86" w:rsidRPr="00622D86">
        <w:rPr>
          <w:szCs w:val="24"/>
        </w:rPr>
        <w:instrText xml:space="preserve"> </w:instrText>
      </w:r>
      <w:r w:rsidR="00622D86">
        <w:rPr>
          <w:szCs w:val="24"/>
          <w:lang w:val="en-US"/>
        </w:rPr>
        <w:instrText>included</w:instrText>
      </w:r>
      <w:r w:rsidR="00622D86" w:rsidRPr="00622D86">
        <w:rPr>
          <w:szCs w:val="24"/>
        </w:rPr>
        <w:instrText xml:space="preserve"> </w:instrText>
      </w:r>
      <w:r w:rsidR="00622D86">
        <w:rPr>
          <w:szCs w:val="24"/>
          <w:lang w:val="en-US"/>
        </w:rPr>
        <w:instrText>studies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dietary</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other</w:instrText>
      </w:r>
      <w:r w:rsidR="00622D86" w:rsidRPr="00622D86">
        <w:rPr>
          <w:szCs w:val="24"/>
        </w:rPr>
        <w:instrText xml:space="preserve"> </w:instrText>
      </w:r>
      <w:r w:rsidR="00622D86">
        <w:rPr>
          <w:szCs w:val="24"/>
          <w:lang w:val="en-US"/>
        </w:rPr>
        <w:instrText>lifestyle</w:instrText>
      </w:r>
      <w:r w:rsidR="00622D86" w:rsidRPr="00622D86">
        <w:rPr>
          <w:szCs w:val="24"/>
        </w:rPr>
        <w:instrText xml:space="preserve"> </w:instrText>
      </w:r>
      <w:r w:rsidR="00622D86">
        <w:rPr>
          <w:szCs w:val="24"/>
          <w:lang w:val="en-US"/>
        </w:rPr>
        <w:instrText>interventions</w:instrText>
      </w:r>
      <w:r w:rsidR="00622D86" w:rsidRPr="00622D86">
        <w:rPr>
          <w:szCs w:val="24"/>
        </w:rPr>
        <w:instrText xml:space="preserve">. </w:instrText>
      </w:r>
      <w:r w:rsidR="00622D86">
        <w:rPr>
          <w:szCs w:val="24"/>
          <w:lang w:val="en-US"/>
        </w:rPr>
        <w:instrText>Evidence</w:instrText>
      </w:r>
      <w:r w:rsidR="00622D86" w:rsidRPr="00622D86">
        <w:rPr>
          <w:szCs w:val="24"/>
        </w:rPr>
        <w:instrText xml:space="preserve"> </w:instrText>
      </w:r>
      <w:r w:rsidR="00622D86">
        <w:rPr>
          <w:szCs w:val="24"/>
          <w:lang w:val="en-US"/>
        </w:rPr>
        <w:instrText>regarding</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effectiveness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P</w:instrText>
      </w:r>
      <w:r w:rsidR="00622D86" w:rsidRPr="00622D86">
        <w:rPr>
          <w:szCs w:val="24"/>
        </w:rPr>
        <w:instrText xml:space="preserve">6 </w:instrText>
      </w:r>
      <w:r w:rsidR="00622D86">
        <w:rPr>
          <w:szCs w:val="24"/>
          <w:lang w:val="en-US"/>
        </w:rPr>
        <w:instrText>acupressure</w:instrText>
      </w:r>
      <w:r w:rsidR="00622D86" w:rsidRPr="00622D86">
        <w:rPr>
          <w:szCs w:val="24"/>
        </w:rPr>
        <w:instrText xml:space="preserve">, </w:instrText>
      </w:r>
      <w:r w:rsidR="00622D86">
        <w:rPr>
          <w:szCs w:val="24"/>
          <w:lang w:val="en-US"/>
        </w:rPr>
        <w:instrText>auricular</w:instrText>
      </w:r>
      <w:r w:rsidR="00622D86" w:rsidRPr="00622D86">
        <w:rPr>
          <w:szCs w:val="24"/>
        </w:rPr>
        <w:instrText xml:space="preserve"> (</w:instrText>
      </w:r>
      <w:r w:rsidR="00622D86">
        <w:rPr>
          <w:szCs w:val="24"/>
          <w:lang w:val="en-US"/>
        </w:rPr>
        <w:instrText>ear</w:instrText>
      </w:r>
      <w:r w:rsidR="00622D86" w:rsidRPr="00622D86">
        <w:rPr>
          <w:szCs w:val="24"/>
        </w:rPr>
        <w:instrText xml:space="preserve">) </w:instrText>
      </w:r>
      <w:r w:rsidR="00622D86">
        <w:rPr>
          <w:szCs w:val="24"/>
          <w:lang w:val="en-US"/>
        </w:rPr>
        <w:instrText>acupressure</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acustimulation</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P</w:instrText>
      </w:r>
      <w:r w:rsidR="00622D86" w:rsidRPr="00622D86">
        <w:rPr>
          <w:szCs w:val="24"/>
        </w:rPr>
        <w:instrText xml:space="preserve">6 </w:instrText>
      </w:r>
      <w:r w:rsidR="00622D86">
        <w:rPr>
          <w:szCs w:val="24"/>
          <w:lang w:val="en-US"/>
        </w:rPr>
        <w:instrText>point</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limited</w:instrText>
      </w:r>
      <w:r w:rsidR="00622D86" w:rsidRPr="00622D86">
        <w:rPr>
          <w:szCs w:val="24"/>
        </w:rPr>
        <w:instrText xml:space="preserve">. </w:instrText>
      </w:r>
      <w:r w:rsidR="00622D86">
        <w:rPr>
          <w:szCs w:val="24"/>
          <w:lang w:val="en-US"/>
        </w:rPr>
        <w:instrText>Acupuncture</w:instrText>
      </w:r>
      <w:r w:rsidR="00622D86" w:rsidRPr="00622D86">
        <w:rPr>
          <w:szCs w:val="24"/>
        </w:rPr>
        <w:instrText xml:space="preserve"> (</w:instrText>
      </w:r>
      <w:r w:rsidR="00622D86">
        <w:rPr>
          <w:szCs w:val="24"/>
          <w:lang w:val="en-US"/>
        </w:rPr>
        <w:instrText>P</w:instrText>
      </w:r>
      <w:r w:rsidR="00622D86" w:rsidRPr="00622D86">
        <w:rPr>
          <w:szCs w:val="24"/>
        </w:rPr>
        <w:instrText xml:space="preserve">6 </w:instrText>
      </w:r>
      <w:r w:rsidR="00622D86">
        <w:rPr>
          <w:szCs w:val="24"/>
          <w:lang w:val="en-US"/>
        </w:rPr>
        <w:instrText>or</w:instrText>
      </w:r>
      <w:r w:rsidR="00622D86" w:rsidRPr="00622D86">
        <w:rPr>
          <w:szCs w:val="24"/>
        </w:rPr>
        <w:instrText xml:space="preserve"> </w:instrText>
      </w:r>
      <w:r w:rsidR="00622D86">
        <w:rPr>
          <w:szCs w:val="24"/>
          <w:lang w:val="en-US"/>
        </w:rPr>
        <w:instrText>traditional</w:instrText>
      </w:r>
      <w:r w:rsidR="00622D86" w:rsidRPr="00622D86">
        <w:rPr>
          <w:szCs w:val="24"/>
        </w:rPr>
        <w:instrText xml:space="preserve">) </w:instrText>
      </w:r>
      <w:r w:rsidR="00622D86">
        <w:rPr>
          <w:szCs w:val="24"/>
          <w:lang w:val="en-US"/>
        </w:rPr>
        <w:instrText>showed</w:instrText>
      </w:r>
      <w:r w:rsidR="00622D86" w:rsidRPr="00622D86">
        <w:rPr>
          <w:szCs w:val="24"/>
        </w:rPr>
        <w:instrText xml:space="preserve"> </w:instrText>
      </w:r>
      <w:r w:rsidR="00622D86">
        <w:rPr>
          <w:szCs w:val="24"/>
          <w:lang w:val="en-US"/>
        </w:rPr>
        <w:instrText>no</w:instrText>
      </w:r>
      <w:r w:rsidR="00622D86" w:rsidRPr="00622D86">
        <w:rPr>
          <w:szCs w:val="24"/>
        </w:rPr>
        <w:instrText xml:space="preserve"> </w:instrText>
      </w:r>
      <w:r w:rsidR="00622D86">
        <w:rPr>
          <w:szCs w:val="24"/>
          <w:lang w:val="en-US"/>
        </w:rPr>
        <w:instrText>significant</w:instrText>
      </w:r>
      <w:r w:rsidR="00622D86" w:rsidRPr="00622D86">
        <w:rPr>
          <w:szCs w:val="24"/>
        </w:rPr>
        <w:instrText xml:space="preserve"> </w:instrText>
      </w:r>
      <w:r w:rsidR="00622D86">
        <w:rPr>
          <w:szCs w:val="24"/>
          <w:lang w:val="en-US"/>
        </w:rPr>
        <w:instrText>benefit</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women</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use</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ginger</w:instrText>
      </w:r>
      <w:r w:rsidR="00622D86" w:rsidRPr="00622D86">
        <w:rPr>
          <w:szCs w:val="24"/>
        </w:rPr>
        <w:instrText xml:space="preserve"> </w:instrText>
      </w:r>
      <w:r w:rsidR="00622D86">
        <w:rPr>
          <w:szCs w:val="24"/>
          <w:lang w:val="en-US"/>
        </w:rPr>
        <w:instrText>products</w:instrText>
      </w:r>
      <w:r w:rsidR="00622D86" w:rsidRPr="00622D86">
        <w:rPr>
          <w:szCs w:val="24"/>
        </w:rPr>
        <w:instrText xml:space="preserve"> </w:instrText>
      </w:r>
      <w:r w:rsidR="00622D86">
        <w:rPr>
          <w:szCs w:val="24"/>
          <w:lang w:val="en-US"/>
        </w:rPr>
        <w:instrText>may</w:instrText>
      </w:r>
      <w:r w:rsidR="00622D86" w:rsidRPr="00622D86">
        <w:rPr>
          <w:szCs w:val="24"/>
        </w:rPr>
        <w:instrText xml:space="preserve"> </w:instrText>
      </w:r>
      <w:r w:rsidR="00622D86">
        <w:rPr>
          <w:szCs w:val="24"/>
          <w:lang w:val="en-US"/>
        </w:rPr>
        <w:instrText>be</w:instrText>
      </w:r>
      <w:r w:rsidR="00622D86" w:rsidRPr="00622D86">
        <w:rPr>
          <w:szCs w:val="24"/>
        </w:rPr>
        <w:instrText xml:space="preserve"> </w:instrText>
      </w:r>
      <w:r w:rsidR="00622D86">
        <w:rPr>
          <w:szCs w:val="24"/>
          <w:lang w:val="en-US"/>
        </w:rPr>
        <w:instrText>helpful</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women</w:instrText>
      </w:r>
      <w:r w:rsidR="00622D86" w:rsidRPr="00622D86">
        <w:rPr>
          <w:szCs w:val="24"/>
        </w:rPr>
        <w:instrText xml:space="preserve">, </w:instrText>
      </w:r>
      <w:r w:rsidR="00622D86">
        <w:rPr>
          <w:szCs w:val="24"/>
          <w:lang w:val="en-US"/>
        </w:rPr>
        <w:instrText>but</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evidence</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effectiveness</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limited</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not</w:instrText>
      </w:r>
      <w:r w:rsidR="00622D86" w:rsidRPr="00622D86">
        <w:rPr>
          <w:szCs w:val="24"/>
        </w:rPr>
        <w:instrText xml:space="preserve"> </w:instrText>
      </w:r>
      <w:r w:rsidR="00622D86">
        <w:rPr>
          <w:szCs w:val="24"/>
          <w:lang w:val="en-US"/>
        </w:rPr>
        <w:instrText>consistent</w:instrText>
      </w:r>
      <w:r w:rsidR="00622D86" w:rsidRPr="00622D86">
        <w:rPr>
          <w:szCs w:val="24"/>
        </w:rPr>
        <w:instrText xml:space="preserve">, </w:instrText>
      </w:r>
      <w:r w:rsidR="00622D86">
        <w:rPr>
          <w:szCs w:val="24"/>
          <w:lang w:val="en-US"/>
        </w:rPr>
        <w:instrText>though</w:instrText>
      </w:r>
      <w:r w:rsidR="00622D86" w:rsidRPr="00622D86">
        <w:rPr>
          <w:szCs w:val="24"/>
        </w:rPr>
        <w:instrText xml:space="preserve"> </w:instrText>
      </w:r>
      <w:r w:rsidR="00622D86">
        <w:rPr>
          <w:szCs w:val="24"/>
          <w:lang w:val="en-US"/>
        </w:rPr>
        <w:instrText>three</w:instrText>
      </w:r>
      <w:r w:rsidR="00622D86" w:rsidRPr="00622D86">
        <w:rPr>
          <w:szCs w:val="24"/>
        </w:rPr>
        <w:instrText xml:space="preserve"> </w:instrText>
      </w:r>
      <w:r w:rsidR="00622D86">
        <w:rPr>
          <w:szCs w:val="24"/>
          <w:lang w:val="en-US"/>
        </w:rPr>
        <w:instrText>recent</w:instrText>
      </w:r>
      <w:r w:rsidR="00622D86" w:rsidRPr="00622D86">
        <w:rPr>
          <w:szCs w:val="24"/>
        </w:rPr>
        <w:instrText xml:space="preserve"> </w:instrText>
      </w:r>
      <w:r w:rsidR="00622D86">
        <w:rPr>
          <w:szCs w:val="24"/>
          <w:lang w:val="en-US"/>
        </w:rPr>
        <w:instrText>studies</w:instrText>
      </w:r>
      <w:r w:rsidR="00622D86" w:rsidRPr="00622D86">
        <w:rPr>
          <w:szCs w:val="24"/>
        </w:rPr>
        <w:instrText xml:space="preserve"> </w:instrText>
      </w:r>
      <w:r w:rsidR="00622D86">
        <w:rPr>
          <w:szCs w:val="24"/>
          <w:lang w:val="en-US"/>
        </w:rPr>
        <w:instrText>support</w:instrText>
      </w:r>
      <w:r w:rsidR="00622D86" w:rsidRPr="00622D86">
        <w:rPr>
          <w:szCs w:val="24"/>
        </w:rPr>
        <w:instrText xml:space="preserve"> </w:instrText>
      </w:r>
      <w:r w:rsidR="00622D86">
        <w:rPr>
          <w:szCs w:val="24"/>
          <w:lang w:val="en-US"/>
        </w:rPr>
        <w:instrText>ginger</w:instrText>
      </w:r>
      <w:r w:rsidR="00622D86" w:rsidRPr="00622D86">
        <w:rPr>
          <w:szCs w:val="24"/>
        </w:rPr>
        <w:instrText xml:space="preserve"> </w:instrText>
      </w:r>
      <w:r w:rsidR="00622D86">
        <w:rPr>
          <w:szCs w:val="24"/>
          <w:lang w:val="en-US"/>
        </w:rPr>
        <w:instrText>over</w:instrText>
      </w:r>
      <w:r w:rsidR="00622D86" w:rsidRPr="00622D86">
        <w:rPr>
          <w:szCs w:val="24"/>
        </w:rPr>
        <w:instrText xml:space="preserve"> </w:instrText>
      </w:r>
      <w:r w:rsidR="00622D86">
        <w:rPr>
          <w:szCs w:val="24"/>
          <w:lang w:val="en-US"/>
        </w:rPr>
        <w:instrText>placebo</w:instrText>
      </w:r>
      <w:r w:rsidR="00622D86" w:rsidRPr="00622D86">
        <w:rPr>
          <w:szCs w:val="24"/>
        </w:rPr>
        <w:instrText xml:space="preserve">. </w:instrText>
      </w:r>
      <w:r w:rsidR="00622D86">
        <w:rPr>
          <w:szCs w:val="24"/>
          <w:lang w:val="en-US"/>
        </w:rPr>
        <w:instrText>There</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only</w:instrText>
      </w:r>
      <w:r w:rsidR="00622D86" w:rsidRPr="00622D86">
        <w:rPr>
          <w:szCs w:val="24"/>
        </w:rPr>
        <w:instrText xml:space="preserve"> </w:instrText>
      </w:r>
      <w:r w:rsidR="00622D86">
        <w:rPr>
          <w:szCs w:val="24"/>
          <w:lang w:val="en-US"/>
        </w:rPr>
        <w:instrText>limited</w:instrText>
      </w:r>
      <w:r w:rsidR="00622D86" w:rsidRPr="00622D86">
        <w:rPr>
          <w:szCs w:val="24"/>
        </w:rPr>
        <w:instrText xml:space="preserve"> </w:instrText>
      </w:r>
      <w:r w:rsidR="00622D86">
        <w:rPr>
          <w:szCs w:val="24"/>
          <w:lang w:val="en-US"/>
        </w:rPr>
        <w:instrText>evidence</w:instrText>
      </w:r>
      <w:r w:rsidR="00622D86" w:rsidRPr="00622D86">
        <w:rPr>
          <w:szCs w:val="24"/>
        </w:rPr>
        <w:instrText xml:space="preserve"> </w:instrText>
      </w:r>
      <w:r w:rsidR="00622D86">
        <w:rPr>
          <w:szCs w:val="24"/>
          <w:lang w:val="en-US"/>
        </w:rPr>
        <w:instrText>from</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support</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use</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pharmacological</w:instrText>
      </w:r>
      <w:r w:rsidR="00622D86" w:rsidRPr="00622D86">
        <w:rPr>
          <w:szCs w:val="24"/>
        </w:rPr>
        <w:instrText xml:space="preserve"> </w:instrText>
      </w:r>
      <w:r w:rsidR="00622D86">
        <w:rPr>
          <w:szCs w:val="24"/>
          <w:lang w:val="en-US"/>
        </w:rPr>
        <w:instrText>agents</w:instrText>
      </w:r>
      <w:r w:rsidR="00622D86" w:rsidRPr="00622D86">
        <w:rPr>
          <w:szCs w:val="24"/>
        </w:rPr>
        <w:instrText xml:space="preserve"> </w:instrText>
      </w:r>
      <w:r w:rsidR="00622D86">
        <w:rPr>
          <w:szCs w:val="24"/>
          <w:lang w:val="en-US"/>
        </w:rPr>
        <w:instrText>including</w:instrText>
      </w:r>
      <w:r w:rsidR="00622D86" w:rsidRPr="00622D86">
        <w:rPr>
          <w:szCs w:val="24"/>
        </w:rPr>
        <w:instrText xml:space="preserve"> </w:instrText>
      </w:r>
      <w:r w:rsidR="00622D86">
        <w:rPr>
          <w:szCs w:val="24"/>
          <w:lang w:val="en-US"/>
        </w:rPr>
        <w:instrText>vitamin</w:instrText>
      </w:r>
      <w:r w:rsidR="00622D86" w:rsidRPr="00622D86">
        <w:rPr>
          <w:szCs w:val="24"/>
        </w:rPr>
        <w:instrText xml:space="preserve"> </w:instrText>
      </w:r>
      <w:r w:rsidR="00622D86">
        <w:rPr>
          <w:szCs w:val="24"/>
          <w:lang w:val="en-US"/>
        </w:rPr>
        <w:instrText>B</w:instrText>
      </w:r>
      <w:r w:rsidR="00622D86" w:rsidRPr="00622D86">
        <w:rPr>
          <w:szCs w:val="24"/>
        </w:rPr>
        <w:instrText xml:space="preserve">6, </w:instrText>
      </w:r>
      <w:r w:rsidR="00622D86">
        <w:rPr>
          <w:szCs w:val="24"/>
          <w:lang w:val="en-US"/>
        </w:rPr>
        <w:instrText>Doxylamine</w:instrText>
      </w:r>
      <w:r w:rsidR="00622D86" w:rsidRPr="00622D86">
        <w:rPr>
          <w:szCs w:val="24"/>
        </w:rPr>
        <w:instrText>-</w:instrText>
      </w:r>
      <w:r w:rsidR="00622D86">
        <w:rPr>
          <w:szCs w:val="24"/>
          <w:lang w:val="en-US"/>
        </w:rPr>
        <w:instrText>pyridoxoine</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other</w:instrText>
      </w:r>
      <w:r w:rsidR="00622D86" w:rsidRPr="00622D86">
        <w:rPr>
          <w:szCs w:val="24"/>
        </w:rPr>
        <w:instrText xml:space="preserve"> </w:instrText>
      </w:r>
      <w:r w:rsidR="00622D86">
        <w:rPr>
          <w:szCs w:val="24"/>
          <w:lang w:val="en-US"/>
        </w:rPr>
        <w:instrText>anti</w:instrText>
      </w:r>
      <w:r w:rsidR="00622D86" w:rsidRPr="00622D86">
        <w:rPr>
          <w:szCs w:val="24"/>
        </w:rPr>
        <w:instrText>-</w:instrText>
      </w:r>
      <w:r w:rsidR="00622D86">
        <w:rPr>
          <w:szCs w:val="24"/>
          <w:lang w:val="en-US"/>
        </w:rPr>
        <w:instrText>emetic</w:instrText>
      </w:r>
      <w:r w:rsidR="00622D86" w:rsidRPr="00622D86">
        <w:rPr>
          <w:szCs w:val="24"/>
        </w:rPr>
        <w:instrText xml:space="preserve"> </w:instrText>
      </w:r>
      <w:r w:rsidR="00622D86">
        <w:rPr>
          <w:szCs w:val="24"/>
          <w:lang w:val="en-US"/>
        </w:rPr>
        <w:instrText>drugs</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relieve</w:instrText>
      </w:r>
      <w:r w:rsidR="00622D86" w:rsidRPr="00622D86">
        <w:rPr>
          <w:szCs w:val="24"/>
        </w:rPr>
        <w:instrText xml:space="preserve"> </w:instrText>
      </w:r>
      <w:r w:rsidR="00622D86">
        <w:rPr>
          <w:szCs w:val="24"/>
          <w:lang w:val="en-US"/>
        </w:rPr>
        <w:instrText>mild</w:instrText>
      </w:r>
      <w:r w:rsidR="00622D86" w:rsidRPr="00622D86">
        <w:rPr>
          <w:szCs w:val="24"/>
        </w:rPr>
        <w:instrText xml:space="preserve"> </w:instrText>
      </w:r>
      <w:r w:rsidR="00622D86">
        <w:rPr>
          <w:szCs w:val="24"/>
          <w:lang w:val="en-US"/>
        </w:rPr>
        <w:instrText>or</w:instrText>
      </w:r>
      <w:r w:rsidR="00622D86" w:rsidRPr="00622D86">
        <w:rPr>
          <w:szCs w:val="24"/>
        </w:rPr>
        <w:instrText xml:space="preserve"> </w:instrText>
      </w:r>
      <w:r w:rsidR="00622D86">
        <w:rPr>
          <w:szCs w:val="24"/>
          <w:lang w:val="en-US"/>
        </w:rPr>
        <w:instrText>moderate</w:instrText>
      </w:r>
      <w:r w:rsidR="00622D86" w:rsidRPr="00622D86">
        <w:rPr>
          <w:szCs w:val="24"/>
        </w:rPr>
        <w:instrText xml:space="preserve"> </w:instrText>
      </w:r>
      <w:r w:rsidR="00622D86">
        <w:rPr>
          <w:szCs w:val="24"/>
          <w:lang w:val="en-US"/>
        </w:rPr>
        <w:instrText>nausea</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vomiting</w:instrText>
      </w:r>
      <w:r w:rsidR="00622D86" w:rsidRPr="00622D86">
        <w:rPr>
          <w:szCs w:val="24"/>
        </w:rPr>
        <w:instrText xml:space="preserve">. </w:instrText>
      </w:r>
      <w:r w:rsidR="00622D86">
        <w:rPr>
          <w:szCs w:val="24"/>
          <w:lang w:val="en-US"/>
        </w:rPr>
        <w:instrText>There</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little</w:instrText>
      </w:r>
      <w:r w:rsidR="00622D86" w:rsidRPr="00622D86">
        <w:rPr>
          <w:szCs w:val="24"/>
        </w:rPr>
        <w:instrText xml:space="preserve"> </w:instrText>
      </w:r>
      <w:r w:rsidR="00622D86">
        <w:rPr>
          <w:szCs w:val="24"/>
          <w:lang w:val="en-US"/>
        </w:rPr>
        <w:instrText>information</w:instrText>
      </w:r>
      <w:r w:rsidR="00622D86" w:rsidRPr="00622D86">
        <w:rPr>
          <w:szCs w:val="24"/>
        </w:rPr>
        <w:instrText xml:space="preserve"> </w:instrText>
      </w:r>
      <w:r w:rsidR="00622D86">
        <w:rPr>
          <w:szCs w:val="24"/>
          <w:lang w:val="en-US"/>
        </w:rPr>
        <w:instrText>on</w:instrText>
      </w:r>
      <w:r w:rsidR="00622D86" w:rsidRPr="00622D86">
        <w:rPr>
          <w:szCs w:val="24"/>
        </w:rPr>
        <w:instrText xml:space="preserve"> </w:instrText>
      </w:r>
      <w:r w:rsidR="00622D86">
        <w:rPr>
          <w:szCs w:val="24"/>
          <w:lang w:val="en-US"/>
        </w:rPr>
        <w:instrText>maternal</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fetal</w:instrText>
      </w:r>
      <w:r w:rsidR="00622D86" w:rsidRPr="00622D86">
        <w:rPr>
          <w:szCs w:val="24"/>
        </w:rPr>
        <w:instrText xml:space="preserve"> </w:instrText>
      </w:r>
      <w:r w:rsidR="00622D86">
        <w:rPr>
          <w:szCs w:val="24"/>
          <w:lang w:val="en-US"/>
        </w:rPr>
        <w:instrText>adverse</w:instrText>
      </w:r>
      <w:r w:rsidR="00622D86" w:rsidRPr="00622D86">
        <w:rPr>
          <w:szCs w:val="24"/>
        </w:rPr>
        <w:instrText xml:space="preserve"> </w:instrText>
      </w:r>
      <w:r w:rsidR="00622D86">
        <w:rPr>
          <w:szCs w:val="24"/>
          <w:lang w:val="en-US"/>
        </w:rPr>
        <w:instrText>outcomes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on</w:instrText>
      </w:r>
      <w:r w:rsidR="00622D86" w:rsidRPr="00622D86">
        <w:rPr>
          <w:szCs w:val="24"/>
        </w:rPr>
        <w:instrText xml:space="preserve"> </w:instrText>
      </w:r>
      <w:r w:rsidR="00622D86">
        <w:rPr>
          <w:szCs w:val="24"/>
          <w:lang w:val="en-US"/>
        </w:rPr>
        <w:instrText>psychological</w:instrText>
      </w:r>
      <w:r w:rsidR="00622D86" w:rsidRPr="00622D86">
        <w:rPr>
          <w:szCs w:val="24"/>
        </w:rPr>
        <w:instrText xml:space="preserve">, </w:instrText>
      </w:r>
      <w:r w:rsidR="00622D86">
        <w:rPr>
          <w:szCs w:val="24"/>
          <w:lang w:val="en-US"/>
        </w:rPr>
        <w:instrText>social</w:instrText>
      </w:r>
      <w:r w:rsidR="00622D86" w:rsidRPr="00622D86">
        <w:rPr>
          <w:szCs w:val="24"/>
        </w:rPr>
        <w:instrText xml:space="preserve"> </w:instrText>
      </w:r>
      <w:r w:rsidR="00622D86">
        <w:rPr>
          <w:szCs w:val="24"/>
          <w:lang w:val="en-US"/>
        </w:rPr>
        <w:instrText>or</w:instrText>
      </w:r>
      <w:r w:rsidR="00622D86" w:rsidRPr="00622D86">
        <w:rPr>
          <w:szCs w:val="24"/>
        </w:rPr>
        <w:instrText xml:space="preserve"> </w:instrText>
      </w:r>
      <w:r w:rsidR="00622D86">
        <w:rPr>
          <w:szCs w:val="24"/>
          <w:lang w:val="en-US"/>
        </w:rPr>
        <w:instrText>economic</w:instrText>
      </w:r>
      <w:r w:rsidR="00622D86" w:rsidRPr="00622D86">
        <w:rPr>
          <w:szCs w:val="24"/>
        </w:rPr>
        <w:instrText xml:space="preserve"> </w:instrText>
      </w:r>
      <w:r w:rsidR="00622D86">
        <w:rPr>
          <w:szCs w:val="24"/>
          <w:lang w:val="en-US"/>
        </w:rPr>
        <w:instrText>outcomes</w:instrText>
      </w:r>
      <w:r w:rsidR="00622D86" w:rsidRPr="00622D86">
        <w:rPr>
          <w:szCs w:val="24"/>
        </w:rPr>
        <w:instrText>.</w:instrText>
      </w:r>
      <w:r w:rsidR="00622D86">
        <w:rPr>
          <w:szCs w:val="24"/>
          <w:lang w:val="en-US"/>
        </w:rPr>
        <w:instrText>We</w:instrText>
      </w:r>
      <w:r w:rsidR="00622D86" w:rsidRPr="00622D86">
        <w:rPr>
          <w:szCs w:val="24"/>
        </w:rPr>
        <w:instrText xml:space="preserve"> </w:instrText>
      </w:r>
      <w:r w:rsidR="00622D86">
        <w:rPr>
          <w:szCs w:val="24"/>
          <w:lang w:val="en-US"/>
        </w:rPr>
        <w:instrText>were</w:instrText>
      </w:r>
      <w:r w:rsidR="00622D86" w:rsidRPr="00622D86">
        <w:rPr>
          <w:szCs w:val="24"/>
        </w:rPr>
        <w:instrText xml:space="preserve"> </w:instrText>
      </w:r>
      <w:r w:rsidR="00622D86">
        <w:rPr>
          <w:szCs w:val="24"/>
          <w:lang w:val="en-US"/>
        </w:rPr>
        <w:instrText>unable</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pool</w:instrText>
      </w:r>
      <w:r w:rsidR="00622D86" w:rsidRPr="00622D86">
        <w:rPr>
          <w:szCs w:val="24"/>
        </w:rPr>
        <w:instrText xml:space="preserve"> </w:instrText>
      </w:r>
      <w:r w:rsidR="00622D86">
        <w:rPr>
          <w:szCs w:val="24"/>
          <w:lang w:val="en-US"/>
        </w:rPr>
        <w:instrText>findings</w:instrText>
      </w:r>
      <w:r w:rsidR="00622D86" w:rsidRPr="00622D86">
        <w:rPr>
          <w:szCs w:val="24"/>
        </w:rPr>
        <w:instrText xml:space="preserve"> </w:instrText>
      </w:r>
      <w:r w:rsidR="00622D86">
        <w:rPr>
          <w:szCs w:val="24"/>
          <w:lang w:val="en-US"/>
        </w:rPr>
        <w:instrText>from</w:instrText>
      </w:r>
      <w:r w:rsidR="00622D86" w:rsidRPr="00622D86">
        <w:rPr>
          <w:szCs w:val="24"/>
        </w:rPr>
        <w:instrText xml:space="preserve"> </w:instrText>
      </w:r>
      <w:r w:rsidR="00622D86">
        <w:rPr>
          <w:szCs w:val="24"/>
          <w:lang w:val="en-US"/>
        </w:rPr>
        <w:instrText>studies</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most</w:instrText>
      </w:r>
      <w:r w:rsidR="00622D86" w:rsidRPr="00622D86">
        <w:rPr>
          <w:szCs w:val="24"/>
        </w:rPr>
        <w:instrText xml:space="preserve"> </w:instrText>
      </w:r>
      <w:r w:rsidR="00622D86">
        <w:rPr>
          <w:szCs w:val="24"/>
          <w:lang w:val="en-US"/>
        </w:rPr>
        <w:instrText>outcomes</w:instrText>
      </w:r>
      <w:r w:rsidR="00622D86" w:rsidRPr="00622D86">
        <w:rPr>
          <w:szCs w:val="24"/>
        </w:rPr>
        <w:instrText xml:space="preserve"> </w:instrText>
      </w:r>
      <w:r w:rsidR="00622D86">
        <w:rPr>
          <w:szCs w:val="24"/>
          <w:lang w:val="en-US"/>
        </w:rPr>
        <w:instrText>due</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heterogeneity</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study</w:instrText>
      </w:r>
      <w:r w:rsidR="00622D86" w:rsidRPr="00622D86">
        <w:rPr>
          <w:szCs w:val="24"/>
        </w:rPr>
        <w:instrText xml:space="preserve"> </w:instrText>
      </w:r>
      <w:r w:rsidR="00622D86">
        <w:rPr>
          <w:szCs w:val="24"/>
          <w:lang w:val="en-US"/>
        </w:rPr>
        <w:instrText>participants</w:instrText>
      </w:r>
      <w:r w:rsidR="00622D86" w:rsidRPr="00622D86">
        <w:rPr>
          <w:szCs w:val="24"/>
        </w:rPr>
        <w:instrText xml:space="preserve">, </w:instrText>
      </w:r>
      <w:r w:rsidR="00622D86">
        <w:rPr>
          <w:szCs w:val="24"/>
          <w:lang w:val="en-US"/>
        </w:rPr>
        <w:instrText>interventions</w:instrText>
      </w:r>
      <w:r w:rsidR="00622D86" w:rsidRPr="00622D86">
        <w:rPr>
          <w:szCs w:val="24"/>
        </w:rPr>
        <w:instrText xml:space="preserve">, </w:instrText>
      </w:r>
      <w:r w:rsidR="00622D86">
        <w:rPr>
          <w:szCs w:val="24"/>
          <w:lang w:val="en-US"/>
        </w:rPr>
        <w:instrText>comparison</w:instrText>
      </w:r>
      <w:r w:rsidR="00622D86" w:rsidRPr="00622D86">
        <w:rPr>
          <w:szCs w:val="24"/>
        </w:rPr>
        <w:instrText xml:space="preserve"> </w:instrText>
      </w:r>
      <w:r w:rsidR="00622D86">
        <w:rPr>
          <w:szCs w:val="24"/>
          <w:lang w:val="en-US"/>
        </w:rPr>
        <w:instrText>groups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outcomes</w:instrText>
      </w:r>
      <w:r w:rsidR="00622D86" w:rsidRPr="00622D86">
        <w:rPr>
          <w:szCs w:val="24"/>
        </w:rPr>
        <w:instrText xml:space="preserve"> </w:instrText>
      </w:r>
      <w:r w:rsidR="00622D86">
        <w:rPr>
          <w:szCs w:val="24"/>
          <w:lang w:val="en-US"/>
        </w:rPr>
        <w:instrText>measured</w:instrText>
      </w:r>
      <w:r w:rsidR="00622D86" w:rsidRPr="00622D86">
        <w:rPr>
          <w:szCs w:val="24"/>
        </w:rPr>
        <w:instrText xml:space="preserve"> </w:instrText>
      </w:r>
      <w:r w:rsidR="00622D86">
        <w:rPr>
          <w:szCs w:val="24"/>
          <w:lang w:val="en-US"/>
        </w:rPr>
        <w:instrText>or</w:instrText>
      </w:r>
      <w:r w:rsidR="00622D86" w:rsidRPr="00622D86">
        <w:rPr>
          <w:szCs w:val="24"/>
        </w:rPr>
        <w:instrText xml:space="preserve"> </w:instrText>
      </w:r>
      <w:r w:rsidR="00622D86">
        <w:rPr>
          <w:szCs w:val="24"/>
          <w:lang w:val="en-US"/>
        </w:rPr>
        <w:instrText>reported</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methodological</w:instrText>
      </w:r>
      <w:r w:rsidR="00622D86" w:rsidRPr="00622D86">
        <w:rPr>
          <w:szCs w:val="24"/>
        </w:rPr>
        <w:instrText xml:space="preserve"> </w:instrText>
      </w:r>
      <w:r w:rsidR="00622D86">
        <w:rPr>
          <w:szCs w:val="24"/>
          <w:lang w:val="en-US"/>
        </w:rPr>
        <w:instrText>quality</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included</w:instrText>
      </w:r>
      <w:r w:rsidR="00622D86" w:rsidRPr="00622D86">
        <w:rPr>
          <w:szCs w:val="24"/>
        </w:rPr>
        <w:instrText xml:space="preserve"> </w:instrText>
      </w:r>
      <w:r w:rsidR="00622D86">
        <w:rPr>
          <w:szCs w:val="24"/>
          <w:lang w:val="en-US"/>
        </w:rPr>
        <w:instrText>studies</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mixed</w:instrText>
      </w:r>
      <w:r w:rsidR="00622D86" w:rsidRPr="00622D86">
        <w:rPr>
          <w:szCs w:val="24"/>
        </w:rPr>
        <w:instrText xml:space="preserve">. </w:instrText>
      </w:r>
      <w:r w:rsidR="00622D86">
        <w:rPr>
          <w:szCs w:val="24"/>
          <w:lang w:val="en-US"/>
        </w:rPr>
        <w:instrText>Risk</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bias</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low</w:instrText>
      </w:r>
      <w:r w:rsidR="00622D86" w:rsidRPr="00622D86">
        <w:rPr>
          <w:szCs w:val="24"/>
        </w:rPr>
        <w:instrText xml:space="preserve"> </w:instrText>
      </w:r>
      <w:r w:rsidR="00622D86">
        <w:rPr>
          <w:szCs w:val="24"/>
          <w:lang w:val="en-US"/>
        </w:rPr>
        <w:instrText>relat</w:instrText>
      </w:r>
      <w:r w:rsidR="00622D86" w:rsidRPr="00622D86">
        <w:rPr>
          <w:szCs w:val="24"/>
        </w:rPr>
        <w:instrText>…","</w:instrText>
      </w:r>
      <w:r w:rsidR="00622D86">
        <w:rPr>
          <w:szCs w:val="24"/>
          <w:lang w:val="en-US"/>
        </w:rPr>
        <w:instrText>author</w:instrText>
      </w:r>
      <w:r w:rsidR="00622D86" w:rsidRPr="00622D86">
        <w:rPr>
          <w:szCs w:val="24"/>
        </w:rPr>
        <w:instrText>":[{"</w:instrText>
      </w:r>
      <w:r w:rsidR="00622D86">
        <w:rPr>
          <w:szCs w:val="24"/>
          <w:lang w:val="en-US"/>
        </w:rPr>
        <w:instrText>dropping</w:instrText>
      </w:r>
      <w:r w:rsidR="00622D86" w:rsidRPr="00622D86">
        <w:rPr>
          <w:szCs w:val="24"/>
        </w:rPr>
        <w:instrText>-</w:instrText>
      </w:r>
      <w:r w:rsidR="00622D86">
        <w:rPr>
          <w:szCs w:val="24"/>
          <w:lang w:val="en-US"/>
        </w:rPr>
        <w:instrText>particle</w:instrText>
      </w:r>
      <w:r w:rsidR="00622D86" w:rsidRPr="00622D86">
        <w:rPr>
          <w:szCs w:val="24"/>
        </w:rPr>
        <w:instrText>":"","</w:instrText>
      </w:r>
      <w:r w:rsidR="00622D86">
        <w:rPr>
          <w:szCs w:val="24"/>
          <w:lang w:val="en-US"/>
        </w:rPr>
        <w:instrText>family</w:instrText>
      </w:r>
      <w:r w:rsidR="00622D86" w:rsidRPr="00622D86">
        <w:rPr>
          <w:szCs w:val="24"/>
        </w:rPr>
        <w:instrText>":"</w:instrText>
      </w:r>
      <w:r w:rsidR="00622D86">
        <w:rPr>
          <w:szCs w:val="24"/>
          <w:lang w:val="en-US"/>
        </w:rPr>
        <w:instrText>Matthews</w:instrText>
      </w:r>
      <w:r w:rsidR="00622D86" w:rsidRPr="00622D86">
        <w:rPr>
          <w:szCs w:val="24"/>
        </w:rPr>
        <w:instrText>","</w:instrText>
      </w:r>
      <w:r w:rsidR="00622D86">
        <w:rPr>
          <w:szCs w:val="24"/>
          <w:lang w:val="en-US"/>
        </w:rPr>
        <w:instrText>given</w:instrText>
      </w:r>
      <w:r w:rsidR="00622D86" w:rsidRPr="00622D86">
        <w:rPr>
          <w:szCs w:val="24"/>
        </w:rPr>
        <w:instrText>":"</w:instrText>
      </w:r>
      <w:r w:rsidR="00622D86">
        <w:rPr>
          <w:szCs w:val="24"/>
          <w:lang w:val="en-US"/>
        </w:rPr>
        <w:instrText>Anne</w:instrText>
      </w:r>
      <w:r w:rsidR="00622D86" w:rsidRPr="00622D86">
        <w:rPr>
          <w:szCs w:val="24"/>
        </w:rPr>
        <w:instrText>","</w:instrText>
      </w:r>
      <w:r w:rsidR="00622D86">
        <w:rPr>
          <w:szCs w:val="24"/>
          <w:lang w:val="en-US"/>
        </w:rPr>
        <w:instrText>non</w:instrText>
      </w:r>
      <w:r w:rsidR="00622D86" w:rsidRPr="00622D86">
        <w:rPr>
          <w:szCs w:val="24"/>
        </w:rPr>
        <w:instrText>-</w:instrText>
      </w:r>
      <w:r w:rsidR="00622D86">
        <w:rPr>
          <w:szCs w:val="24"/>
          <w:lang w:val="en-US"/>
        </w:rPr>
        <w:instrText>dropping</w:instrText>
      </w:r>
      <w:r w:rsidR="00622D86" w:rsidRPr="00622D86">
        <w:rPr>
          <w:szCs w:val="24"/>
        </w:rPr>
        <w:instrText>-</w:instrText>
      </w:r>
      <w:r w:rsidR="00622D86">
        <w:rPr>
          <w:szCs w:val="24"/>
          <w:lang w:val="en-US"/>
        </w:rPr>
        <w:instrText>particle</w:instrText>
      </w:r>
      <w:r w:rsidR="00622D86" w:rsidRPr="00622D86">
        <w:rPr>
          <w:szCs w:val="24"/>
        </w:rPr>
        <w:instrText>":"","</w:instrText>
      </w:r>
      <w:r w:rsidR="00622D86">
        <w:rPr>
          <w:szCs w:val="24"/>
          <w:lang w:val="en-US"/>
        </w:rPr>
        <w:instrText>parse</w:instrText>
      </w:r>
      <w:r w:rsidR="00622D86" w:rsidRPr="00622D86">
        <w:rPr>
          <w:szCs w:val="24"/>
        </w:rPr>
        <w:instrText>-</w:instrText>
      </w:r>
      <w:r w:rsidR="00622D86">
        <w:rPr>
          <w:szCs w:val="24"/>
          <w:lang w:val="en-US"/>
        </w:rPr>
        <w:instrText>names</w:instrText>
      </w:r>
      <w:r w:rsidR="00622D86" w:rsidRPr="00622D86">
        <w:rPr>
          <w:szCs w:val="24"/>
        </w:rPr>
        <w:instrText>":</w:instrText>
      </w:r>
      <w:r w:rsidR="00622D86">
        <w:rPr>
          <w:szCs w:val="24"/>
          <w:lang w:val="en-US"/>
        </w:rPr>
        <w:instrText>false</w:instrText>
      </w:r>
      <w:r w:rsidR="00622D86" w:rsidRPr="00622D86">
        <w:rPr>
          <w:szCs w:val="24"/>
        </w:rPr>
        <w:instrText>,"</w:instrText>
      </w:r>
      <w:r w:rsidR="00622D86">
        <w:rPr>
          <w:szCs w:val="24"/>
          <w:lang w:val="en-US"/>
        </w:rPr>
        <w:instrText>suffix</w:instrText>
      </w:r>
      <w:r w:rsidR="00622D86" w:rsidRPr="00622D86">
        <w:rPr>
          <w:szCs w:val="24"/>
        </w:rPr>
        <w:instrText>":""},{"</w:instrText>
      </w:r>
      <w:r w:rsidR="00622D86">
        <w:rPr>
          <w:szCs w:val="24"/>
          <w:lang w:val="en-US"/>
        </w:rPr>
        <w:instrText>dropping</w:instrText>
      </w:r>
      <w:r w:rsidR="00622D86" w:rsidRPr="00622D86">
        <w:rPr>
          <w:szCs w:val="24"/>
        </w:rPr>
        <w:instrText>-</w:instrText>
      </w:r>
      <w:r w:rsidR="00622D86">
        <w:rPr>
          <w:szCs w:val="24"/>
          <w:lang w:val="en-US"/>
        </w:rPr>
        <w:instrText>particle</w:instrText>
      </w:r>
      <w:r w:rsidR="00622D86" w:rsidRPr="00622D86">
        <w:rPr>
          <w:szCs w:val="24"/>
        </w:rPr>
        <w:instrText>":"","</w:instrText>
      </w:r>
      <w:r w:rsidR="00622D86">
        <w:rPr>
          <w:szCs w:val="24"/>
          <w:lang w:val="en-US"/>
        </w:rPr>
        <w:instrText>family</w:instrText>
      </w:r>
      <w:r w:rsidR="00622D86" w:rsidRPr="00622D86">
        <w:rPr>
          <w:szCs w:val="24"/>
        </w:rPr>
        <w:instrText>":"</w:instrText>
      </w:r>
      <w:r w:rsidR="00622D86">
        <w:rPr>
          <w:szCs w:val="24"/>
          <w:lang w:val="en-US"/>
        </w:rPr>
        <w:instrText>Haas</w:instrText>
      </w:r>
      <w:r w:rsidR="00622D86" w:rsidRPr="00622D86">
        <w:rPr>
          <w:szCs w:val="24"/>
        </w:rPr>
        <w:instrText>","</w:instrText>
      </w:r>
      <w:r w:rsidR="00622D86">
        <w:rPr>
          <w:szCs w:val="24"/>
          <w:lang w:val="en-US"/>
        </w:rPr>
        <w:instrText>given</w:instrText>
      </w:r>
      <w:r w:rsidR="00622D86" w:rsidRPr="00622D86">
        <w:rPr>
          <w:szCs w:val="24"/>
        </w:rPr>
        <w:instrText>":"</w:instrText>
      </w:r>
      <w:r w:rsidR="00622D86">
        <w:rPr>
          <w:szCs w:val="24"/>
          <w:lang w:val="en-US"/>
        </w:rPr>
        <w:instrText>David</w:instrText>
      </w:r>
      <w:r w:rsidR="00622D86" w:rsidRPr="00622D86">
        <w:rPr>
          <w:szCs w:val="24"/>
        </w:rPr>
        <w:instrText xml:space="preserve"> </w:instrText>
      </w:r>
      <w:r w:rsidR="00622D86">
        <w:rPr>
          <w:szCs w:val="24"/>
          <w:lang w:val="en-US"/>
        </w:rPr>
        <w:instrText>M</w:instrText>
      </w:r>
      <w:r w:rsidR="00622D86" w:rsidRPr="00622D86">
        <w:rPr>
          <w:szCs w:val="24"/>
        </w:rPr>
        <w:instrText>","</w:instrText>
      </w:r>
      <w:r w:rsidR="00622D86">
        <w:rPr>
          <w:szCs w:val="24"/>
          <w:lang w:val="en-US"/>
        </w:rPr>
        <w:instrText>non</w:instrText>
      </w:r>
      <w:r w:rsidR="00622D86" w:rsidRPr="00622D86">
        <w:rPr>
          <w:szCs w:val="24"/>
        </w:rPr>
        <w:instrText>-</w:instrText>
      </w:r>
      <w:r w:rsidR="00622D86">
        <w:rPr>
          <w:szCs w:val="24"/>
          <w:lang w:val="en-US"/>
        </w:rPr>
        <w:instrText>dropping</w:instrText>
      </w:r>
      <w:r w:rsidR="00622D86" w:rsidRPr="00622D86">
        <w:rPr>
          <w:szCs w:val="24"/>
        </w:rPr>
        <w:instrText>-</w:instrText>
      </w:r>
      <w:r w:rsidR="00622D86">
        <w:rPr>
          <w:szCs w:val="24"/>
          <w:lang w:val="en-US"/>
        </w:rPr>
        <w:instrText>particle</w:instrText>
      </w:r>
      <w:r w:rsidR="00622D86" w:rsidRPr="00622D86">
        <w:rPr>
          <w:szCs w:val="24"/>
        </w:rPr>
        <w:instrText>":"","</w:instrText>
      </w:r>
      <w:r w:rsidR="00622D86">
        <w:rPr>
          <w:szCs w:val="24"/>
          <w:lang w:val="en-US"/>
        </w:rPr>
        <w:instrText>parse</w:instrText>
      </w:r>
      <w:r w:rsidR="00622D86" w:rsidRPr="00622D86">
        <w:rPr>
          <w:szCs w:val="24"/>
        </w:rPr>
        <w:instrText>-</w:instrText>
      </w:r>
      <w:r w:rsidR="00622D86">
        <w:rPr>
          <w:szCs w:val="24"/>
          <w:lang w:val="en-US"/>
        </w:rPr>
        <w:instrText>names</w:instrText>
      </w:r>
      <w:r w:rsidR="00622D86" w:rsidRPr="00622D86">
        <w:rPr>
          <w:szCs w:val="24"/>
        </w:rPr>
        <w:instrText>":</w:instrText>
      </w:r>
      <w:r w:rsidR="00622D86">
        <w:rPr>
          <w:szCs w:val="24"/>
          <w:lang w:val="en-US"/>
        </w:rPr>
        <w:instrText>false</w:instrText>
      </w:r>
      <w:r w:rsidR="00622D86" w:rsidRPr="00622D86">
        <w:rPr>
          <w:szCs w:val="24"/>
        </w:rPr>
        <w:instrText>,"</w:instrText>
      </w:r>
      <w:r w:rsidR="00622D86">
        <w:rPr>
          <w:szCs w:val="24"/>
          <w:lang w:val="en-US"/>
        </w:rPr>
        <w:instrText>suffix</w:instrText>
      </w:r>
      <w:r w:rsidR="00622D86" w:rsidRPr="00622D86">
        <w:rPr>
          <w:szCs w:val="24"/>
        </w:rPr>
        <w:instrText>":""}</w:instrText>
      </w:r>
      <w:r w:rsidR="00622D86">
        <w:rPr>
          <w:szCs w:val="24"/>
          <w:lang w:val="en-US"/>
        </w:rPr>
        <w:instrText>,{"dropping-particle":"","family":"O'Mathúna","given":"Dónal P","non-dropping-particle":"","parse-names":false,"suffix":""},{"dropping-particle":"","family":"Dowswell","given":"Therese","non-dropping-particle":"","parse-names":false,"suffix":""}],"container-title":"The Cochrane database of systematic reviews","id":"ITEM-1","issue":"9","issued":{"date-parts":[["2015","9","8"]]},"page":"CD007575","title":"Interventions for nausea and vomiting in early pregnancy.","type":"article-journal"},"uris":["http://www.mendeley.com/documents/?uuid=482b808f-2ef0-4695-9236-c376bf6c5e62","http://www.mendeley.com/documents/?uuid=1f6adb6d-801f-4723-a355-dbde2e43d672"]},{"id":"ITEM-2","itemData":{"ISSN":"0029-7844","PMID":"9464741","abstract":"OBJECTIVE To review available evidence about the effectiveness of alternative therapies for nausea and vomiting of pregnancy. DATA SOURCES MEDLINE and 13 additional US and international data bases were searched in 1996-1997 for papers that described use of alternative medicine in the treatment of pregnancy and pregnancy complications, specifically those addressing nausea, vomiting, and hyperemesis. Bibliographies of retrieved papers were reviewed to identify additional sources. METHODS OF STUDY SELECTION All relevant English language clinical research papers were reviewed. Randomized clinical trials addressing specifically the use of nonpharmaceutical and nondietary interventions were chosen for detailed review. TABULATION, INTEGRATION, AND RESULTS Ten randomized trials studying the effects of acupressure, ginger, and pyridoxine on nausea and vomiting of pregnancy were reviewed. Evidence of beneficial effects was found for these three interventions, although the data on acupressure are equivocal. Insufficient evidence was found for the benefits of hypnosis. Other interventions have not been studied. CONCLUSION There is a dearth of research to support or to refute the efficacy of a number of common remedies for nausea and vomiting of pregnancy. The best-studied alternative remedy is acupressure, which may afford relief to many women; ginger and vitamin B6 also may be beneficial.","author":[{"dropping-particle":"","family":"Aikins Murphy","given":"P","non-dropping-particle":"","parse-names":false,"suffix":""}],"container-title":"Obstetrics and gynecology","id":"ITEM-2","issue":"1","issued":{"date-parts":[["1998","1"]]},"page":"149-55","title":"Alternative therapies for nausea and vomiting of pregnancy.","type":"article-journal","volume":"91"},"uris":["http://www.mendeley.com/documents/?uuid=cfb260e4-2d10-428a-aeb0-c4e1bd8662e5","http://www.mendeley.com/documents/?uuid=ba1b9805-dbd8-48fc-bf68-e8173818ee1e"]},{"id":"ITEM-3","itemData":{"ISSN":"1078-6791","PMID":"12233808","abstract":"CONTEXT Ginger (Zingiber officinale) has been used to ameliorate symptoms of nausea. A beverage containing ginger in a syrup may be easier to consume than a capsule or solid food. OBJECTIVE To determine if ginger syrup mixed in water is an effective remedy for the relief of nausea and vomiting in the first trimester of pregnancy. DESIGN Double-blind, placebo-controlled, randomized clinical trial. SETTING Subjects were enrolled from the University of South Florida department of obstetrics and gynecology private practice office. PATIENTS 26 subjects in the first trimester of pregnancy. INTERVENTION Subjects ingested 1 tablespoon of commercially prepared study syrup (or placebo) in 4 to 8 ounces of hot or cold water 4 times daily. MAIN OUTCOME MEASURES Duration and severity of nausea and vomiting over a 2-week period measured on a 10-point scale. RESULTS After 9 days, 10 of the 13 (77%) subjects receiving ginger had at least a 4-point improvement on the nausea scale. Only 2 of the 10 (20%) remaining subjects in the placebo group had the same improvement. Conversely, no woman in the ginger group, but 7 (70%) of the women in the placebo group, had a 2-point or less improvement on the nausea scale. Eight of the 12 (67%) women in the ginger group who were vomiting daily at the beginning of the treatment stopped vomiting by day 6. Only 2 of the 10 (20%) women in the placebo group who were vomiting stopped by day 6. CONCLUSION The ingestion of 1 g of ginger in syrup in a divided dose daily may be useful in some patients experiencing nausea and vomiting in the first trimester of pregnancy.","author":[{"dropping-particle":"","family":"Keating","given":"Angela","non-dropping-particle":"","parse-names":false,"suffix":""},{"dropping-particle":"","family":"Chez","given":"Ronald A","non-dropping-particle":"","parse-names":false,"suffix":""}],"container-title":"Alternative therapies in health and medicine","id":"ITEM-3","issue":"5","issued":{"date-parts":[["0"]]},"page":"89-91","title":"Ginger syrup as an antiemetic in early pregnancy.","type":"article-journal","volume":"8"},"uris":["http://www.mendeley.com/documents/?uuid=f91ad905-d84f-46f4-83e9-02c25503cee4","http://www.mendeley.com/documents/?uuid=1f627a4c-566e-40e1-9508-7366602d6911"]},{"id":"ITEM-4","itemData":{"ISSN":"0960-1643","PMID":"8373648","abstract":"The symptoms of nausea and vomiting in pregnancy were described by 363 pregnant women who kept daily symptom diaries. All delivered a single live baby. The majority of information collected was prospective, with the median day from last menstrual period to initial interview by the study midwife being day 57. It was found that 80% of women had symptoms, 28% experienced nausea only, while 52% had nausea and vomiting. The mean number of days from last menstrual period to onset and cessation of symptoms was 39 and 84, respectively, and 40% of women's symptoms ended abruptly. Cessation of symptoms occurred at approximately the same day from the last menstrual period whether they had begun early or later, severely or mildly [corrected]. The median total number of hours of nausea per pregnancy in those 292 women experiencing symptoms was 56, with peak symptoms occurring in the ninth week. Eighty five per cent of women experienced days with two episodes of nausea. Fifty three per cent of episodes of vomiting occurred between 06.00 hours and 12.00 hours. The symptom complex can be defined as episodic daytime pregnancy sickness. Among the study population, 206 women were in paid employment. Seventy three of these women (35%) spent a mean of 62 hours away from their paid work because of symptoms of nausea and vomiting, showing the socioeconomic significance of this condition. The detailed information gathered should help in the investigation of the aetiology of nausea and vomiting during pregnancy.","author":[{"dropping-particle":"","family":"Gadsby","given":"R","non-dropping-particle":"","parse-names":false,"suffix":""},{"dropping-particle":"","family":"Barnie-Adshead","given":"A M","non-dropping-particle":"","parse-names":false,"suffix":""},{"dropping-particle":"","family":"Jagger","given":"C","non-dropping-particle":"","parse-names":false,"suffix":""}],"container-title":"The British journal of general practice : the journal of the Royal College of General Practitioners","id":"ITEM-4","issue":"371","issued":{"date-parts":[["1993","6"]]},"page":"245-8","title":"A prospective study of nausea and vomiting during pregnancy.","type":"article-journal","volume":"43"},"uris":["http://www.mendeley.com/documents/?uuid=f4d92613-b52c-4bb5-a391-abcae91269b9","http://www.mendeley.com/documents/?uuid=aa1e92d2-7a75-4da7-9894-2a1d1a85b2e3"]}],"mendeley":{"formattedCitation":"(2,105–107)","plainTextFormattedCitation":"(2,105–107)","previouslyFormattedCitation":"(2,105–107)"},"properties":{"noteIndex":0},"schema":"https://github.com/citation-style-language/schema/raw/master/csl-citation.json"}</w:instrText>
      </w:r>
      <w:r w:rsidR="009B5DEF" w:rsidRPr="00843F1B">
        <w:rPr>
          <w:szCs w:val="24"/>
          <w:lang w:val="en-US"/>
        </w:rPr>
        <w:fldChar w:fldCharType="separate"/>
      </w:r>
      <w:r w:rsidR="00622D86" w:rsidRPr="00622D86">
        <w:rPr>
          <w:noProof/>
          <w:szCs w:val="24"/>
        </w:rPr>
        <w:t>(2,105–107)</w:t>
      </w:r>
      <w:r w:rsidR="009B5DEF" w:rsidRPr="00843F1B">
        <w:rPr>
          <w:szCs w:val="24"/>
          <w:lang w:val="en-US"/>
        </w:rPr>
        <w:fldChar w:fldCharType="end"/>
      </w:r>
      <w:r w:rsidR="009B5DEF" w:rsidRPr="00843F1B">
        <w:rPr>
          <w:szCs w:val="24"/>
        </w:rPr>
        <w:t xml:space="preserve">. </w:t>
      </w:r>
    </w:p>
    <w:p w14:paraId="202EDF66" w14:textId="7757BC6E" w:rsidR="009B5DEF" w:rsidRPr="00843F1B" w:rsidRDefault="009B5DEF" w:rsidP="00410DE7">
      <w:pPr>
        <w:widowControl w:val="0"/>
        <w:autoSpaceDE w:val="0"/>
        <w:autoSpaceDN w:val="0"/>
        <w:adjustRightInd w:val="0"/>
        <w:ind w:left="709" w:firstLine="0"/>
        <w:rPr>
          <w:b/>
          <w:szCs w:val="24"/>
        </w:rPr>
      </w:pPr>
      <w:r w:rsidRPr="00843F1B">
        <w:rPr>
          <w:b/>
          <w:szCs w:val="24"/>
        </w:rPr>
        <w:t xml:space="preserve">Уровень убедительности рекомендаций В (уровень достоверности доказательств - </w:t>
      </w:r>
      <w:r w:rsidR="00A95F06" w:rsidRPr="00843F1B">
        <w:rPr>
          <w:b/>
          <w:szCs w:val="24"/>
        </w:rPr>
        <w:t>2</w:t>
      </w:r>
      <w:r w:rsidRPr="00843F1B">
        <w:rPr>
          <w:b/>
          <w:szCs w:val="24"/>
        </w:rPr>
        <w:t>).</w:t>
      </w:r>
    </w:p>
    <w:p w14:paraId="0A4C3C77" w14:textId="3C4026CD" w:rsidR="007A7879" w:rsidRPr="008A4BEF" w:rsidRDefault="00A95F06" w:rsidP="00A5320E">
      <w:pPr>
        <w:autoSpaceDE w:val="0"/>
        <w:autoSpaceDN w:val="0"/>
        <w:adjustRightInd w:val="0"/>
        <w:ind w:left="720" w:firstLine="696"/>
        <w:rPr>
          <w:i/>
          <w:szCs w:val="24"/>
        </w:rPr>
      </w:pPr>
      <w:r w:rsidRPr="008A4BEF">
        <w:rPr>
          <w:b/>
          <w:i/>
          <w:szCs w:val="24"/>
        </w:rPr>
        <w:t>Комментарии</w:t>
      </w:r>
      <w:r w:rsidRPr="008A4BEF">
        <w:rPr>
          <w:i/>
          <w:szCs w:val="24"/>
        </w:rPr>
        <w:t xml:space="preserve">: </w:t>
      </w:r>
      <w:r w:rsidR="007A7879" w:rsidRPr="008A4BEF">
        <w:rPr>
          <w:i/>
          <w:szCs w:val="24"/>
        </w:rPr>
        <w:t>Диета включает:</w:t>
      </w:r>
      <w:r w:rsidR="009B5DEF" w:rsidRPr="008A4BEF">
        <w:rPr>
          <w:i/>
          <w:szCs w:val="24"/>
        </w:rPr>
        <w:t xml:space="preserve"> </w:t>
      </w:r>
      <w:r w:rsidR="00307E69" w:rsidRPr="008A4BEF">
        <w:rPr>
          <w:i/>
          <w:szCs w:val="24"/>
        </w:rPr>
        <w:t xml:space="preserve">дробное питание, </w:t>
      </w:r>
      <w:r w:rsidR="009B5DEF" w:rsidRPr="008A4BEF">
        <w:rPr>
          <w:i/>
          <w:szCs w:val="24"/>
        </w:rPr>
        <w:t>малыми порциями, исключ</w:t>
      </w:r>
      <w:r w:rsidR="00307E69" w:rsidRPr="008A4BEF">
        <w:rPr>
          <w:i/>
          <w:szCs w:val="24"/>
        </w:rPr>
        <w:t>ение из рациона жирных</w:t>
      </w:r>
      <w:r w:rsidR="009B5DEF" w:rsidRPr="008A4BEF">
        <w:rPr>
          <w:i/>
          <w:szCs w:val="24"/>
        </w:rPr>
        <w:t>, жарены</w:t>
      </w:r>
      <w:r w:rsidR="00307E69" w:rsidRPr="008A4BEF">
        <w:rPr>
          <w:i/>
          <w:szCs w:val="24"/>
        </w:rPr>
        <w:t>х блюд</w:t>
      </w:r>
      <w:r w:rsidR="009B5DEF" w:rsidRPr="008A4BEF">
        <w:rPr>
          <w:i/>
          <w:szCs w:val="24"/>
        </w:rPr>
        <w:t>, шоколад</w:t>
      </w:r>
      <w:r w:rsidR="00307E69" w:rsidRPr="008A4BEF">
        <w:rPr>
          <w:i/>
          <w:szCs w:val="24"/>
        </w:rPr>
        <w:t>а, острых блюд, газированных напитков, кофе, крепкого чая</w:t>
      </w:r>
      <w:r w:rsidR="007A7879" w:rsidRPr="008A4BEF">
        <w:rPr>
          <w:i/>
          <w:szCs w:val="24"/>
        </w:rPr>
        <w:t>.</w:t>
      </w:r>
    </w:p>
    <w:p w14:paraId="413D059A" w14:textId="29B866D7" w:rsidR="00125B9E" w:rsidRPr="00843F1B" w:rsidRDefault="009B5DEF" w:rsidP="00A5320E">
      <w:pPr>
        <w:autoSpaceDE w:val="0"/>
        <w:autoSpaceDN w:val="0"/>
        <w:adjustRightInd w:val="0"/>
        <w:ind w:left="720" w:firstLine="696"/>
        <w:rPr>
          <w:szCs w:val="24"/>
        </w:rPr>
      </w:pPr>
      <w:r w:rsidRPr="00843F1B">
        <w:rPr>
          <w:szCs w:val="24"/>
        </w:rPr>
        <w:t xml:space="preserve"> </w:t>
      </w:r>
    </w:p>
    <w:p w14:paraId="2D095A58" w14:textId="43712E6A" w:rsidR="007A7879" w:rsidRPr="00843F1B" w:rsidRDefault="007A7879" w:rsidP="007A7879">
      <w:pPr>
        <w:pStyle w:val="afe"/>
        <w:numPr>
          <w:ilvl w:val="0"/>
          <w:numId w:val="25"/>
        </w:numPr>
        <w:autoSpaceDE w:val="0"/>
        <w:autoSpaceDN w:val="0"/>
        <w:adjustRightInd w:val="0"/>
        <w:ind w:left="709" w:hanging="709"/>
        <w:rPr>
          <w:szCs w:val="24"/>
        </w:rPr>
      </w:pPr>
      <w:r w:rsidRPr="00843F1B">
        <w:rPr>
          <w:szCs w:val="24"/>
        </w:rPr>
        <w:t>Беременной пациентке с жалобами на изжогу должны быть даны рекомендации по избеганию положений тела, способствующих возникновению изжоги; соблюдению диеты; ношению свободной одежды, не давящей на область желудка.</w:t>
      </w:r>
      <w:r w:rsidRPr="00843F1B">
        <w:rPr>
          <w:rStyle w:val="af4"/>
        </w:rPr>
        <w:footnoteReference w:id="47"/>
      </w:r>
      <w:r w:rsidRPr="00843F1B">
        <w:rPr>
          <w:szCs w:val="24"/>
        </w:rPr>
        <w:t xml:space="preserve"> </w:t>
      </w:r>
    </w:p>
    <w:p w14:paraId="3717B008" w14:textId="5A1ABDDF" w:rsidR="007A7879" w:rsidRPr="00843F1B" w:rsidRDefault="007A7879" w:rsidP="007A7879">
      <w:pPr>
        <w:widowControl w:val="0"/>
        <w:autoSpaceDE w:val="0"/>
        <w:autoSpaceDN w:val="0"/>
        <w:adjustRightInd w:val="0"/>
        <w:ind w:left="709" w:firstLine="0"/>
        <w:rPr>
          <w:b/>
          <w:szCs w:val="24"/>
        </w:rPr>
      </w:pPr>
      <w:r w:rsidRPr="00843F1B">
        <w:rPr>
          <w:b/>
          <w:szCs w:val="24"/>
        </w:rPr>
        <w:t>Уровень убедительности рекомендаций С (уровень достоверности доказательств - 5).</w:t>
      </w:r>
    </w:p>
    <w:p w14:paraId="14471C35" w14:textId="0A0E77A4" w:rsidR="007A7879" w:rsidRPr="00843F1B" w:rsidRDefault="007A7879" w:rsidP="00843F1B">
      <w:pPr>
        <w:pStyle w:val="afe"/>
        <w:autoSpaceDE w:val="0"/>
        <w:autoSpaceDN w:val="0"/>
        <w:adjustRightInd w:val="0"/>
        <w:ind w:left="709" w:firstLine="0"/>
        <w:rPr>
          <w:szCs w:val="24"/>
        </w:rPr>
      </w:pPr>
      <w:r w:rsidRPr="00843F1B">
        <w:rPr>
          <w:b/>
          <w:szCs w:val="24"/>
        </w:rPr>
        <w:t>Комментарии</w:t>
      </w:r>
      <w:r w:rsidRPr="00843F1B">
        <w:rPr>
          <w:szCs w:val="24"/>
        </w:rPr>
        <w:t xml:space="preserve">: </w:t>
      </w:r>
      <w:r w:rsidRPr="00843F1B">
        <w:t>Доказательная база необходимости данных рекомендаций отсутствует.</w:t>
      </w:r>
      <w:r w:rsidRPr="00843F1B">
        <w:rPr>
          <w:szCs w:val="24"/>
        </w:rPr>
        <w:t xml:space="preserve"> Диета включает: дробное питание, малыми порциями, исключение из рациона жирных, жареных блюд, шоколада, острых блюд, газированных напитков, кофе, крепкого чая.</w:t>
      </w:r>
    </w:p>
    <w:p w14:paraId="6B49D9C1" w14:textId="77777777" w:rsidR="002A62C0" w:rsidRPr="00843F1B" w:rsidRDefault="002A62C0" w:rsidP="007A7879">
      <w:pPr>
        <w:autoSpaceDE w:val="0"/>
        <w:autoSpaceDN w:val="0"/>
        <w:adjustRightInd w:val="0"/>
        <w:ind w:firstLine="0"/>
        <w:rPr>
          <w:szCs w:val="24"/>
        </w:rPr>
      </w:pPr>
    </w:p>
    <w:p w14:paraId="5D0CAB9A" w14:textId="354894E4" w:rsidR="00125B9E" w:rsidRPr="00843F1B" w:rsidRDefault="00F65880" w:rsidP="00B44443">
      <w:pPr>
        <w:widowControl w:val="0"/>
        <w:numPr>
          <w:ilvl w:val="0"/>
          <w:numId w:val="10"/>
        </w:numPr>
        <w:autoSpaceDE w:val="0"/>
        <w:autoSpaceDN w:val="0"/>
        <w:adjustRightInd w:val="0"/>
        <w:ind w:hanging="720"/>
        <w:rPr>
          <w:szCs w:val="24"/>
        </w:rPr>
      </w:pPr>
      <w:r w:rsidRPr="00843F1B">
        <w:rPr>
          <w:szCs w:val="24"/>
        </w:rPr>
        <w:t>Беременной</w:t>
      </w:r>
      <w:r w:rsidR="00125B9E" w:rsidRPr="00843F1B">
        <w:rPr>
          <w:szCs w:val="24"/>
        </w:rPr>
        <w:t xml:space="preserve"> </w:t>
      </w:r>
      <w:r w:rsidR="00FD13CB" w:rsidRPr="00843F1B">
        <w:rPr>
          <w:szCs w:val="24"/>
        </w:rPr>
        <w:t>пациентке</w:t>
      </w:r>
      <w:r w:rsidR="00125B9E" w:rsidRPr="00843F1B">
        <w:rPr>
          <w:szCs w:val="24"/>
        </w:rPr>
        <w:t xml:space="preserve"> с жалобами на запоры </w:t>
      </w:r>
      <w:r w:rsidR="000C1B81" w:rsidRPr="00843F1B">
        <w:rPr>
          <w:szCs w:val="24"/>
        </w:rPr>
        <w:t xml:space="preserve">и геморрой </w:t>
      </w:r>
      <w:r w:rsidR="00125B9E" w:rsidRPr="00843F1B">
        <w:rPr>
          <w:szCs w:val="24"/>
        </w:rPr>
        <w:t xml:space="preserve">во время беременности должны быть даны рекомендации по увеличению двигательной активности и модификация рациона питания </w:t>
      </w:r>
      <w:r w:rsidR="00125B9E" w:rsidRPr="00843F1B">
        <w:rPr>
          <w:szCs w:val="24"/>
        </w:rPr>
        <w:fldChar w:fldCharType="begin" w:fldLock="1"/>
      </w:r>
      <w:r w:rsidR="00622D86">
        <w:rPr>
          <w:szCs w:val="24"/>
        </w:rPr>
        <w:instrText>ADDIN CSL_CITATION {"citationItems":[{"id":"ITEM-1","itemData":{"DOI":"10.1002/14651858.CD001142","ISSN":"1469-493X","PMID":"11405974","abstract":"BACKGROUND Constipation is a common problem in late pregnancy. Circulating progesterone may be the cause of slower gastrointestinal movement in mid and late pregnancy. OBJECTIVES The objective of this review was to assess the effects of different methods for treating constipation in pregnancy. SEARCH STRATEGY We searched the Cochrane Pregnancy and Childbirth Group trials register, the Cochrane Controlled Trials Register and MEDLINE. Date of last search: January 2001. SELECTION CRITERIA Randomised trials of any treatment for constipation in pregnancy. DATA COLLECTION AND ANALYSIS Trial quality assessments and data extraction were done independently by two reviewers. MAIN RESULTS Two suitable trials were identified. Fibre supplements increased the frequency of defecation (odds ratio 0.18, 95% confidence interval 0.05 to 0.67), and lead to softer stools. Stimulant laxatives are more effective than bulk-forming laxatives (odds ratio 0.30, 95% confidence interval 0.14 to 0.61), but may cause more side effects. REVIEWER'S CONCLUSIONS Dietary supplements of fibre in the form of bran or wheat fibre are likely to help women experiencing constipation in pregnancy. If the problem fails to resolve, stimulant laxatives are likely to prove more effective.","author":[{"dropping-particle":"","family":"Jewell","given":"D J","non-dropping-particle":"","parse-names":false,"suffix":""},{"dropping-particle":"","family":"Young","given":"G","non-dropping-particle":"","parse-names":false,"suffix":""}],"container-title":"The Cochrane database of systematic reviews","id":"ITEM-1","issue":"2","issued":{"date-parts":[["2001"]]},"page":"CD001142","title":"Interventions for treating constipation in pregnancy.","type":"article-journal"},"uris":["http://www.mendeley.com/documents/?uuid=86b9e58f-936b-402c-9448-19349f0987ce"]}],"mendeley":{"formattedCitation":"(108)","plainTextFormattedCitation":"(108)","previouslyFormattedCitation":"(108)"},"properties":{"noteIndex":0},"schema":"https://github.com/citation-style-language/schema/raw/master/csl-citation.json"}</w:instrText>
      </w:r>
      <w:r w:rsidR="00125B9E" w:rsidRPr="00843F1B">
        <w:rPr>
          <w:szCs w:val="24"/>
        </w:rPr>
        <w:fldChar w:fldCharType="separate"/>
      </w:r>
      <w:r w:rsidR="00622D86" w:rsidRPr="00622D86">
        <w:rPr>
          <w:noProof/>
          <w:szCs w:val="24"/>
        </w:rPr>
        <w:t>(108)</w:t>
      </w:r>
      <w:r w:rsidR="00125B9E" w:rsidRPr="00843F1B">
        <w:rPr>
          <w:szCs w:val="24"/>
        </w:rPr>
        <w:fldChar w:fldCharType="end"/>
      </w:r>
      <w:r w:rsidR="00125B9E" w:rsidRPr="00843F1B">
        <w:rPr>
          <w:szCs w:val="24"/>
        </w:rPr>
        <w:t>.</w:t>
      </w:r>
    </w:p>
    <w:p w14:paraId="4A2017CC" w14:textId="1B7F5F39" w:rsidR="00125B9E" w:rsidRPr="00843F1B" w:rsidRDefault="00125B9E" w:rsidP="00131990">
      <w:pPr>
        <w:widowControl w:val="0"/>
        <w:autoSpaceDE w:val="0"/>
        <w:autoSpaceDN w:val="0"/>
        <w:adjustRightInd w:val="0"/>
        <w:ind w:left="709" w:firstLine="0"/>
        <w:rPr>
          <w:b/>
          <w:szCs w:val="24"/>
        </w:rPr>
      </w:pPr>
      <w:r w:rsidRPr="00843F1B">
        <w:rPr>
          <w:b/>
          <w:szCs w:val="24"/>
        </w:rPr>
        <w:t>Уровень убедительности рекомендаций А (уровень достоверности доказательств –</w:t>
      </w:r>
      <w:r w:rsidR="00A95F06" w:rsidRPr="00843F1B">
        <w:rPr>
          <w:b/>
          <w:szCs w:val="24"/>
        </w:rPr>
        <w:t>2</w:t>
      </w:r>
      <w:r w:rsidRPr="00843F1B">
        <w:rPr>
          <w:b/>
          <w:szCs w:val="24"/>
        </w:rPr>
        <w:t>).</w:t>
      </w:r>
    </w:p>
    <w:p w14:paraId="4C3DD9AE" w14:textId="18B650AF" w:rsidR="00A57059" w:rsidRPr="00843F1B" w:rsidRDefault="00A95F06" w:rsidP="00A5320E">
      <w:pPr>
        <w:widowControl w:val="0"/>
        <w:autoSpaceDE w:val="0"/>
        <w:autoSpaceDN w:val="0"/>
        <w:adjustRightInd w:val="0"/>
        <w:ind w:left="720" w:firstLine="696"/>
        <w:rPr>
          <w:szCs w:val="24"/>
        </w:rPr>
      </w:pPr>
      <w:r w:rsidRPr="00843F1B">
        <w:rPr>
          <w:b/>
          <w:szCs w:val="24"/>
        </w:rPr>
        <w:lastRenderedPageBreak/>
        <w:t>Комментарии</w:t>
      </w:r>
      <w:r w:rsidRPr="00843F1B">
        <w:rPr>
          <w:szCs w:val="24"/>
        </w:rPr>
        <w:t xml:space="preserve">: </w:t>
      </w:r>
      <w:r w:rsidR="000C1B81" w:rsidRPr="00843F1B">
        <w:rPr>
          <w:szCs w:val="24"/>
        </w:rPr>
        <w:t xml:space="preserve">Модификация рациона питания включает путем добавление к пище пищевых волокон. </w:t>
      </w:r>
    </w:p>
    <w:p w14:paraId="0B33A05A" w14:textId="77777777" w:rsidR="002A62C0" w:rsidRPr="00843F1B" w:rsidRDefault="002A62C0" w:rsidP="00A5320E">
      <w:pPr>
        <w:widowControl w:val="0"/>
        <w:autoSpaceDE w:val="0"/>
        <w:autoSpaceDN w:val="0"/>
        <w:adjustRightInd w:val="0"/>
        <w:ind w:left="720" w:firstLine="696"/>
        <w:rPr>
          <w:rFonts w:eastAsia="OptimaLTStd"/>
          <w:szCs w:val="24"/>
          <w:lang w:eastAsia="ru-RU"/>
        </w:rPr>
      </w:pPr>
    </w:p>
    <w:p w14:paraId="7BD4C99D" w14:textId="6DEA0FA3" w:rsidR="009B5DEF" w:rsidRPr="00843F1B" w:rsidRDefault="00F65880" w:rsidP="00131990">
      <w:pPr>
        <w:numPr>
          <w:ilvl w:val="0"/>
          <w:numId w:val="12"/>
        </w:numPr>
        <w:autoSpaceDE w:val="0"/>
        <w:autoSpaceDN w:val="0"/>
        <w:adjustRightInd w:val="0"/>
        <w:ind w:left="709" w:hanging="709"/>
        <w:rPr>
          <w:rFonts w:eastAsia="OptimaLTStd"/>
          <w:szCs w:val="24"/>
          <w:lang w:eastAsia="ru-RU"/>
        </w:rPr>
      </w:pPr>
      <w:r w:rsidRPr="00843F1B">
        <w:rPr>
          <w:szCs w:val="24"/>
        </w:rPr>
        <w:t xml:space="preserve">Беременной </w:t>
      </w:r>
      <w:r w:rsidR="00FD13CB" w:rsidRPr="00843F1B">
        <w:rPr>
          <w:szCs w:val="24"/>
        </w:rPr>
        <w:t>пациентке</w:t>
      </w:r>
      <w:r w:rsidRPr="00843F1B">
        <w:rPr>
          <w:szCs w:val="24"/>
        </w:rPr>
        <w:t xml:space="preserve"> с жалобами на</w:t>
      </w:r>
      <w:r w:rsidR="009B5DEF" w:rsidRPr="00843F1B">
        <w:rPr>
          <w:szCs w:val="24"/>
        </w:rPr>
        <w:t xml:space="preserve"> варикозное расширение вен </w:t>
      </w:r>
      <w:r w:rsidRPr="00843F1B">
        <w:rPr>
          <w:szCs w:val="24"/>
        </w:rPr>
        <w:t>нижних конечностей</w:t>
      </w:r>
      <w:r w:rsidR="009B5DEF" w:rsidRPr="00843F1B">
        <w:rPr>
          <w:szCs w:val="24"/>
        </w:rPr>
        <w:t xml:space="preserve"> </w:t>
      </w:r>
      <w:r w:rsidRPr="00843F1B">
        <w:rPr>
          <w:szCs w:val="24"/>
        </w:rPr>
        <w:t>должны быть даны рекомендации по ношению</w:t>
      </w:r>
      <w:r w:rsidR="009B5DEF" w:rsidRPr="00843F1B">
        <w:rPr>
          <w:szCs w:val="24"/>
        </w:rPr>
        <w:t xml:space="preserve"> компрессионного трикотажа</w:t>
      </w:r>
      <w:r w:rsidR="00180D28" w:rsidRPr="00843F1B">
        <w:rPr>
          <w:szCs w:val="24"/>
        </w:rPr>
        <w:t xml:space="preserve">, </w:t>
      </w:r>
      <w:r w:rsidR="00B11DF5" w:rsidRPr="00843F1B">
        <w:rPr>
          <w:rFonts w:cs="Times New Roman"/>
          <w:szCs w:val="24"/>
        </w:rPr>
        <w:t xml:space="preserve">при выраженном расширении вен </w:t>
      </w:r>
      <w:r w:rsidR="00B11DF5" w:rsidRPr="00843F1B">
        <w:rPr>
          <w:szCs w:val="24"/>
        </w:rPr>
        <w:t>нижних конечностей</w:t>
      </w:r>
      <w:r w:rsidR="00B11DF5" w:rsidRPr="00843F1B">
        <w:rPr>
          <w:rFonts w:cs="Times New Roman"/>
          <w:szCs w:val="24"/>
        </w:rPr>
        <w:t xml:space="preserve"> рекомендована</w:t>
      </w:r>
      <w:r w:rsidR="00180D28" w:rsidRPr="00843F1B">
        <w:rPr>
          <w:rFonts w:cs="Times New Roman"/>
          <w:szCs w:val="24"/>
        </w:rPr>
        <w:t xml:space="preserve"> консультация </w:t>
      </w:r>
      <w:r w:rsidR="008D0C10" w:rsidRPr="00843F1B">
        <w:rPr>
          <w:rFonts w:cs="Times New Roman"/>
          <w:szCs w:val="24"/>
        </w:rPr>
        <w:t>врача-</w:t>
      </w:r>
      <w:r w:rsidR="007F323F" w:rsidRPr="00843F1B">
        <w:rPr>
          <w:rFonts w:cs="Times New Roman"/>
          <w:szCs w:val="24"/>
        </w:rPr>
        <w:t>сосудистого хирурга</w:t>
      </w:r>
      <w:r w:rsidR="009B5DEF" w:rsidRPr="00843F1B">
        <w:rPr>
          <w:szCs w:val="24"/>
        </w:rPr>
        <w:t xml:space="preserve"> </w:t>
      </w:r>
      <w:r w:rsidR="009B5DEF" w:rsidRPr="00843F1B">
        <w:rPr>
          <w:szCs w:val="24"/>
        </w:rPr>
        <w:fldChar w:fldCharType="begin" w:fldLock="1"/>
      </w:r>
      <w:r w:rsidR="00622D86">
        <w:rPr>
          <w:szCs w:val="24"/>
        </w:rPr>
        <w:instrText>ADDIN CSL_CITATION {"citationItems":[{"id":"ITEM-1","itemData":{"DOI":"2001/45/smw-09805","ISSN":"1424-7860","PMID":"11835115","abstract":"QUESTIONS UNDER STUDY To determine the efficacy of compression stockings in preventing emergent varicose veins in pregnancy. METHODS A prospective randomised controlled study in the outpatient department of the University Hospital of Zurich, Switzerland, including women with uncomplicated pregnancies &lt;12 weeks at outset of study. A no-stockings control group (n = 15) was compared with two treatment groups: group 1 (n = 12) wore compression class I stockings (18-21 mm Hg) on the left leg and class II stockings (25-32 mm Hg) on the right; in group 2 (n = 15), the compression classes were reversed. Stockings were worn from study entry to term. Endpoints were emergence and worsening of superficial varicose veins, long saphenous vein reflux at the sapheno-femoral junction, and leg symptoms (pain, discomfort, cramps) during pregnancy. RESULTS Both classes of compression stockings failed to prevent the emergence of superficial varicose veins. However, long saphenous vein reflux at the sapheno-femoral junction was observed in the third trimester in only 1/27 treated women vs. 4/15 controls (p = 0.047); in addition, more treated women reported improved leg symptoms (7/27 vs. 0/15 controls; p = 0.045). Emergent varicose changes, however, did not differ significantly (7/14 controls vs. 5/12 in group 1 and 8/14 in group 2; 3x3 table, Fisher's exact = 0.94). CONCLUSIONS Although compression stockings do not prevent the emergence of gestational varicose veins, they significantly decrease the incidence of long saphenous vein reflux at the sapheno-femoral junction and improve leg symptoms. Our results also suggest that superficial varices and deep venous insufficiency may have a different aetiology.","author":[{"dropping-particle":"","family":"Thaler","given":"E","non-dropping-particle":"","parse-names":false,"suffix":""},{"dropping-particle":"","family":"Huch","given":"R","non-dropping-particle":"","parse-names":false,"suffix":""},{"dropping-particle":"","family":"Huch","given":"A","non-dropping-particle":"","parse-names":false,"suffix":""},{"dropping-particle":"","family":"Zimmermann","given":"R","non-dropping-particle":"","parse-names":false,"suffix":""}],"container-title":"Swiss medical weekly","id":"ITEM-1","issue":"45-46","issued":{"date-parts":[["2001","12","1"]]},"page":"659-62","title":"Compression stockings prophylaxis of emergent varicose veins in pregnancy: a prospective randomised controlled study.","type":"article-journal","volume":"131"},"uris":["http://www.mendeley.com/documents/?uuid=6da9073d-7620-4a45-b413-8998b7e9bf78","http://www.mendeley.com/documents/?uuid=56110b50-b74f-4d30-8aad-6585d34e2687"]}],"mendeley":{"formattedCitation":"(109)","plainTextFormattedCitation":"(109)","previouslyFormattedCitation":"(109)"},"properties":{"noteIndex":0},"schema":"https://github.com/citation-style-language/schema/raw/master/csl-citation.json"}</w:instrText>
      </w:r>
      <w:r w:rsidR="009B5DEF" w:rsidRPr="00843F1B">
        <w:rPr>
          <w:szCs w:val="24"/>
        </w:rPr>
        <w:fldChar w:fldCharType="separate"/>
      </w:r>
      <w:r w:rsidR="00622D86" w:rsidRPr="00622D86">
        <w:rPr>
          <w:noProof/>
          <w:szCs w:val="24"/>
        </w:rPr>
        <w:t>(109)</w:t>
      </w:r>
      <w:r w:rsidR="009B5DEF" w:rsidRPr="00843F1B">
        <w:rPr>
          <w:szCs w:val="24"/>
        </w:rPr>
        <w:fldChar w:fldCharType="end"/>
      </w:r>
      <w:r w:rsidR="009B5DEF" w:rsidRPr="00843F1B">
        <w:rPr>
          <w:szCs w:val="24"/>
        </w:rPr>
        <w:t>.</w:t>
      </w:r>
    </w:p>
    <w:p w14:paraId="2D9F491D" w14:textId="10DE0DD2" w:rsidR="009B5DEF" w:rsidRPr="00843F1B" w:rsidRDefault="009B5DEF" w:rsidP="00131990">
      <w:pPr>
        <w:widowControl w:val="0"/>
        <w:autoSpaceDE w:val="0"/>
        <w:autoSpaceDN w:val="0"/>
        <w:adjustRightInd w:val="0"/>
        <w:ind w:left="709" w:firstLine="0"/>
        <w:rPr>
          <w:b/>
          <w:szCs w:val="24"/>
        </w:rPr>
      </w:pPr>
      <w:r w:rsidRPr="00843F1B">
        <w:rPr>
          <w:b/>
          <w:szCs w:val="24"/>
        </w:rPr>
        <w:t>Уровень убедительности рекомендаций В (урове</w:t>
      </w:r>
      <w:r w:rsidR="007F323F" w:rsidRPr="00843F1B">
        <w:rPr>
          <w:b/>
          <w:szCs w:val="24"/>
        </w:rPr>
        <w:t>нь достоверности доказательств -</w:t>
      </w:r>
      <w:r w:rsidRPr="00843F1B">
        <w:rPr>
          <w:b/>
          <w:szCs w:val="24"/>
        </w:rPr>
        <w:t xml:space="preserve"> </w:t>
      </w:r>
      <w:r w:rsidR="00786EBF" w:rsidRPr="00843F1B">
        <w:rPr>
          <w:b/>
          <w:szCs w:val="24"/>
        </w:rPr>
        <w:t>2</w:t>
      </w:r>
      <w:r w:rsidRPr="00843F1B">
        <w:rPr>
          <w:b/>
          <w:szCs w:val="24"/>
        </w:rPr>
        <w:t>).</w:t>
      </w:r>
    </w:p>
    <w:p w14:paraId="52C4B234" w14:textId="77777777" w:rsidR="009B5DEF" w:rsidRPr="00843F1B" w:rsidRDefault="009B5DEF" w:rsidP="00131990">
      <w:pPr>
        <w:ind w:left="709"/>
        <w:rPr>
          <w:szCs w:val="24"/>
        </w:rPr>
      </w:pPr>
      <w:r w:rsidRPr="00843F1B">
        <w:rPr>
          <w:b/>
          <w:szCs w:val="24"/>
        </w:rPr>
        <w:t>Комментарии:</w:t>
      </w:r>
      <w:r w:rsidRPr="00843F1B">
        <w:rPr>
          <w:szCs w:val="24"/>
        </w:rPr>
        <w:t xml:space="preserve"> </w:t>
      </w:r>
      <w:r w:rsidR="00F65880" w:rsidRPr="00843F1B">
        <w:rPr>
          <w:szCs w:val="24"/>
        </w:rPr>
        <w:t xml:space="preserve">Ношение компрессионного трикотажа </w:t>
      </w:r>
      <w:r w:rsidRPr="00843F1B">
        <w:rPr>
          <w:szCs w:val="24"/>
        </w:rPr>
        <w:t xml:space="preserve">способствует сдавлению подкожных вен, уменьшению застойных явлений и увеличению скорости кровотока по глубоким венам нижних конечностей. Помимо </w:t>
      </w:r>
      <w:r w:rsidR="00F65880" w:rsidRPr="00843F1B">
        <w:rPr>
          <w:szCs w:val="24"/>
        </w:rPr>
        <w:t xml:space="preserve">компрессионного трикотажа беременной </w:t>
      </w:r>
      <w:r w:rsidR="00FD13CB" w:rsidRPr="00843F1B">
        <w:rPr>
          <w:szCs w:val="24"/>
        </w:rPr>
        <w:t>пациентке</w:t>
      </w:r>
      <w:r w:rsidR="00F65880" w:rsidRPr="00843F1B">
        <w:rPr>
          <w:szCs w:val="24"/>
        </w:rPr>
        <w:t xml:space="preserve"> могут быть назначены сеансы лечебной физкультуры и</w:t>
      </w:r>
      <w:r w:rsidRPr="00843F1B">
        <w:rPr>
          <w:szCs w:val="24"/>
        </w:rPr>
        <w:t xml:space="preserve"> контрастный душ в сочетании с правильным режимом труда и отдыха.</w:t>
      </w:r>
    </w:p>
    <w:p w14:paraId="66717DAE" w14:textId="77777777" w:rsidR="00234593" w:rsidRPr="00843F1B" w:rsidRDefault="00234593" w:rsidP="00131990">
      <w:pPr>
        <w:ind w:left="709"/>
        <w:rPr>
          <w:szCs w:val="24"/>
        </w:rPr>
      </w:pPr>
    </w:p>
    <w:p w14:paraId="5EF55878" w14:textId="5E6CE063" w:rsidR="00474328" w:rsidRPr="00843F1B" w:rsidRDefault="00F65880" w:rsidP="00131990">
      <w:pPr>
        <w:widowControl w:val="0"/>
        <w:numPr>
          <w:ilvl w:val="0"/>
          <w:numId w:val="11"/>
        </w:numPr>
        <w:autoSpaceDE w:val="0"/>
        <w:autoSpaceDN w:val="0"/>
        <w:adjustRightInd w:val="0"/>
        <w:ind w:left="709" w:hanging="709"/>
        <w:rPr>
          <w:b/>
          <w:szCs w:val="24"/>
        </w:rPr>
      </w:pPr>
      <w:r w:rsidRPr="00843F1B">
        <w:rPr>
          <w:szCs w:val="24"/>
        </w:rPr>
        <w:t xml:space="preserve">Беременной </w:t>
      </w:r>
      <w:r w:rsidR="00FD13CB" w:rsidRPr="00843F1B">
        <w:rPr>
          <w:szCs w:val="24"/>
        </w:rPr>
        <w:t>пациентке</w:t>
      </w:r>
      <w:r w:rsidRPr="00843F1B">
        <w:rPr>
          <w:szCs w:val="24"/>
        </w:rPr>
        <w:t xml:space="preserve"> с жалобами на боль в спине должны быть даны рекомендации</w:t>
      </w:r>
      <w:r w:rsidR="00474328" w:rsidRPr="00843F1B">
        <w:rPr>
          <w:szCs w:val="24"/>
        </w:rPr>
        <w:t xml:space="preserve"> по соблюдению режима физической активности </w:t>
      </w:r>
      <w:r w:rsidR="00627235" w:rsidRPr="00843F1B">
        <w:rPr>
          <w:szCs w:val="24"/>
        </w:rPr>
        <w:t xml:space="preserve"> </w:t>
      </w:r>
      <w:r w:rsidR="00627235" w:rsidRPr="00843F1B">
        <w:rPr>
          <w:szCs w:val="24"/>
          <w:lang w:val="en-US"/>
        </w:rPr>
        <w:fldChar w:fldCharType="begin" w:fldLock="1"/>
      </w:r>
      <w:r w:rsidR="00622D86">
        <w:rPr>
          <w:szCs w:val="24"/>
          <w:lang w:val="en-US"/>
        </w:rPr>
        <w:instrText>ADDIN</w:instrText>
      </w:r>
      <w:r w:rsidR="00622D86" w:rsidRPr="00622D86">
        <w:rPr>
          <w:szCs w:val="24"/>
        </w:rPr>
        <w:instrText xml:space="preserve"> </w:instrText>
      </w:r>
      <w:r w:rsidR="00622D86">
        <w:rPr>
          <w:szCs w:val="24"/>
          <w:lang w:val="en-US"/>
        </w:rPr>
        <w:instrText>CSL</w:instrText>
      </w:r>
      <w:r w:rsidR="00622D86" w:rsidRPr="00622D86">
        <w:rPr>
          <w:szCs w:val="24"/>
        </w:rPr>
        <w:instrText>_</w:instrText>
      </w:r>
      <w:r w:rsidR="00622D86">
        <w:rPr>
          <w:szCs w:val="24"/>
          <w:lang w:val="en-US"/>
        </w:rPr>
        <w:instrText>CITATION</w:instrText>
      </w:r>
      <w:r w:rsidR="00622D86" w:rsidRPr="00622D86">
        <w:rPr>
          <w:szCs w:val="24"/>
        </w:rPr>
        <w:instrText xml:space="preserve"> {"</w:instrText>
      </w:r>
      <w:r w:rsidR="00622D86">
        <w:rPr>
          <w:szCs w:val="24"/>
          <w:lang w:val="en-US"/>
        </w:rPr>
        <w:instrText>citationItems</w:instrText>
      </w:r>
      <w:r w:rsidR="00622D86" w:rsidRPr="00622D86">
        <w:rPr>
          <w:szCs w:val="24"/>
        </w:rPr>
        <w:instrText>":[{"</w:instrText>
      </w:r>
      <w:r w:rsidR="00622D86">
        <w:rPr>
          <w:szCs w:val="24"/>
          <w:lang w:val="en-US"/>
        </w:rPr>
        <w:instrText>id</w:instrText>
      </w:r>
      <w:r w:rsidR="00622D86" w:rsidRPr="00622D86">
        <w:rPr>
          <w:szCs w:val="24"/>
        </w:rPr>
        <w:instrText>":"</w:instrText>
      </w:r>
      <w:r w:rsidR="00622D86">
        <w:rPr>
          <w:szCs w:val="24"/>
          <w:lang w:val="en-US"/>
        </w:rPr>
        <w:instrText>ITEM</w:instrText>
      </w:r>
      <w:r w:rsidR="00622D86" w:rsidRPr="00622D86">
        <w:rPr>
          <w:szCs w:val="24"/>
        </w:rPr>
        <w:instrText>-1","</w:instrText>
      </w:r>
      <w:r w:rsidR="00622D86">
        <w:rPr>
          <w:szCs w:val="24"/>
          <w:lang w:val="en-US"/>
        </w:rPr>
        <w:instrText>itemData</w:instrText>
      </w:r>
      <w:r w:rsidR="00622D86" w:rsidRPr="00622D86">
        <w:rPr>
          <w:szCs w:val="24"/>
        </w:rPr>
        <w:instrText>":{"</w:instrText>
      </w:r>
      <w:r w:rsidR="00622D86">
        <w:rPr>
          <w:szCs w:val="24"/>
          <w:lang w:val="en-US"/>
        </w:rPr>
        <w:instrText>DOI</w:instrText>
      </w:r>
      <w:r w:rsidR="00622D86" w:rsidRPr="00622D86">
        <w:rPr>
          <w:szCs w:val="24"/>
        </w:rPr>
        <w:instrText>":"10.1002/14651858.</w:instrText>
      </w:r>
      <w:r w:rsidR="00622D86">
        <w:rPr>
          <w:szCs w:val="24"/>
          <w:lang w:val="en-US"/>
        </w:rPr>
        <w:instrText>CD</w:instrText>
      </w:r>
      <w:r w:rsidR="00622D86" w:rsidRPr="00622D86">
        <w:rPr>
          <w:szCs w:val="24"/>
        </w:rPr>
        <w:instrText>001139.</w:instrText>
      </w:r>
      <w:r w:rsidR="00622D86">
        <w:rPr>
          <w:szCs w:val="24"/>
          <w:lang w:val="en-US"/>
        </w:rPr>
        <w:instrText>pub</w:instrText>
      </w:r>
      <w:r w:rsidR="00622D86" w:rsidRPr="00622D86">
        <w:rPr>
          <w:szCs w:val="24"/>
        </w:rPr>
        <w:instrText>3","</w:instrText>
      </w:r>
      <w:r w:rsidR="00622D86">
        <w:rPr>
          <w:szCs w:val="24"/>
          <w:lang w:val="en-US"/>
        </w:rPr>
        <w:instrText>ISSN</w:instrText>
      </w:r>
      <w:r w:rsidR="00622D86" w:rsidRPr="00622D86">
        <w:rPr>
          <w:szCs w:val="24"/>
        </w:rPr>
        <w:instrText>":"1469-493</w:instrText>
      </w:r>
      <w:r w:rsidR="00622D86">
        <w:rPr>
          <w:szCs w:val="24"/>
          <w:lang w:val="en-US"/>
        </w:rPr>
        <w:instrText>X</w:instrText>
      </w:r>
      <w:r w:rsidR="00622D86" w:rsidRPr="00622D86">
        <w:rPr>
          <w:szCs w:val="24"/>
        </w:rPr>
        <w:instrText>","</w:instrText>
      </w:r>
      <w:r w:rsidR="00622D86">
        <w:rPr>
          <w:szCs w:val="24"/>
          <w:lang w:val="en-US"/>
        </w:rPr>
        <w:instrText>PMID</w:instrText>
      </w:r>
      <w:r w:rsidR="00622D86" w:rsidRPr="00622D86">
        <w:rPr>
          <w:szCs w:val="24"/>
        </w:rPr>
        <w:instrText>":"23904227","</w:instrText>
      </w:r>
      <w:r w:rsidR="00622D86">
        <w:rPr>
          <w:szCs w:val="24"/>
          <w:lang w:val="en-US"/>
        </w:rPr>
        <w:instrText>abstract</w:instrText>
      </w:r>
      <w:r w:rsidR="00622D86" w:rsidRPr="00622D86">
        <w:rPr>
          <w:szCs w:val="24"/>
        </w:rPr>
        <w:instrText>":"</w:instrText>
      </w:r>
      <w:r w:rsidR="00622D86">
        <w:rPr>
          <w:szCs w:val="24"/>
          <w:lang w:val="en-US"/>
        </w:rPr>
        <w:instrText>BACKGROUND</w:instrText>
      </w:r>
      <w:r w:rsidR="00622D86" w:rsidRPr="00622D86">
        <w:rPr>
          <w:szCs w:val="24"/>
        </w:rPr>
        <w:instrText xml:space="preserve"> </w:instrText>
      </w:r>
      <w:r w:rsidR="00622D86">
        <w:rPr>
          <w:szCs w:val="24"/>
          <w:lang w:val="en-US"/>
        </w:rPr>
        <w:instrText>More</w:instrText>
      </w:r>
      <w:r w:rsidR="00622D86" w:rsidRPr="00622D86">
        <w:rPr>
          <w:szCs w:val="24"/>
        </w:rPr>
        <w:instrText xml:space="preserve"> </w:instrText>
      </w:r>
      <w:r w:rsidR="00622D86">
        <w:rPr>
          <w:szCs w:val="24"/>
          <w:lang w:val="en-US"/>
        </w:rPr>
        <w:instrText>than</w:instrText>
      </w:r>
      <w:r w:rsidR="00622D86" w:rsidRPr="00622D86">
        <w:rPr>
          <w:szCs w:val="24"/>
        </w:rPr>
        <w:instrText xml:space="preserve"> </w:instrText>
      </w:r>
      <w:r w:rsidR="00622D86">
        <w:rPr>
          <w:szCs w:val="24"/>
          <w:lang w:val="en-US"/>
        </w:rPr>
        <w:instrText>two</w:instrText>
      </w:r>
      <w:r w:rsidR="00622D86" w:rsidRPr="00622D86">
        <w:rPr>
          <w:szCs w:val="24"/>
        </w:rPr>
        <w:instrText>-</w:instrText>
      </w:r>
      <w:r w:rsidR="00622D86">
        <w:rPr>
          <w:szCs w:val="24"/>
          <w:lang w:val="en-US"/>
        </w:rPr>
        <w:instrText>thirds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pregnant</w:instrText>
      </w:r>
      <w:r w:rsidR="00622D86" w:rsidRPr="00622D86">
        <w:rPr>
          <w:szCs w:val="24"/>
        </w:rPr>
        <w:instrText xml:space="preserve"> </w:instrText>
      </w:r>
      <w:r w:rsidR="00622D86">
        <w:rPr>
          <w:szCs w:val="24"/>
          <w:lang w:val="en-US"/>
        </w:rPr>
        <w:instrText>women</w:instrText>
      </w:r>
      <w:r w:rsidR="00622D86" w:rsidRPr="00622D86">
        <w:rPr>
          <w:szCs w:val="24"/>
        </w:rPr>
        <w:instrText xml:space="preserve"> </w:instrText>
      </w:r>
      <w:r w:rsidR="00622D86">
        <w:rPr>
          <w:szCs w:val="24"/>
          <w:lang w:val="en-US"/>
        </w:rPr>
        <w:instrText>experience</w:instrText>
      </w:r>
      <w:r w:rsidR="00622D86" w:rsidRPr="00622D86">
        <w:rPr>
          <w:szCs w:val="24"/>
        </w:rPr>
        <w:instrText xml:space="preserve"> </w:instrText>
      </w:r>
      <w:r w:rsidR="00622D86">
        <w:rPr>
          <w:szCs w:val="24"/>
          <w:lang w:val="en-US"/>
        </w:rPr>
        <w:instrText>low</w:instrText>
      </w:r>
      <w:r w:rsidR="00622D86" w:rsidRPr="00622D86">
        <w:rPr>
          <w:szCs w:val="24"/>
        </w:rPr>
        <w:instrText>-</w:instrText>
      </w:r>
      <w:r w:rsidR="00622D86">
        <w:rPr>
          <w:szCs w:val="24"/>
          <w:lang w:val="en-US"/>
        </w:rPr>
        <w:instrText>back</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LBP</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almost</w:instrText>
      </w:r>
      <w:r w:rsidR="00622D86" w:rsidRPr="00622D86">
        <w:rPr>
          <w:szCs w:val="24"/>
        </w:rPr>
        <w:instrText xml:space="preserve"> </w:instrText>
      </w:r>
      <w:r w:rsidR="00622D86">
        <w:rPr>
          <w:szCs w:val="24"/>
          <w:lang w:val="en-US"/>
        </w:rPr>
        <w:instrText>one</w:instrText>
      </w:r>
      <w:r w:rsidR="00622D86" w:rsidRPr="00622D86">
        <w:rPr>
          <w:szCs w:val="24"/>
        </w:rPr>
        <w:instrText>-</w:instrText>
      </w:r>
      <w:r w:rsidR="00622D86">
        <w:rPr>
          <w:szCs w:val="24"/>
          <w:lang w:val="en-US"/>
        </w:rPr>
        <w:instrText>fifth</w:instrText>
      </w:r>
      <w:r w:rsidR="00622D86" w:rsidRPr="00622D86">
        <w:rPr>
          <w:szCs w:val="24"/>
        </w:rPr>
        <w:instrText xml:space="preserve"> </w:instrText>
      </w:r>
      <w:r w:rsidR="00622D86">
        <w:rPr>
          <w:szCs w:val="24"/>
          <w:lang w:val="en-US"/>
        </w:rPr>
        <w:instrText>experience</w:instrText>
      </w:r>
      <w:r w:rsidR="00622D86" w:rsidRPr="00622D86">
        <w:rPr>
          <w:szCs w:val="24"/>
        </w:rPr>
        <w:instrText xml:space="preserve"> </w:instrText>
      </w:r>
      <w:r w:rsidR="00622D86">
        <w:rPr>
          <w:szCs w:val="24"/>
          <w:lang w:val="en-US"/>
        </w:rPr>
        <w:instrText>pelvic</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increases</w:instrText>
      </w:r>
      <w:r w:rsidR="00622D86" w:rsidRPr="00622D86">
        <w:rPr>
          <w:szCs w:val="24"/>
        </w:rPr>
        <w:instrText xml:space="preserve"> </w:instrText>
      </w:r>
      <w:r w:rsidR="00622D86">
        <w:rPr>
          <w:szCs w:val="24"/>
          <w:lang w:val="en-US"/>
        </w:rPr>
        <w:instrText>with</w:instrText>
      </w:r>
      <w:r w:rsidR="00622D86" w:rsidRPr="00622D86">
        <w:rPr>
          <w:szCs w:val="24"/>
        </w:rPr>
        <w:instrText xml:space="preserve"> </w:instrText>
      </w:r>
      <w:r w:rsidR="00622D86">
        <w:rPr>
          <w:szCs w:val="24"/>
          <w:lang w:val="en-US"/>
        </w:rPr>
        <w:instrText>advancing</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interferes</w:instrText>
      </w:r>
      <w:r w:rsidR="00622D86" w:rsidRPr="00622D86">
        <w:rPr>
          <w:szCs w:val="24"/>
        </w:rPr>
        <w:instrText xml:space="preserve"> </w:instrText>
      </w:r>
      <w:r w:rsidR="00622D86">
        <w:rPr>
          <w:szCs w:val="24"/>
          <w:lang w:val="en-US"/>
        </w:rPr>
        <w:instrText>with</w:instrText>
      </w:r>
      <w:r w:rsidR="00622D86" w:rsidRPr="00622D86">
        <w:rPr>
          <w:szCs w:val="24"/>
        </w:rPr>
        <w:instrText xml:space="preserve"> </w:instrText>
      </w:r>
      <w:r w:rsidR="00622D86">
        <w:rPr>
          <w:szCs w:val="24"/>
          <w:lang w:val="en-US"/>
        </w:rPr>
        <w:instrText>work</w:instrText>
      </w:r>
      <w:r w:rsidR="00622D86" w:rsidRPr="00622D86">
        <w:rPr>
          <w:szCs w:val="24"/>
        </w:rPr>
        <w:instrText xml:space="preserve">, </w:instrText>
      </w:r>
      <w:r w:rsidR="00622D86">
        <w:rPr>
          <w:szCs w:val="24"/>
          <w:lang w:val="en-US"/>
        </w:rPr>
        <w:instrText>daily</w:instrText>
      </w:r>
      <w:r w:rsidR="00622D86" w:rsidRPr="00622D86">
        <w:rPr>
          <w:szCs w:val="24"/>
        </w:rPr>
        <w:instrText xml:space="preserve"> </w:instrText>
      </w:r>
      <w:r w:rsidR="00622D86">
        <w:rPr>
          <w:szCs w:val="24"/>
          <w:lang w:val="en-US"/>
        </w:rPr>
        <w:instrText>activities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sleep</w:instrText>
      </w:r>
      <w:r w:rsidR="00622D86" w:rsidRPr="00622D86">
        <w:rPr>
          <w:szCs w:val="24"/>
        </w:rPr>
        <w:instrText xml:space="preserve">. </w:instrText>
      </w:r>
      <w:r w:rsidR="00622D86">
        <w:rPr>
          <w:szCs w:val="24"/>
          <w:lang w:val="en-US"/>
        </w:rPr>
        <w:instrText>OBJECTIVES</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assess</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effects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interventions</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preventing</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treating</w:instrText>
      </w:r>
      <w:r w:rsidR="00622D86" w:rsidRPr="00622D86">
        <w:rPr>
          <w:szCs w:val="24"/>
        </w:rPr>
        <w:instrText xml:space="preserve"> </w:instrText>
      </w:r>
      <w:r w:rsidR="00622D86">
        <w:rPr>
          <w:szCs w:val="24"/>
          <w:lang w:val="en-US"/>
        </w:rPr>
        <w:instrText>pelvic</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back</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SEARCH</w:instrText>
      </w:r>
      <w:r w:rsidR="00622D86" w:rsidRPr="00622D86">
        <w:rPr>
          <w:szCs w:val="24"/>
        </w:rPr>
        <w:instrText xml:space="preserve"> </w:instrText>
      </w:r>
      <w:r w:rsidR="00622D86">
        <w:rPr>
          <w:szCs w:val="24"/>
          <w:lang w:val="en-US"/>
        </w:rPr>
        <w:instrText>METHODS</w:instrText>
      </w:r>
      <w:r w:rsidR="00622D86" w:rsidRPr="00622D86">
        <w:rPr>
          <w:szCs w:val="24"/>
        </w:rPr>
        <w:instrText xml:space="preserve"> </w:instrText>
      </w:r>
      <w:r w:rsidR="00622D86">
        <w:rPr>
          <w:szCs w:val="24"/>
          <w:lang w:val="en-US"/>
        </w:rPr>
        <w:instrText>We</w:instrText>
      </w:r>
      <w:r w:rsidR="00622D86" w:rsidRPr="00622D86">
        <w:rPr>
          <w:szCs w:val="24"/>
        </w:rPr>
        <w:instrText xml:space="preserve"> </w:instrText>
      </w:r>
      <w:r w:rsidR="00622D86">
        <w:rPr>
          <w:szCs w:val="24"/>
          <w:lang w:val="en-US"/>
        </w:rPr>
        <w:instrText>searched</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Cochrane</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Childbirth</w:instrText>
      </w:r>
      <w:r w:rsidR="00622D86" w:rsidRPr="00622D86">
        <w:rPr>
          <w:szCs w:val="24"/>
        </w:rPr>
        <w:instrText xml:space="preserve"> </w:instrText>
      </w:r>
      <w:r w:rsidR="00622D86">
        <w:rPr>
          <w:szCs w:val="24"/>
          <w:lang w:val="en-US"/>
        </w:rPr>
        <w:instrText>Group</w:instrText>
      </w:r>
      <w:r w:rsidR="00622D86" w:rsidRPr="00622D86">
        <w:rPr>
          <w:szCs w:val="24"/>
        </w:rPr>
        <w:instrText>'</w:instrText>
      </w:r>
      <w:r w:rsidR="00622D86">
        <w:rPr>
          <w:szCs w:val="24"/>
          <w:lang w:val="en-US"/>
        </w:rPr>
        <w:instrText>s</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Register</w:instrText>
      </w:r>
      <w:r w:rsidR="00622D86" w:rsidRPr="00622D86">
        <w:rPr>
          <w:szCs w:val="24"/>
        </w:rPr>
        <w:instrText xml:space="preserve"> (18 </w:instrText>
      </w:r>
      <w:r w:rsidR="00622D86">
        <w:rPr>
          <w:szCs w:val="24"/>
          <w:lang w:val="en-US"/>
        </w:rPr>
        <w:instrText>July</w:instrText>
      </w:r>
      <w:r w:rsidR="00622D86" w:rsidRPr="00622D86">
        <w:rPr>
          <w:szCs w:val="24"/>
        </w:rPr>
        <w:instrText xml:space="preserve"> 2012), </w:instrText>
      </w:r>
      <w:r w:rsidR="00622D86">
        <w:rPr>
          <w:szCs w:val="24"/>
          <w:lang w:val="en-US"/>
        </w:rPr>
        <w:instrText>identified</w:instrText>
      </w:r>
      <w:r w:rsidR="00622D86" w:rsidRPr="00622D86">
        <w:rPr>
          <w:szCs w:val="24"/>
        </w:rPr>
        <w:instrText xml:space="preserve"> </w:instrText>
      </w:r>
      <w:r w:rsidR="00622D86">
        <w:rPr>
          <w:szCs w:val="24"/>
          <w:lang w:val="en-US"/>
        </w:rPr>
        <w:instrText>related</w:instrText>
      </w:r>
      <w:r w:rsidR="00622D86" w:rsidRPr="00622D86">
        <w:rPr>
          <w:szCs w:val="24"/>
        </w:rPr>
        <w:instrText xml:space="preserve"> </w:instrText>
      </w:r>
      <w:r w:rsidR="00622D86">
        <w:rPr>
          <w:szCs w:val="24"/>
          <w:lang w:val="en-US"/>
        </w:rPr>
        <w:instrText>studies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reviews</w:instrText>
      </w:r>
      <w:r w:rsidR="00622D86" w:rsidRPr="00622D86">
        <w:rPr>
          <w:szCs w:val="24"/>
        </w:rPr>
        <w:instrText xml:space="preserve"> </w:instrText>
      </w:r>
      <w:r w:rsidR="00622D86">
        <w:rPr>
          <w:szCs w:val="24"/>
          <w:lang w:val="en-US"/>
        </w:rPr>
        <w:instrText>from</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Cochrane</w:instrText>
      </w:r>
      <w:r w:rsidR="00622D86" w:rsidRPr="00622D86">
        <w:rPr>
          <w:szCs w:val="24"/>
        </w:rPr>
        <w:instrText xml:space="preserve"> </w:instrText>
      </w:r>
      <w:r w:rsidR="00622D86">
        <w:rPr>
          <w:szCs w:val="24"/>
          <w:lang w:val="en-US"/>
        </w:rPr>
        <w:instrText>Back</w:instrText>
      </w:r>
      <w:r w:rsidR="00622D86" w:rsidRPr="00622D86">
        <w:rPr>
          <w:szCs w:val="24"/>
        </w:rPr>
        <w:instrText xml:space="preserve"> </w:instrText>
      </w:r>
      <w:r w:rsidR="00622D86">
        <w:rPr>
          <w:szCs w:val="24"/>
          <w:lang w:val="en-US"/>
        </w:rPr>
        <w:instrText>Review</w:instrText>
      </w:r>
      <w:r w:rsidR="00622D86" w:rsidRPr="00622D86">
        <w:rPr>
          <w:szCs w:val="24"/>
        </w:rPr>
        <w:instrText xml:space="preserve"> </w:instrText>
      </w:r>
      <w:r w:rsidR="00622D86">
        <w:rPr>
          <w:szCs w:val="24"/>
          <w:lang w:val="en-US"/>
        </w:rPr>
        <w:instrText>Group</w:instrText>
      </w:r>
      <w:r w:rsidR="00622D86" w:rsidRPr="00622D86">
        <w:rPr>
          <w:szCs w:val="24"/>
        </w:rPr>
        <w:instrText xml:space="preserve"> </w:instrText>
      </w:r>
      <w:r w:rsidR="00622D86">
        <w:rPr>
          <w:szCs w:val="24"/>
          <w:lang w:val="en-US"/>
        </w:rPr>
        <w:instrText>search</w:instrText>
      </w:r>
      <w:r w:rsidR="00622D86" w:rsidRPr="00622D86">
        <w:rPr>
          <w:szCs w:val="24"/>
        </w:rPr>
        <w:instrText xml:space="preserve"> </w:instrText>
      </w:r>
      <w:r w:rsidR="00622D86">
        <w:rPr>
          <w:szCs w:val="24"/>
          <w:lang w:val="en-US"/>
        </w:rPr>
        <w:instrText>strategy</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July</w:instrText>
      </w:r>
      <w:r w:rsidR="00622D86" w:rsidRPr="00622D86">
        <w:rPr>
          <w:szCs w:val="24"/>
        </w:rPr>
        <w:instrText xml:space="preserve"> 2012, </w:instrText>
      </w:r>
      <w:r w:rsidR="00622D86">
        <w:rPr>
          <w:szCs w:val="24"/>
          <w:lang w:val="en-US"/>
        </w:rPr>
        <w:instrText>and</w:instrText>
      </w:r>
      <w:r w:rsidR="00622D86" w:rsidRPr="00622D86">
        <w:rPr>
          <w:szCs w:val="24"/>
        </w:rPr>
        <w:instrText xml:space="preserve"> </w:instrText>
      </w:r>
      <w:r w:rsidR="00622D86">
        <w:rPr>
          <w:szCs w:val="24"/>
          <w:lang w:val="en-US"/>
        </w:rPr>
        <w:instrText>checked</w:instrText>
      </w:r>
      <w:r w:rsidR="00622D86" w:rsidRPr="00622D86">
        <w:rPr>
          <w:szCs w:val="24"/>
        </w:rPr>
        <w:instrText xml:space="preserve"> </w:instrText>
      </w:r>
      <w:r w:rsidR="00622D86">
        <w:rPr>
          <w:szCs w:val="24"/>
          <w:lang w:val="en-US"/>
        </w:rPr>
        <w:instrText>reference</w:instrText>
      </w:r>
      <w:r w:rsidR="00622D86" w:rsidRPr="00622D86">
        <w:rPr>
          <w:szCs w:val="24"/>
        </w:rPr>
        <w:instrText xml:space="preserve"> </w:instrText>
      </w:r>
      <w:r w:rsidR="00622D86">
        <w:rPr>
          <w:szCs w:val="24"/>
          <w:lang w:val="en-US"/>
        </w:rPr>
        <w:instrText>lists</w:instrText>
      </w:r>
      <w:r w:rsidR="00622D86" w:rsidRPr="00622D86">
        <w:rPr>
          <w:szCs w:val="24"/>
        </w:rPr>
        <w:instrText xml:space="preserve"> </w:instrText>
      </w:r>
      <w:r w:rsidR="00622D86">
        <w:rPr>
          <w:szCs w:val="24"/>
          <w:lang w:val="en-US"/>
        </w:rPr>
        <w:instrText>from</w:instrText>
      </w:r>
      <w:r w:rsidR="00622D86" w:rsidRPr="00622D86">
        <w:rPr>
          <w:szCs w:val="24"/>
        </w:rPr>
        <w:instrText xml:space="preserve"> </w:instrText>
      </w:r>
      <w:r w:rsidR="00622D86">
        <w:rPr>
          <w:szCs w:val="24"/>
          <w:lang w:val="en-US"/>
        </w:rPr>
        <w:instrText>identified</w:instrText>
      </w:r>
      <w:r w:rsidR="00622D86" w:rsidRPr="00622D86">
        <w:rPr>
          <w:szCs w:val="24"/>
        </w:rPr>
        <w:instrText xml:space="preserve"> </w:instrText>
      </w:r>
      <w:r w:rsidR="00622D86">
        <w:rPr>
          <w:szCs w:val="24"/>
          <w:lang w:val="en-US"/>
        </w:rPr>
        <w:instrText>reviews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studies</w:instrText>
      </w:r>
      <w:r w:rsidR="00622D86" w:rsidRPr="00622D86">
        <w:rPr>
          <w:szCs w:val="24"/>
        </w:rPr>
        <w:instrText xml:space="preserve">. </w:instrText>
      </w:r>
      <w:r w:rsidR="00622D86">
        <w:rPr>
          <w:szCs w:val="24"/>
          <w:lang w:val="en-US"/>
        </w:rPr>
        <w:instrText>SELECTION</w:instrText>
      </w:r>
      <w:r w:rsidR="00622D86" w:rsidRPr="00622D86">
        <w:rPr>
          <w:szCs w:val="24"/>
        </w:rPr>
        <w:instrText xml:space="preserve"> </w:instrText>
      </w:r>
      <w:r w:rsidR="00622D86">
        <w:rPr>
          <w:szCs w:val="24"/>
          <w:lang w:val="en-US"/>
        </w:rPr>
        <w:instrText>CRITERIA</w:instrText>
      </w:r>
      <w:r w:rsidR="00622D86" w:rsidRPr="00622D86">
        <w:rPr>
          <w:szCs w:val="24"/>
        </w:rPr>
        <w:instrText xml:space="preserve"> </w:instrText>
      </w:r>
      <w:r w:rsidR="00622D86">
        <w:rPr>
          <w:szCs w:val="24"/>
          <w:lang w:val="en-US"/>
        </w:rPr>
        <w:instrText>Randomised</w:instrText>
      </w:r>
      <w:r w:rsidR="00622D86" w:rsidRPr="00622D86">
        <w:rPr>
          <w:szCs w:val="24"/>
        </w:rPr>
        <w:instrText xml:space="preserve"> </w:instrText>
      </w:r>
      <w:r w:rsidR="00622D86">
        <w:rPr>
          <w:szCs w:val="24"/>
          <w:lang w:val="en-US"/>
        </w:rPr>
        <w:instrText>controlled</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RCTs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any</w:instrText>
      </w:r>
      <w:r w:rsidR="00622D86" w:rsidRPr="00622D86">
        <w:rPr>
          <w:szCs w:val="24"/>
        </w:rPr>
        <w:instrText xml:space="preserve"> </w:instrText>
      </w:r>
      <w:r w:rsidR="00622D86">
        <w:rPr>
          <w:szCs w:val="24"/>
          <w:lang w:val="en-US"/>
        </w:rPr>
        <w:instrText>treatment</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prevent</w:instrText>
      </w:r>
      <w:r w:rsidR="00622D86" w:rsidRPr="00622D86">
        <w:rPr>
          <w:szCs w:val="24"/>
        </w:rPr>
        <w:instrText xml:space="preserve"> </w:instrText>
      </w:r>
      <w:r w:rsidR="00622D86">
        <w:rPr>
          <w:szCs w:val="24"/>
          <w:lang w:val="en-US"/>
        </w:rPr>
        <w:instrText>or</w:instrText>
      </w:r>
      <w:r w:rsidR="00622D86" w:rsidRPr="00622D86">
        <w:rPr>
          <w:szCs w:val="24"/>
        </w:rPr>
        <w:instrText xml:space="preserve"> </w:instrText>
      </w:r>
      <w:r w:rsidR="00622D86">
        <w:rPr>
          <w:szCs w:val="24"/>
          <w:lang w:val="en-US"/>
        </w:rPr>
        <w:instrText>reduce</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incidence</w:instrText>
      </w:r>
      <w:r w:rsidR="00622D86" w:rsidRPr="00622D86">
        <w:rPr>
          <w:szCs w:val="24"/>
        </w:rPr>
        <w:instrText xml:space="preserve"> </w:instrText>
      </w:r>
      <w:r w:rsidR="00622D86">
        <w:rPr>
          <w:szCs w:val="24"/>
          <w:lang w:val="en-US"/>
        </w:rPr>
        <w:instrText>or</w:instrText>
      </w:r>
      <w:r w:rsidR="00622D86" w:rsidRPr="00622D86">
        <w:rPr>
          <w:szCs w:val="24"/>
        </w:rPr>
        <w:instrText xml:space="preserve"> </w:instrText>
      </w:r>
      <w:r w:rsidR="00622D86">
        <w:rPr>
          <w:szCs w:val="24"/>
          <w:lang w:val="en-US"/>
        </w:rPr>
        <w:instrText>severity</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pelvic</w:instrText>
      </w:r>
      <w:r w:rsidR="00622D86" w:rsidRPr="00622D86">
        <w:rPr>
          <w:szCs w:val="24"/>
        </w:rPr>
        <w:instrText xml:space="preserve"> </w:instrText>
      </w:r>
      <w:r w:rsidR="00622D86">
        <w:rPr>
          <w:szCs w:val="24"/>
          <w:lang w:val="en-US"/>
        </w:rPr>
        <w:instrText>or</w:instrText>
      </w:r>
      <w:r w:rsidR="00622D86" w:rsidRPr="00622D86">
        <w:rPr>
          <w:szCs w:val="24"/>
        </w:rPr>
        <w:instrText xml:space="preserve"> </w:instrText>
      </w:r>
      <w:r w:rsidR="00622D86">
        <w:rPr>
          <w:szCs w:val="24"/>
          <w:lang w:val="en-US"/>
        </w:rPr>
        <w:instrText>back</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pregnancy</w:instrText>
      </w:r>
      <w:r w:rsidR="00622D86" w:rsidRPr="00622D86">
        <w:rPr>
          <w:szCs w:val="24"/>
        </w:rPr>
        <w:instrText xml:space="preserve">. </w:instrText>
      </w:r>
      <w:r w:rsidR="00622D86">
        <w:rPr>
          <w:szCs w:val="24"/>
          <w:lang w:val="en-US"/>
        </w:rPr>
        <w:instrText>DATA</w:instrText>
      </w:r>
      <w:r w:rsidR="00622D86" w:rsidRPr="00622D86">
        <w:rPr>
          <w:szCs w:val="24"/>
        </w:rPr>
        <w:instrText xml:space="preserve"> </w:instrText>
      </w:r>
      <w:r w:rsidR="00622D86">
        <w:rPr>
          <w:szCs w:val="24"/>
          <w:lang w:val="en-US"/>
        </w:rPr>
        <w:instrText>COLLECTION</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ANALYSIS</w:instrText>
      </w:r>
      <w:r w:rsidR="00622D86" w:rsidRPr="00622D86">
        <w:rPr>
          <w:szCs w:val="24"/>
        </w:rPr>
        <w:instrText xml:space="preserve"> </w:instrText>
      </w:r>
      <w:r w:rsidR="00622D86">
        <w:rPr>
          <w:szCs w:val="24"/>
          <w:lang w:val="en-US"/>
        </w:rPr>
        <w:instrText>Two</w:instrText>
      </w:r>
      <w:r w:rsidR="00622D86" w:rsidRPr="00622D86">
        <w:rPr>
          <w:szCs w:val="24"/>
        </w:rPr>
        <w:instrText xml:space="preserve"> </w:instrText>
      </w:r>
      <w:r w:rsidR="00622D86">
        <w:rPr>
          <w:szCs w:val="24"/>
          <w:lang w:val="en-US"/>
        </w:rPr>
        <w:instrText>review</w:instrText>
      </w:r>
      <w:r w:rsidR="00622D86" w:rsidRPr="00622D86">
        <w:rPr>
          <w:szCs w:val="24"/>
        </w:rPr>
        <w:instrText xml:space="preserve"> </w:instrText>
      </w:r>
      <w:r w:rsidR="00622D86">
        <w:rPr>
          <w:szCs w:val="24"/>
          <w:lang w:val="en-US"/>
        </w:rPr>
        <w:instrText>authors</w:instrText>
      </w:r>
      <w:r w:rsidR="00622D86" w:rsidRPr="00622D86">
        <w:rPr>
          <w:szCs w:val="24"/>
        </w:rPr>
        <w:instrText xml:space="preserve"> </w:instrText>
      </w:r>
      <w:r w:rsidR="00622D86">
        <w:rPr>
          <w:szCs w:val="24"/>
          <w:lang w:val="en-US"/>
        </w:rPr>
        <w:instrText>independently</w:instrText>
      </w:r>
      <w:r w:rsidR="00622D86" w:rsidRPr="00622D86">
        <w:rPr>
          <w:szCs w:val="24"/>
        </w:rPr>
        <w:instrText xml:space="preserve"> </w:instrText>
      </w:r>
      <w:r w:rsidR="00622D86">
        <w:rPr>
          <w:szCs w:val="24"/>
          <w:lang w:val="en-US"/>
        </w:rPr>
        <w:instrText>assessed</w:instrText>
      </w:r>
      <w:r w:rsidR="00622D86" w:rsidRPr="00622D86">
        <w:rPr>
          <w:szCs w:val="24"/>
        </w:rPr>
        <w:instrText xml:space="preserve"> </w:instrText>
      </w:r>
      <w:r w:rsidR="00622D86">
        <w:rPr>
          <w:szCs w:val="24"/>
          <w:lang w:val="en-US"/>
        </w:rPr>
        <w:instrText>risk</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bias</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extracted</w:instrText>
      </w:r>
      <w:r w:rsidR="00622D86" w:rsidRPr="00622D86">
        <w:rPr>
          <w:szCs w:val="24"/>
        </w:rPr>
        <w:instrText xml:space="preserve"> </w:instrText>
      </w:r>
      <w:r w:rsidR="00622D86">
        <w:rPr>
          <w:szCs w:val="24"/>
          <w:lang w:val="en-US"/>
        </w:rPr>
        <w:instrText>data</w:instrText>
      </w:r>
      <w:r w:rsidR="00622D86" w:rsidRPr="00622D86">
        <w:rPr>
          <w:szCs w:val="24"/>
        </w:rPr>
        <w:instrText xml:space="preserve">. </w:instrText>
      </w:r>
      <w:r w:rsidR="00622D86">
        <w:rPr>
          <w:szCs w:val="24"/>
          <w:lang w:val="en-US"/>
        </w:rPr>
        <w:instrText>Quality</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evidence</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outcomes</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assessed</w:instrText>
      </w:r>
      <w:r w:rsidR="00622D86" w:rsidRPr="00622D86">
        <w:rPr>
          <w:szCs w:val="24"/>
        </w:rPr>
        <w:instrText xml:space="preserve"> </w:instrText>
      </w:r>
      <w:r w:rsidR="00622D86">
        <w:rPr>
          <w:szCs w:val="24"/>
          <w:lang w:val="en-US"/>
        </w:rPr>
        <w:instrText>using</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five</w:instrText>
      </w:r>
      <w:r w:rsidR="00622D86" w:rsidRPr="00622D86">
        <w:rPr>
          <w:szCs w:val="24"/>
        </w:rPr>
        <w:instrText xml:space="preserve"> </w:instrText>
      </w:r>
      <w:r w:rsidR="00622D86">
        <w:rPr>
          <w:szCs w:val="24"/>
          <w:lang w:val="en-US"/>
        </w:rPr>
        <w:instrText>criteria</w:instrText>
      </w:r>
      <w:r w:rsidR="00622D86" w:rsidRPr="00622D86">
        <w:rPr>
          <w:szCs w:val="24"/>
        </w:rPr>
        <w:instrText xml:space="preserve"> </w:instrText>
      </w:r>
      <w:r w:rsidR="00622D86">
        <w:rPr>
          <w:szCs w:val="24"/>
          <w:lang w:val="en-US"/>
        </w:rPr>
        <w:instrText>outlined</w:instrText>
      </w:r>
      <w:r w:rsidR="00622D86" w:rsidRPr="00622D86">
        <w:rPr>
          <w:szCs w:val="24"/>
        </w:rPr>
        <w:instrText xml:space="preserve"> </w:instrText>
      </w:r>
      <w:r w:rsidR="00622D86">
        <w:rPr>
          <w:szCs w:val="24"/>
          <w:lang w:val="en-US"/>
        </w:rPr>
        <w:instrText>by</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GRADE</w:instrText>
      </w:r>
      <w:r w:rsidR="00622D86" w:rsidRPr="00622D86">
        <w:rPr>
          <w:szCs w:val="24"/>
        </w:rPr>
        <w:instrText xml:space="preserve"> </w:instrText>
      </w:r>
      <w:r w:rsidR="00622D86">
        <w:rPr>
          <w:szCs w:val="24"/>
          <w:lang w:val="en-US"/>
        </w:rPr>
        <w:instrText>Working</w:instrText>
      </w:r>
      <w:r w:rsidR="00622D86" w:rsidRPr="00622D86">
        <w:rPr>
          <w:szCs w:val="24"/>
        </w:rPr>
        <w:instrText xml:space="preserve"> </w:instrText>
      </w:r>
      <w:r w:rsidR="00622D86">
        <w:rPr>
          <w:szCs w:val="24"/>
          <w:lang w:val="en-US"/>
        </w:rPr>
        <w:instrText>Group</w:instrText>
      </w:r>
      <w:r w:rsidR="00622D86" w:rsidRPr="00622D86">
        <w:rPr>
          <w:szCs w:val="24"/>
        </w:rPr>
        <w:instrText xml:space="preserve">. </w:instrText>
      </w:r>
      <w:r w:rsidR="00622D86">
        <w:rPr>
          <w:szCs w:val="24"/>
          <w:lang w:val="en-US"/>
        </w:rPr>
        <w:instrText>MAIN</w:instrText>
      </w:r>
      <w:r w:rsidR="00622D86" w:rsidRPr="00622D86">
        <w:rPr>
          <w:szCs w:val="24"/>
        </w:rPr>
        <w:instrText xml:space="preserve"> </w:instrText>
      </w:r>
      <w:r w:rsidR="00622D86">
        <w:rPr>
          <w:szCs w:val="24"/>
          <w:lang w:val="en-US"/>
        </w:rPr>
        <w:instrText>RESULTS</w:instrText>
      </w:r>
      <w:r w:rsidR="00622D86" w:rsidRPr="00622D86">
        <w:rPr>
          <w:szCs w:val="24"/>
        </w:rPr>
        <w:instrText xml:space="preserve"> </w:instrText>
      </w:r>
      <w:r w:rsidR="00622D86">
        <w:rPr>
          <w:szCs w:val="24"/>
          <w:lang w:val="en-US"/>
        </w:rPr>
        <w:instrText>We</w:instrText>
      </w:r>
      <w:r w:rsidR="00622D86" w:rsidRPr="00622D86">
        <w:rPr>
          <w:szCs w:val="24"/>
        </w:rPr>
        <w:instrText xml:space="preserve"> </w:instrText>
      </w:r>
      <w:r w:rsidR="00622D86">
        <w:rPr>
          <w:szCs w:val="24"/>
          <w:lang w:val="en-US"/>
        </w:rPr>
        <w:instrText>included</w:instrText>
      </w:r>
      <w:r w:rsidR="00622D86" w:rsidRPr="00622D86">
        <w:rPr>
          <w:szCs w:val="24"/>
        </w:rPr>
        <w:instrText xml:space="preserve"> 26 </w:instrText>
      </w:r>
      <w:r w:rsidR="00622D86">
        <w:rPr>
          <w:szCs w:val="24"/>
          <w:lang w:val="en-US"/>
        </w:rPr>
        <w:instrText>randomised</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examining</w:instrText>
      </w:r>
      <w:r w:rsidR="00622D86" w:rsidRPr="00622D86">
        <w:rPr>
          <w:szCs w:val="24"/>
        </w:rPr>
        <w:instrText xml:space="preserve"> 4093 </w:instrText>
      </w:r>
      <w:r w:rsidR="00622D86">
        <w:rPr>
          <w:szCs w:val="24"/>
          <w:lang w:val="en-US"/>
        </w:rPr>
        <w:instrText>pregnant</w:instrText>
      </w:r>
      <w:r w:rsidR="00622D86" w:rsidRPr="00622D86">
        <w:rPr>
          <w:szCs w:val="24"/>
        </w:rPr>
        <w:instrText xml:space="preserve"> </w:instrText>
      </w:r>
      <w:r w:rsidR="00622D86">
        <w:rPr>
          <w:szCs w:val="24"/>
          <w:lang w:val="en-US"/>
        </w:rPr>
        <w:instrText>women</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this</w:instrText>
      </w:r>
      <w:r w:rsidR="00622D86" w:rsidRPr="00622D86">
        <w:rPr>
          <w:szCs w:val="24"/>
        </w:rPr>
        <w:instrText xml:space="preserve"> </w:instrText>
      </w:r>
      <w:r w:rsidR="00622D86">
        <w:rPr>
          <w:szCs w:val="24"/>
          <w:lang w:val="en-US"/>
        </w:rPr>
        <w:instrText>updated</w:instrText>
      </w:r>
      <w:r w:rsidR="00622D86" w:rsidRPr="00622D86">
        <w:rPr>
          <w:szCs w:val="24"/>
        </w:rPr>
        <w:instrText xml:space="preserve"> </w:instrText>
      </w:r>
      <w:r w:rsidR="00622D86">
        <w:rPr>
          <w:szCs w:val="24"/>
          <w:lang w:val="en-US"/>
        </w:rPr>
        <w:instrText>review</w:instrText>
      </w:r>
      <w:r w:rsidR="00622D86" w:rsidRPr="00622D86">
        <w:rPr>
          <w:szCs w:val="24"/>
        </w:rPr>
        <w:instrText xml:space="preserve">. </w:instrText>
      </w:r>
      <w:r w:rsidR="00622D86">
        <w:rPr>
          <w:szCs w:val="24"/>
          <w:lang w:val="en-US"/>
        </w:rPr>
        <w:instrText>Eleven</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examined</w:instrText>
      </w:r>
      <w:r w:rsidR="00622D86" w:rsidRPr="00622D86">
        <w:rPr>
          <w:szCs w:val="24"/>
        </w:rPr>
        <w:instrText xml:space="preserve"> </w:instrText>
      </w:r>
      <w:r w:rsidR="00622D86">
        <w:rPr>
          <w:szCs w:val="24"/>
          <w:lang w:val="en-US"/>
        </w:rPr>
        <w:instrText>LBP</w:instrText>
      </w:r>
      <w:r w:rsidR="00622D86" w:rsidRPr="00622D86">
        <w:rPr>
          <w:szCs w:val="24"/>
        </w:rPr>
        <w:instrText xml:space="preserve"> (</w:instrText>
      </w:r>
      <w:r w:rsidR="00622D86">
        <w:rPr>
          <w:szCs w:val="24"/>
          <w:lang w:val="en-US"/>
        </w:rPr>
        <w:instrText>N</w:instrText>
      </w:r>
      <w:r w:rsidR="00622D86" w:rsidRPr="00622D86">
        <w:rPr>
          <w:szCs w:val="24"/>
        </w:rPr>
        <w:instrText xml:space="preserve"> = 1312), </w:instrText>
      </w:r>
      <w:r w:rsidR="00622D86">
        <w:rPr>
          <w:szCs w:val="24"/>
          <w:lang w:val="en-US"/>
        </w:rPr>
        <w:instrText>four</w:instrText>
      </w:r>
      <w:r w:rsidR="00622D86" w:rsidRPr="00622D86">
        <w:rPr>
          <w:szCs w:val="24"/>
        </w:rPr>
        <w:instrText xml:space="preserve"> </w:instrText>
      </w:r>
      <w:r w:rsidR="00622D86">
        <w:rPr>
          <w:szCs w:val="24"/>
          <w:lang w:val="en-US"/>
        </w:rPr>
        <w:instrText>examined</w:instrText>
      </w:r>
      <w:r w:rsidR="00622D86" w:rsidRPr="00622D86">
        <w:rPr>
          <w:szCs w:val="24"/>
        </w:rPr>
        <w:instrText xml:space="preserve"> </w:instrText>
      </w:r>
      <w:r w:rsidR="00622D86">
        <w:rPr>
          <w:szCs w:val="24"/>
          <w:lang w:val="en-US"/>
        </w:rPr>
        <w:instrText>pelvic</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N</w:instrText>
      </w:r>
      <w:r w:rsidR="00622D86" w:rsidRPr="00622D86">
        <w:rPr>
          <w:szCs w:val="24"/>
        </w:rPr>
        <w:instrText xml:space="preserve"> = 661), </w:instrText>
      </w:r>
      <w:r w:rsidR="00622D86">
        <w:rPr>
          <w:szCs w:val="24"/>
          <w:lang w:val="en-US"/>
        </w:rPr>
        <w:instrText>and</w:instrText>
      </w:r>
      <w:r w:rsidR="00622D86" w:rsidRPr="00622D86">
        <w:rPr>
          <w:szCs w:val="24"/>
        </w:rPr>
        <w:instrText xml:space="preserve"> 11 </w:instrText>
      </w:r>
      <w:r w:rsidR="00622D86">
        <w:rPr>
          <w:szCs w:val="24"/>
          <w:lang w:val="en-US"/>
        </w:rPr>
        <w:instrText>trials</w:instrText>
      </w:r>
      <w:r w:rsidR="00622D86" w:rsidRPr="00622D86">
        <w:rPr>
          <w:szCs w:val="24"/>
        </w:rPr>
        <w:instrText xml:space="preserve"> </w:instrText>
      </w:r>
      <w:r w:rsidR="00622D86">
        <w:rPr>
          <w:szCs w:val="24"/>
          <w:lang w:val="en-US"/>
        </w:rPr>
        <w:instrText>examined</w:instrText>
      </w:r>
      <w:r w:rsidR="00622D86" w:rsidRPr="00622D86">
        <w:rPr>
          <w:szCs w:val="24"/>
        </w:rPr>
        <w:instrText xml:space="preserve"> </w:instrText>
      </w:r>
      <w:r w:rsidR="00622D86">
        <w:rPr>
          <w:szCs w:val="24"/>
          <w:lang w:val="en-US"/>
        </w:rPr>
        <w:instrText>lumbo</w:instrText>
      </w:r>
      <w:r w:rsidR="00622D86" w:rsidRPr="00622D86">
        <w:rPr>
          <w:szCs w:val="24"/>
        </w:rPr>
        <w:instrText>-</w:instrText>
      </w:r>
      <w:r w:rsidR="00622D86">
        <w:rPr>
          <w:szCs w:val="24"/>
          <w:lang w:val="en-US"/>
        </w:rPr>
        <w:instrText>pelvic</w:instrText>
      </w:r>
      <w:r w:rsidR="00622D86" w:rsidRPr="00622D86">
        <w:rPr>
          <w:szCs w:val="24"/>
        </w:rPr>
        <w:instrText xml:space="preserve"> (</w:instrText>
      </w:r>
      <w:r w:rsidR="00622D86">
        <w:rPr>
          <w:szCs w:val="24"/>
          <w:lang w:val="en-US"/>
        </w:rPr>
        <w:instrText>LBP</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pelvic</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N</w:instrText>
      </w:r>
      <w:r w:rsidR="00622D86" w:rsidRPr="00622D86">
        <w:rPr>
          <w:szCs w:val="24"/>
        </w:rPr>
        <w:instrText xml:space="preserve"> = 2120). </w:instrText>
      </w:r>
      <w:r w:rsidR="00622D86">
        <w:rPr>
          <w:szCs w:val="24"/>
          <w:lang w:val="en-US"/>
        </w:rPr>
        <w:instrText>Diagnoses</w:instrText>
      </w:r>
      <w:r w:rsidR="00622D86" w:rsidRPr="00622D86">
        <w:rPr>
          <w:szCs w:val="24"/>
        </w:rPr>
        <w:instrText xml:space="preserve"> </w:instrText>
      </w:r>
      <w:r w:rsidR="00622D86">
        <w:rPr>
          <w:szCs w:val="24"/>
          <w:lang w:val="en-US"/>
        </w:rPr>
        <w:instrText>ranged</w:instrText>
      </w:r>
      <w:r w:rsidR="00622D86" w:rsidRPr="00622D86">
        <w:rPr>
          <w:szCs w:val="24"/>
        </w:rPr>
        <w:instrText xml:space="preserve"> </w:instrText>
      </w:r>
      <w:r w:rsidR="00622D86">
        <w:rPr>
          <w:szCs w:val="24"/>
          <w:lang w:val="en-US"/>
        </w:rPr>
        <w:instrText>from</w:instrText>
      </w:r>
      <w:r w:rsidR="00622D86" w:rsidRPr="00622D86">
        <w:rPr>
          <w:szCs w:val="24"/>
        </w:rPr>
        <w:instrText xml:space="preserve"> </w:instrText>
      </w:r>
      <w:r w:rsidR="00622D86">
        <w:rPr>
          <w:szCs w:val="24"/>
          <w:lang w:val="en-US"/>
        </w:rPr>
        <w:instrText>self</w:instrText>
      </w:r>
      <w:r w:rsidR="00622D86" w:rsidRPr="00622D86">
        <w:rPr>
          <w:szCs w:val="24"/>
        </w:rPr>
        <w:instrText>-</w:instrText>
      </w:r>
      <w:r w:rsidR="00622D86">
        <w:rPr>
          <w:szCs w:val="24"/>
          <w:lang w:val="en-US"/>
        </w:rPr>
        <w:instrText>reported</w:instrText>
      </w:r>
      <w:r w:rsidR="00622D86" w:rsidRPr="00622D86">
        <w:rPr>
          <w:szCs w:val="24"/>
        </w:rPr>
        <w:instrText xml:space="preserve"> </w:instrText>
      </w:r>
      <w:r w:rsidR="00622D86">
        <w:rPr>
          <w:szCs w:val="24"/>
          <w:lang w:val="en-US"/>
        </w:rPr>
        <w:instrText>symptoms</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results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specific</w:instrText>
      </w:r>
      <w:r w:rsidR="00622D86" w:rsidRPr="00622D86">
        <w:rPr>
          <w:szCs w:val="24"/>
        </w:rPr>
        <w:instrText xml:space="preserve"> </w:instrText>
      </w:r>
      <w:r w:rsidR="00622D86">
        <w:rPr>
          <w:szCs w:val="24"/>
          <w:lang w:val="en-US"/>
        </w:rPr>
        <w:instrText>tests</w:instrText>
      </w:r>
      <w:r w:rsidR="00622D86" w:rsidRPr="00622D86">
        <w:rPr>
          <w:szCs w:val="24"/>
        </w:rPr>
        <w:instrText xml:space="preserve">. </w:instrText>
      </w:r>
      <w:r w:rsidR="00622D86">
        <w:rPr>
          <w:szCs w:val="24"/>
          <w:lang w:val="en-US"/>
        </w:rPr>
        <w:instrText>All</w:instrText>
      </w:r>
      <w:r w:rsidR="00622D86" w:rsidRPr="00622D86">
        <w:rPr>
          <w:szCs w:val="24"/>
        </w:rPr>
        <w:instrText xml:space="preserve"> </w:instrText>
      </w:r>
      <w:r w:rsidR="00622D86">
        <w:rPr>
          <w:szCs w:val="24"/>
          <w:lang w:val="en-US"/>
        </w:rPr>
        <w:instrText>interventions</w:instrText>
      </w:r>
      <w:r w:rsidR="00622D86" w:rsidRPr="00622D86">
        <w:rPr>
          <w:szCs w:val="24"/>
        </w:rPr>
        <w:instrText xml:space="preserve"> </w:instrText>
      </w:r>
      <w:r w:rsidR="00622D86">
        <w:rPr>
          <w:szCs w:val="24"/>
          <w:lang w:val="en-US"/>
        </w:rPr>
        <w:instrText>were</w:instrText>
      </w:r>
      <w:r w:rsidR="00622D86" w:rsidRPr="00622D86">
        <w:rPr>
          <w:szCs w:val="24"/>
        </w:rPr>
        <w:instrText xml:space="preserve"> </w:instrText>
      </w:r>
      <w:r w:rsidR="00622D86">
        <w:rPr>
          <w:szCs w:val="24"/>
          <w:lang w:val="en-US"/>
        </w:rPr>
        <w:instrText>added</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usual</w:instrText>
      </w:r>
      <w:r w:rsidR="00622D86" w:rsidRPr="00622D86">
        <w:rPr>
          <w:szCs w:val="24"/>
        </w:rPr>
        <w:instrText xml:space="preserve"> </w:instrText>
      </w:r>
      <w:r w:rsidR="00622D86">
        <w:rPr>
          <w:szCs w:val="24"/>
          <w:lang w:val="en-US"/>
        </w:rPr>
        <w:instrText>prenatal</w:instrText>
      </w:r>
      <w:r w:rsidR="00622D86" w:rsidRPr="00622D86">
        <w:rPr>
          <w:szCs w:val="24"/>
        </w:rPr>
        <w:instrText xml:space="preserve"> </w:instrText>
      </w:r>
      <w:r w:rsidR="00622D86">
        <w:rPr>
          <w:szCs w:val="24"/>
          <w:lang w:val="en-US"/>
        </w:rPr>
        <w:instrText>care</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unless</w:instrText>
      </w:r>
      <w:r w:rsidR="00622D86" w:rsidRPr="00622D86">
        <w:rPr>
          <w:szCs w:val="24"/>
        </w:rPr>
        <w:instrText xml:space="preserve"> </w:instrText>
      </w:r>
      <w:r w:rsidR="00622D86">
        <w:rPr>
          <w:szCs w:val="24"/>
          <w:lang w:val="en-US"/>
        </w:rPr>
        <w:instrText>noted</w:instrText>
      </w:r>
      <w:r w:rsidR="00622D86" w:rsidRPr="00622D86">
        <w:rPr>
          <w:szCs w:val="24"/>
        </w:rPr>
        <w:instrText xml:space="preserve">, </w:instrText>
      </w:r>
      <w:r w:rsidR="00622D86">
        <w:rPr>
          <w:szCs w:val="24"/>
          <w:lang w:val="en-US"/>
        </w:rPr>
        <w:instrText>were</w:instrText>
      </w:r>
      <w:r w:rsidR="00622D86" w:rsidRPr="00622D86">
        <w:rPr>
          <w:szCs w:val="24"/>
        </w:rPr>
        <w:instrText xml:space="preserve"> </w:instrText>
      </w:r>
      <w:r w:rsidR="00622D86">
        <w:rPr>
          <w:szCs w:val="24"/>
          <w:lang w:val="en-US"/>
        </w:rPr>
        <w:instrText>compared</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usual</w:instrText>
      </w:r>
      <w:r w:rsidR="00622D86" w:rsidRPr="00622D86">
        <w:rPr>
          <w:szCs w:val="24"/>
        </w:rPr>
        <w:instrText xml:space="preserve"> </w:instrText>
      </w:r>
      <w:r w:rsidR="00622D86">
        <w:rPr>
          <w:szCs w:val="24"/>
          <w:lang w:val="en-US"/>
        </w:rPr>
        <w:instrText>prenatal</w:instrText>
      </w:r>
      <w:r w:rsidR="00622D86" w:rsidRPr="00622D86">
        <w:rPr>
          <w:szCs w:val="24"/>
        </w:rPr>
        <w:instrText xml:space="preserve"> </w:instrText>
      </w:r>
      <w:r w:rsidR="00622D86">
        <w:rPr>
          <w:szCs w:val="24"/>
          <w:lang w:val="en-US"/>
        </w:rPr>
        <w:instrText>care</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LBP</w:instrText>
      </w:r>
      <w:r w:rsidR="00622D86" w:rsidRPr="00622D86">
        <w:rPr>
          <w:szCs w:val="24"/>
        </w:rPr>
        <w:instrText xml:space="preserve">, </w:instrText>
      </w:r>
      <w:r w:rsidR="00622D86">
        <w:rPr>
          <w:szCs w:val="24"/>
          <w:lang w:val="en-US"/>
        </w:rPr>
        <w:instrText>there</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low</w:instrText>
      </w:r>
      <w:r w:rsidR="00622D86" w:rsidRPr="00622D86">
        <w:rPr>
          <w:szCs w:val="24"/>
        </w:rPr>
        <w:instrText>-</w:instrText>
      </w:r>
      <w:r w:rsidR="00622D86">
        <w:rPr>
          <w:szCs w:val="24"/>
          <w:lang w:val="en-US"/>
        </w:rPr>
        <w:instrText>quality</w:instrText>
      </w:r>
      <w:r w:rsidR="00622D86" w:rsidRPr="00622D86">
        <w:rPr>
          <w:szCs w:val="24"/>
        </w:rPr>
        <w:instrText xml:space="preserve"> </w:instrText>
      </w:r>
      <w:r w:rsidR="00622D86">
        <w:rPr>
          <w:szCs w:val="24"/>
          <w:lang w:val="en-US"/>
        </w:rPr>
        <w:instrText>evidence</w:instrText>
      </w:r>
      <w:r w:rsidR="00622D86" w:rsidRPr="00622D86">
        <w:rPr>
          <w:szCs w:val="24"/>
        </w:rPr>
        <w:instrText xml:space="preserve"> </w:instrText>
      </w:r>
      <w:r w:rsidR="00622D86">
        <w:rPr>
          <w:szCs w:val="24"/>
          <w:lang w:val="en-US"/>
        </w:rPr>
        <w:instrText>that</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general</w:instrText>
      </w:r>
      <w:r w:rsidR="00622D86" w:rsidRPr="00622D86">
        <w:rPr>
          <w:szCs w:val="24"/>
        </w:rPr>
        <w:instrText xml:space="preserve">, </w:instrText>
      </w:r>
      <w:r w:rsidR="00622D86">
        <w:rPr>
          <w:szCs w:val="24"/>
          <w:lang w:val="en-US"/>
        </w:rPr>
        <w:instrText>the</w:instrText>
      </w:r>
      <w:r w:rsidR="00622D86" w:rsidRPr="00622D86">
        <w:rPr>
          <w:szCs w:val="24"/>
        </w:rPr>
        <w:instrText xml:space="preserve"> </w:instrText>
      </w:r>
      <w:r w:rsidR="00622D86">
        <w:rPr>
          <w:szCs w:val="24"/>
          <w:lang w:val="en-US"/>
        </w:rPr>
        <w:instrText>addition</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exercise</w:instrText>
      </w:r>
      <w:r w:rsidR="00622D86" w:rsidRPr="00622D86">
        <w:rPr>
          <w:szCs w:val="24"/>
        </w:rPr>
        <w:instrText xml:space="preserve"> </w:instrText>
      </w:r>
      <w:r w:rsidR="00622D86">
        <w:rPr>
          <w:szCs w:val="24"/>
          <w:lang w:val="en-US"/>
        </w:rPr>
        <w:instrText>significantly</w:instrText>
      </w:r>
      <w:r w:rsidR="00622D86" w:rsidRPr="00622D86">
        <w:rPr>
          <w:szCs w:val="24"/>
        </w:rPr>
        <w:instrText xml:space="preserve"> </w:instrText>
      </w:r>
      <w:r w:rsidR="00622D86">
        <w:rPr>
          <w:szCs w:val="24"/>
          <w:lang w:val="en-US"/>
        </w:rPr>
        <w:instrText>reduced</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standardised</w:instrText>
      </w:r>
      <w:r w:rsidR="00622D86" w:rsidRPr="00622D86">
        <w:rPr>
          <w:szCs w:val="24"/>
        </w:rPr>
        <w:instrText xml:space="preserve"> </w:instrText>
      </w:r>
      <w:r w:rsidR="00622D86">
        <w:rPr>
          <w:szCs w:val="24"/>
          <w:lang w:val="en-US"/>
        </w:rPr>
        <w:instrText>mean</w:instrText>
      </w:r>
      <w:r w:rsidR="00622D86" w:rsidRPr="00622D86">
        <w:rPr>
          <w:szCs w:val="24"/>
        </w:rPr>
        <w:instrText xml:space="preserve"> </w:instrText>
      </w:r>
      <w:r w:rsidR="00622D86">
        <w:rPr>
          <w:szCs w:val="24"/>
          <w:lang w:val="en-US"/>
        </w:rPr>
        <w:instrText>difference</w:instrText>
      </w:r>
      <w:r w:rsidR="00622D86" w:rsidRPr="00622D86">
        <w:rPr>
          <w:szCs w:val="24"/>
        </w:rPr>
        <w:instrText xml:space="preserve"> (</w:instrText>
      </w:r>
      <w:r w:rsidR="00622D86">
        <w:rPr>
          <w:szCs w:val="24"/>
          <w:lang w:val="en-US"/>
        </w:rPr>
        <w:instrText>SMD</w:instrText>
      </w:r>
      <w:r w:rsidR="00622D86" w:rsidRPr="00622D86">
        <w:rPr>
          <w:szCs w:val="24"/>
        </w:rPr>
        <w:instrText xml:space="preserve">) -0.80; 95% </w:instrText>
      </w:r>
      <w:r w:rsidR="00622D86">
        <w:rPr>
          <w:szCs w:val="24"/>
          <w:lang w:val="en-US"/>
        </w:rPr>
        <w:instrText>confidence</w:instrText>
      </w:r>
      <w:r w:rsidR="00622D86" w:rsidRPr="00622D86">
        <w:rPr>
          <w:szCs w:val="24"/>
        </w:rPr>
        <w:instrText xml:space="preserve"> </w:instrText>
      </w:r>
      <w:r w:rsidR="00622D86">
        <w:rPr>
          <w:szCs w:val="24"/>
          <w:lang w:val="en-US"/>
        </w:rPr>
        <w:instrText>interval</w:instrText>
      </w:r>
      <w:r w:rsidR="00622D86" w:rsidRPr="00622D86">
        <w:rPr>
          <w:szCs w:val="24"/>
        </w:rPr>
        <w:instrText xml:space="preserve"> (</w:instrText>
      </w:r>
      <w:r w:rsidR="00622D86">
        <w:rPr>
          <w:szCs w:val="24"/>
          <w:lang w:val="en-US"/>
        </w:rPr>
        <w:instrText>CI</w:instrText>
      </w:r>
      <w:r w:rsidR="00622D86" w:rsidRPr="00622D86">
        <w:rPr>
          <w:szCs w:val="24"/>
        </w:rPr>
        <w:instrText xml:space="preserve">) -1.07 </w:instrText>
      </w:r>
      <w:r w:rsidR="00622D86">
        <w:rPr>
          <w:szCs w:val="24"/>
          <w:lang w:val="en-US"/>
        </w:rPr>
        <w:instrText>to</w:instrText>
      </w:r>
      <w:r w:rsidR="00622D86" w:rsidRPr="00622D86">
        <w:rPr>
          <w:szCs w:val="24"/>
        </w:rPr>
        <w:instrText xml:space="preserve"> -0.53; </w:instrText>
      </w:r>
      <w:r w:rsidR="00622D86">
        <w:rPr>
          <w:szCs w:val="24"/>
          <w:lang w:val="en-US"/>
        </w:rPr>
        <w:instrText>six</w:instrText>
      </w:r>
      <w:r w:rsidR="00622D86" w:rsidRPr="00622D86">
        <w:rPr>
          <w:szCs w:val="24"/>
        </w:rPr>
        <w:instrText xml:space="preserve"> </w:instrText>
      </w:r>
      <w:r w:rsidR="00622D86">
        <w:rPr>
          <w:szCs w:val="24"/>
          <w:lang w:val="en-US"/>
        </w:rPr>
        <w:instrText>RCTs</w:instrText>
      </w:r>
      <w:r w:rsidR="00622D86" w:rsidRPr="00622D86">
        <w:rPr>
          <w:szCs w:val="24"/>
        </w:rPr>
        <w:instrText xml:space="preserve">, </w:instrText>
      </w:r>
      <w:r w:rsidR="00622D86">
        <w:rPr>
          <w:szCs w:val="24"/>
          <w:lang w:val="en-US"/>
        </w:rPr>
        <w:instrText>N</w:instrText>
      </w:r>
      <w:r w:rsidR="00622D86" w:rsidRPr="00622D86">
        <w:rPr>
          <w:szCs w:val="24"/>
        </w:rPr>
        <w:instrText xml:space="preserve"> = 543), </w:instrText>
      </w:r>
      <w:r w:rsidR="00622D86">
        <w:rPr>
          <w:szCs w:val="24"/>
          <w:lang w:val="en-US"/>
        </w:rPr>
        <w:instrText>and</w:instrText>
      </w:r>
      <w:r w:rsidR="00622D86" w:rsidRPr="00622D86">
        <w:rPr>
          <w:szCs w:val="24"/>
        </w:rPr>
        <w:instrText xml:space="preserve"> </w:instrText>
      </w:r>
      <w:r w:rsidR="00622D86">
        <w:rPr>
          <w:szCs w:val="24"/>
          <w:lang w:val="en-US"/>
        </w:rPr>
        <w:instrText>disability</w:instrText>
      </w:r>
      <w:r w:rsidR="00622D86" w:rsidRPr="00622D86">
        <w:rPr>
          <w:szCs w:val="24"/>
        </w:rPr>
        <w:instrText xml:space="preserve"> (</w:instrText>
      </w:r>
      <w:r w:rsidR="00622D86">
        <w:rPr>
          <w:szCs w:val="24"/>
          <w:lang w:val="en-US"/>
        </w:rPr>
        <w:instrText>SMD</w:instrText>
      </w:r>
      <w:r w:rsidR="00622D86" w:rsidRPr="00622D86">
        <w:rPr>
          <w:szCs w:val="24"/>
        </w:rPr>
        <w:instrText xml:space="preserve"> -0.56; 95% </w:instrText>
      </w:r>
      <w:r w:rsidR="00622D86">
        <w:rPr>
          <w:szCs w:val="24"/>
          <w:lang w:val="en-US"/>
        </w:rPr>
        <w:instrText>CI</w:instrText>
      </w:r>
      <w:r w:rsidR="00622D86" w:rsidRPr="00622D86">
        <w:rPr>
          <w:szCs w:val="24"/>
        </w:rPr>
        <w:instrText xml:space="preserve"> -0.89 </w:instrText>
      </w:r>
      <w:r w:rsidR="00622D86">
        <w:rPr>
          <w:szCs w:val="24"/>
          <w:lang w:val="en-US"/>
        </w:rPr>
        <w:instrText>to</w:instrText>
      </w:r>
      <w:r w:rsidR="00622D86" w:rsidRPr="00622D86">
        <w:rPr>
          <w:szCs w:val="24"/>
        </w:rPr>
        <w:instrText xml:space="preserve"> -0.23; </w:instrText>
      </w:r>
      <w:r w:rsidR="00622D86">
        <w:rPr>
          <w:szCs w:val="24"/>
          <w:lang w:val="en-US"/>
        </w:rPr>
        <w:instrText>two</w:instrText>
      </w:r>
      <w:r w:rsidR="00622D86" w:rsidRPr="00622D86">
        <w:rPr>
          <w:szCs w:val="24"/>
        </w:rPr>
        <w:instrText xml:space="preserve"> </w:instrText>
      </w:r>
      <w:r w:rsidR="00622D86">
        <w:rPr>
          <w:szCs w:val="24"/>
          <w:lang w:val="en-US"/>
        </w:rPr>
        <w:instrText>RCTs</w:instrText>
      </w:r>
      <w:r w:rsidR="00622D86" w:rsidRPr="00622D86">
        <w:rPr>
          <w:szCs w:val="24"/>
        </w:rPr>
        <w:instrText xml:space="preserve">, </w:instrText>
      </w:r>
      <w:r w:rsidR="00622D86">
        <w:rPr>
          <w:szCs w:val="24"/>
          <w:lang w:val="en-US"/>
        </w:rPr>
        <w:instrText>N</w:instrText>
      </w:r>
      <w:r w:rsidR="00622D86" w:rsidRPr="00622D86">
        <w:rPr>
          <w:szCs w:val="24"/>
        </w:rPr>
        <w:instrText xml:space="preserve"> = 146); </w:instrText>
      </w:r>
      <w:r w:rsidR="00622D86">
        <w:rPr>
          <w:szCs w:val="24"/>
          <w:lang w:val="en-US"/>
        </w:rPr>
        <w:instrText>and</w:instrText>
      </w:r>
      <w:r w:rsidR="00622D86" w:rsidRPr="00622D86">
        <w:rPr>
          <w:szCs w:val="24"/>
        </w:rPr>
        <w:instrText xml:space="preserve"> </w:instrText>
      </w:r>
      <w:r w:rsidR="00622D86">
        <w:rPr>
          <w:szCs w:val="24"/>
          <w:lang w:val="en-US"/>
        </w:rPr>
        <w:instrText>water</w:instrText>
      </w:r>
      <w:r w:rsidR="00622D86" w:rsidRPr="00622D86">
        <w:rPr>
          <w:szCs w:val="24"/>
        </w:rPr>
        <w:instrText>-</w:instrText>
      </w:r>
      <w:r w:rsidR="00622D86">
        <w:rPr>
          <w:szCs w:val="24"/>
          <w:lang w:val="en-US"/>
        </w:rPr>
        <w:instrText>based</w:instrText>
      </w:r>
      <w:r w:rsidR="00622D86" w:rsidRPr="00622D86">
        <w:rPr>
          <w:szCs w:val="24"/>
        </w:rPr>
        <w:instrText xml:space="preserve"> </w:instrText>
      </w:r>
      <w:r w:rsidR="00622D86">
        <w:rPr>
          <w:szCs w:val="24"/>
          <w:lang w:val="en-US"/>
        </w:rPr>
        <w:instrText>exercise</w:instrText>
      </w:r>
      <w:r w:rsidR="00622D86" w:rsidRPr="00622D86">
        <w:rPr>
          <w:szCs w:val="24"/>
        </w:rPr>
        <w:instrText xml:space="preserve"> </w:instrText>
      </w:r>
      <w:r w:rsidR="00622D86">
        <w:rPr>
          <w:szCs w:val="24"/>
          <w:lang w:val="en-US"/>
        </w:rPr>
        <w:instrText>significantly</w:instrText>
      </w:r>
      <w:r w:rsidR="00622D86" w:rsidRPr="00622D86">
        <w:rPr>
          <w:szCs w:val="24"/>
        </w:rPr>
        <w:instrText xml:space="preserve"> </w:instrText>
      </w:r>
      <w:r w:rsidR="00622D86">
        <w:rPr>
          <w:szCs w:val="24"/>
          <w:lang w:val="en-US"/>
        </w:rPr>
        <w:instrText>reduced</w:instrText>
      </w:r>
      <w:r w:rsidR="00622D86" w:rsidRPr="00622D86">
        <w:rPr>
          <w:szCs w:val="24"/>
        </w:rPr>
        <w:instrText xml:space="preserve"> </w:instrText>
      </w:r>
      <w:r w:rsidR="00622D86">
        <w:rPr>
          <w:szCs w:val="24"/>
          <w:lang w:val="en-US"/>
        </w:rPr>
        <w:instrText>LBP</w:instrText>
      </w:r>
      <w:r w:rsidR="00622D86" w:rsidRPr="00622D86">
        <w:rPr>
          <w:szCs w:val="24"/>
        </w:rPr>
        <w:instrText>-</w:instrText>
      </w:r>
      <w:r w:rsidR="00622D86">
        <w:rPr>
          <w:szCs w:val="24"/>
          <w:lang w:val="en-US"/>
        </w:rPr>
        <w:instrText>related</w:instrText>
      </w:r>
      <w:r w:rsidR="00622D86" w:rsidRPr="00622D86">
        <w:rPr>
          <w:szCs w:val="24"/>
        </w:rPr>
        <w:instrText xml:space="preserve"> </w:instrText>
      </w:r>
      <w:r w:rsidR="00622D86">
        <w:rPr>
          <w:szCs w:val="24"/>
          <w:lang w:val="en-US"/>
        </w:rPr>
        <w:instrText>sick</w:instrText>
      </w:r>
      <w:r w:rsidR="00622D86" w:rsidRPr="00622D86">
        <w:rPr>
          <w:szCs w:val="24"/>
        </w:rPr>
        <w:instrText xml:space="preserve"> </w:instrText>
      </w:r>
      <w:r w:rsidR="00622D86">
        <w:rPr>
          <w:szCs w:val="24"/>
          <w:lang w:val="en-US"/>
        </w:rPr>
        <w:instrText>leave</w:instrText>
      </w:r>
      <w:r w:rsidR="00622D86" w:rsidRPr="00622D86">
        <w:rPr>
          <w:szCs w:val="24"/>
        </w:rPr>
        <w:instrText xml:space="preserve"> (</w:instrText>
      </w:r>
      <w:r w:rsidR="00622D86">
        <w:rPr>
          <w:szCs w:val="24"/>
          <w:lang w:val="en-US"/>
        </w:rPr>
        <w:instrText>risk</w:instrText>
      </w:r>
      <w:r w:rsidR="00622D86" w:rsidRPr="00622D86">
        <w:rPr>
          <w:szCs w:val="24"/>
        </w:rPr>
        <w:instrText xml:space="preserve"> </w:instrText>
      </w:r>
      <w:r w:rsidR="00622D86">
        <w:rPr>
          <w:szCs w:val="24"/>
          <w:lang w:val="en-US"/>
        </w:rPr>
        <w:instrText>ratio</w:instrText>
      </w:r>
      <w:r w:rsidR="00622D86" w:rsidRPr="00622D86">
        <w:rPr>
          <w:szCs w:val="24"/>
        </w:rPr>
        <w:instrText xml:space="preserve"> (</w:instrText>
      </w:r>
      <w:r w:rsidR="00622D86">
        <w:rPr>
          <w:szCs w:val="24"/>
          <w:lang w:val="en-US"/>
        </w:rPr>
        <w:instrText>RR</w:instrText>
      </w:r>
      <w:r w:rsidR="00622D86" w:rsidRPr="00622D86">
        <w:rPr>
          <w:szCs w:val="24"/>
        </w:rPr>
        <w:instrText xml:space="preserve">) 0.40; 95% </w:instrText>
      </w:r>
      <w:r w:rsidR="00622D86">
        <w:rPr>
          <w:szCs w:val="24"/>
          <w:lang w:val="en-US"/>
        </w:rPr>
        <w:instrText>CI</w:instrText>
      </w:r>
      <w:r w:rsidR="00622D86" w:rsidRPr="00622D86">
        <w:rPr>
          <w:szCs w:val="24"/>
        </w:rPr>
        <w:instrText xml:space="preserve"> 0.17 </w:instrText>
      </w:r>
      <w:r w:rsidR="00622D86">
        <w:rPr>
          <w:szCs w:val="24"/>
          <w:lang w:val="en-US"/>
        </w:rPr>
        <w:instrText>to</w:instrText>
      </w:r>
      <w:r w:rsidR="00622D86" w:rsidRPr="00622D86">
        <w:rPr>
          <w:szCs w:val="24"/>
        </w:rPr>
        <w:instrText xml:space="preserve"> 0.92; </w:instrText>
      </w:r>
      <w:r w:rsidR="00622D86">
        <w:rPr>
          <w:szCs w:val="24"/>
          <w:lang w:val="en-US"/>
        </w:rPr>
        <w:instrText>one</w:instrText>
      </w:r>
      <w:r w:rsidR="00622D86" w:rsidRPr="00622D86">
        <w:rPr>
          <w:szCs w:val="24"/>
        </w:rPr>
        <w:instrText xml:space="preserve"> </w:instrText>
      </w:r>
      <w:r w:rsidR="00622D86">
        <w:rPr>
          <w:szCs w:val="24"/>
          <w:lang w:val="en-US"/>
        </w:rPr>
        <w:instrText>RCT</w:instrText>
      </w:r>
      <w:r w:rsidR="00622D86" w:rsidRPr="00622D86">
        <w:rPr>
          <w:szCs w:val="24"/>
        </w:rPr>
        <w:instrText xml:space="preserve">, </w:instrText>
      </w:r>
      <w:r w:rsidR="00622D86">
        <w:rPr>
          <w:szCs w:val="24"/>
          <w:lang w:val="en-US"/>
        </w:rPr>
        <w:instrText>N</w:instrText>
      </w:r>
      <w:r w:rsidR="00622D86" w:rsidRPr="00622D86">
        <w:rPr>
          <w:szCs w:val="24"/>
        </w:rPr>
        <w:instrText xml:space="preserve"> = 241). </w:instrText>
      </w:r>
      <w:r w:rsidR="00622D86">
        <w:rPr>
          <w:szCs w:val="24"/>
          <w:lang w:val="en-US"/>
        </w:rPr>
        <w:instrText>Low</w:instrText>
      </w:r>
      <w:r w:rsidR="00622D86" w:rsidRPr="00622D86">
        <w:rPr>
          <w:szCs w:val="24"/>
        </w:rPr>
        <w:instrText>-</w:instrText>
      </w:r>
      <w:r w:rsidR="00622D86">
        <w:rPr>
          <w:szCs w:val="24"/>
          <w:lang w:val="en-US"/>
        </w:rPr>
        <w:instrText>quality</w:instrText>
      </w:r>
      <w:r w:rsidR="00622D86" w:rsidRPr="00622D86">
        <w:rPr>
          <w:szCs w:val="24"/>
        </w:rPr>
        <w:instrText xml:space="preserve"> </w:instrText>
      </w:r>
      <w:r w:rsidR="00622D86">
        <w:rPr>
          <w:szCs w:val="24"/>
          <w:lang w:val="en-US"/>
        </w:rPr>
        <w:instrText>evidence</w:instrText>
      </w:r>
      <w:r w:rsidR="00622D86" w:rsidRPr="00622D86">
        <w:rPr>
          <w:szCs w:val="24"/>
        </w:rPr>
        <w:instrText xml:space="preserve"> </w:instrText>
      </w:r>
      <w:r w:rsidR="00622D86">
        <w:rPr>
          <w:szCs w:val="24"/>
          <w:lang w:val="en-US"/>
        </w:rPr>
        <w:instrText>from</w:instrText>
      </w:r>
      <w:r w:rsidR="00622D86" w:rsidRPr="00622D86">
        <w:rPr>
          <w:szCs w:val="24"/>
        </w:rPr>
        <w:instrText xml:space="preserve"> </w:instrText>
      </w:r>
      <w:r w:rsidR="00622D86">
        <w:rPr>
          <w:szCs w:val="24"/>
          <w:lang w:val="en-US"/>
        </w:rPr>
        <w:instrText>single</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suggested</w:instrText>
      </w:r>
      <w:r w:rsidR="00622D86" w:rsidRPr="00622D86">
        <w:rPr>
          <w:szCs w:val="24"/>
        </w:rPr>
        <w:instrText xml:space="preserve"> </w:instrText>
      </w:r>
      <w:r w:rsidR="00622D86">
        <w:rPr>
          <w:szCs w:val="24"/>
          <w:lang w:val="en-US"/>
        </w:rPr>
        <w:instrText>no</w:instrText>
      </w:r>
      <w:r w:rsidR="00622D86" w:rsidRPr="00622D86">
        <w:rPr>
          <w:szCs w:val="24"/>
        </w:rPr>
        <w:instrText xml:space="preserve"> </w:instrText>
      </w:r>
      <w:r w:rsidR="00622D86">
        <w:rPr>
          <w:szCs w:val="24"/>
          <w:lang w:val="en-US"/>
        </w:rPr>
        <w:instrText>significant</w:instrText>
      </w:r>
      <w:r w:rsidR="00622D86" w:rsidRPr="00622D86">
        <w:rPr>
          <w:szCs w:val="24"/>
        </w:rPr>
        <w:instrText xml:space="preserve"> </w:instrText>
      </w:r>
      <w:r w:rsidR="00622D86">
        <w:rPr>
          <w:szCs w:val="24"/>
          <w:lang w:val="en-US"/>
        </w:rPr>
        <w:instrText>difference</w:instrText>
      </w:r>
      <w:r w:rsidR="00622D86" w:rsidRPr="00622D86">
        <w:rPr>
          <w:szCs w:val="24"/>
        </w:rPr>
        <w:instrText xml:space="preserve"> </w:instrText>
      </w:r>
      <w:r w:rsidR="00622D86">
        <w:rPr>
          <w:szCs w:val="24"/>
          <w:lang w:val="en-US"/>
        </w:rPr>
        <w:instrText>in</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or</w:instrText>
      </w:r>
      <w:r w:rsidR="00622D86" w:rsidRPr="00622D86">
        <w:rPr>
          <w:szCs w:val="24"/>
        </w:rPr>
        <w:instrText xml:space="preserve"> </w:instrText>
      </w:r>
      <w:r w:rsidR="00622D86">
        <w:rPr>
          <w:szCs w:val="24"/>
          <w:lang w:val="en-US"/>
        </w:rPr>
        <w:instrText>function</w:instrText>
      </w:r>
      <w:r w:rsidR="00622D86" w:rsidRPr="00622D86">
        <w:rPr>
          <w:szCs w:val="24"/>
        </w:rPr>
        <w:instrText xml:space="preserve"> </w:instrText>
      </w:r>
      <w:r w:rsidR="00622D86">
        <w:rPr>
          <w:szCs w:val="24"/>
          <w:lang w:val="en-US"/>
        </w:rPr>
        <w:instrText>between</w:instrText>
      </w:r>
      <w:r w:rsidR="00622D86" w:rsidRPr="00622D86">
        <w:rPr>
          <w:szCs w:val="24"/>
        </w:rPr>
        <w:instrText xml:space="preserve"> </w:instrText>
      </w:r>
      <w:r w:rsidR="00622D86">
        <w:rPr>
          <w:szCs w:val="24"/>
          <w:lang w:val="en-US"/>
        </w:rPr>
        <w:instrText>two</w:instrText>
      </w:r>
      <w:r w:rsidR="00622D86" w:rsidRPr="00622D86">
        <w:rPr>
          <w:szCs w:val="24"/>
        </w:rPr>
        <w:instrText xml:space="preserve"> </w:instrText>
      </w:r>
      <w:r w:rsidR="00622D86">
        <w:rPr>
          <w:szCs w:val="24"/>
          <w:lang w:val="en-US"/>
        </w:rPr>
        <w:instrText>types</w:instrText>
      </w:r>
      <w:r w:rsidR="00622D86" w:rsidRPr="00622D86">
        <w:rPr>
          <w:szCs w:val="24"/>
        </w:rPr>
        <w:instrText xml:space="preserve"> </w:instrText>
      </w:r>
      <w:r w:rsidR="00622D86">
        <w:rPr>
          <w:szCs w:val="24"/>
          <w:lang w:val="en-US"/>
        </w:rPr>
        <w:instrText>of</w:instrText>
      </w:r>
      <w:r w:rsidR="00622D86" w:rsidRPr="00622D86">
        <w:rPr>
          <w:szCs w:val="24"/>
        </w:rPr>
        <w:instrText xml:space="preserve"> </w:instrText>
      </w:r>
      <w:r w:rsidR="00622D86">
        <w:rPr>
          <w:szCs w:val="24"/>
          <w:lang w:val="en-US"/>
        </w:rPr>
        <w:instrText>pelvic</w:instrText>
      </w:r>
      <w:r w:rsidR="00622D86" w:rsidRPr="00622D86">
        <w:rPr>
          <w:szCs w:val="24"/>
        </w:rPr>
        <w:instrText xml:space="preserve"> </w:instrText>
      </w:r>
      <w:r w:rsidR="00622D86">
        <w:rPr>
          <w:szCs w:val="24"/>
          <w:lang w:val="en-US"/>
        </w:rPr>
        <w:instrText>support</w:instrText>
      </w:r>
      <w:r w:rsidR="00622D86" w:rsidRPr="00622D86">
        <w:rPr>
          <w:szCs w:val="24"/>
        </w:rPr>
        <w:instrText xml:space="preserve"> </w:instrText>
      </w:r>
      <w:r w:rsidR="00622D86">
        <w:rPr>
          <w:szCs w:val="24"/>
          <w:lang w:val="en-US"/>
        </w:rPr>
        <w:instrText>belt</w:instrText>
      </w:r>
      <w:r w:rsidR="00622D86" w:rsidRPr="00622D86">
        <w:rPr>
          <w:szCs w:val="24"/>
        </w:rPr>
        <w:instrText xml:space="preserve">, </w:instrText>
      </w:r>
      <w:r w:rsidR="00622D86">
        <w:rPr>
          <w:szCs w:val="24"/>
          <w:lang w:val="en-US"/>
        </w:rPr>
        <w:instrText>between</w:instrText>
      </w:r>
      <w:r w:rsidR="00622D86" w:rsidRPr="00622D86">
        <w:rPr>
          <w:szCs w:val="24"/>
        </w:rPr>
        <w:instrText xml:space="preserve"> </w:instrText>
      </w:r>
      <w:r w:rsidR="00622D86">
        <w:rPr>
          <w:szCs w:val="24"/>
          <w:lang w:val="en-US"/>
        </w:rPr>
        <w:instrText>osteopathic</w:instrText>
      </w:r>
      <w:r w:rsidR="00622D86" w:rsidRPr="00622D86">
        <w:rPr>
          <w:szCs w:val="24"/>
        </w:rPr>
        <w:instrText xml:space="preserve"> </w:instrText>
      </w:r>
      <w:r w:rsidR="00622D86">
        <w:rPr>
          <w:szCs w:val="24"/>
          <w:lang w:val="en-US"/>
        </w:rPr>
        <w:instrText>manipulation</w:instrText>
      </w:r>
      <w:r w:rsidR="00622D86" w:rsidRPr="00622D86">
        <w:rPr>
          <w:szCs w:val="24"/>
        </w:rPr>
        <w:instrText xml:space="preserve"> (</w:instrText>
      </w:r>
      <w:r w:rsidR="00622D86">
        <w:rPr>
          <w:szCs w:val="24"/>
          <w:lang w:val="en-US"/>
        </w:rPr>
        <w:instrText>OMT</w:instrText>
      </w:r>
      <w:r w:rsidR="00622D86" w:rsidRPr="00622D86">
        <w:rPr>
          <w:szCs w:val="24"/>
        </w:rPr>
        <w:instrText xml:space="preserve">) </w:instrText>
      </w:r>
      <w:r w:rsidR="00622D86">
        <w:rPr>
          <w:szCs w:val="24"/>
          <w:lang w:val="en-US"/>
        </w:rPr>
        <w:instrText>and</w:instrText>
      </w:r>
      <w:r w:rsidR="00622D86" w:rsidRPr="00622D86">
        <w:rPr>
          <w:szCs w:val="24"/>
        </w:rPr>
        <w:instrText xml:space="preserve"> </w:instrText>
      </w:r>
      <w:r w:rsidR="00622D86">
        <w:rPr>
          <w:szCs w:val="24"/>
          <w:lang w:val="en-US"/>
        </w:rPr>
        <w:instrText>usual</w:instrText>
      </w:r>
      <w:r w:rsidR="00622D86" w:rsidRPr="00622D86">
        <w:rPr>
          <w:szCs w:val="24"/>
        </w:rPr>
        <w:instrText xml:space="preserve"> </w:instrText>
      </w:r>
      <w:r w:rsidR="00622D86">
        <w:rPr>
          <w:szCs w:val="24"/>
          <w:lang w:val="en-US"/>
        </w:rPr>
        <w:instrText>care</w:instrText>
      </w:r>
      <w:r w:rsidR="00622D86" w:rsidRPr="00622D86">
        <w:rPr>
          <w:szCs w:val="24"/>
        </w:rPr>
        <w:instrText xml:space="preserve"> </w:instrText>
      </w:r>
      <w:r w:rsidR="00622D86">
        <w:rPr>
          <w:szCs w:val="24"/>
          <w:lang w:val="en-US"/>
        </w:rPr>
        <w:instrText>or</w:instrText>
      </w:r>
      <w:r w:rsidR="00622D86" w:rsidRPr="00622D86">
        <w:rPr>
          <w:szCs w:val="24"/>
        </w:rPr>
        <w:instrText xml:space="preserve"> </w:instrText>
      </w:r>
      <w:r w:rsidR="00622D86">
        <w:rPr>
          <w:szCs w:val="24"/>
          <w:lang w:val="en-US"/>
        </w:rPr>
        <w:instrText>sham</w:instrText>
      </w:r>
      <w:r w:rsidR="00622D86" w:rsidRPr="00622D86">
        <w:rPr>
          <w:szCs w:val="24"/>
        </w:rPr>
        <w:instrText xml:space="preserve"> </w:instrText>
      </w:r>
      <w:r w:rsidR="00622D86">
        <w:rPr>
          <w:szCs w:val="24"/>
          <w:lang w:val="en-US"/>
        </w:rPr>
        <w:instrText>ultrasound</w:instrText>
      </w:r>
      <w:r w:rsidR="00622D86" w:rsidRPr="00622D86">
        <w:rPr>
          <w:szCs w:val="24"/>
        </w:rPr>
        <w:instrText xml:space="preserve"> (</w:instrText>
      </w:r>
      <w:r w:rsidR="00622D86">
        <w:rPr>
          <w:szCs w:val="24"/>
          <w:lang w:val="en-US"/>
        </w:rPr>
        <w:instrText>sham</w:instrText>
      </w:r>
      <w:r w:rsidR="00622D86" w:rsidRPr="00622D86">
        <w:rPr>
          <w:szCs w:val="24"/>
        </w:rPr>
        <w:instrText xml:space="preserve"> </w:instrText>
      </w:r>
      <w:r w:rsidR="00622D86">
        <w:rPr>
          <w:szCs w:val="24"/>
          <w:lang w:val="en-US"/>
        </w:rPr>
        <w:instrText>US</w:instrText>
      </w:r>
      <w:r w:rsidR="00622D86" w:rsidRPr="00622D86">
        <w:rPr>
          <w:szCs w:val="24"/>
        </w:rPr>
        <w:instrText xml:space="preserve">). </w:instrText>
      </w:r>
      <w:r w:rsidR="00622D86">
        <w:rPr>
          <w:szCs w:val="24"/>
          <w:lang w:val="en-US"/>
        </w:rPr>
        <w:instrText>Very</w:instrText>
      </w:r>
      <w:r w:rsidR="00622D86" w:rsidRPr="00622D86">
        <w:rPr>
          <w:szCs w:val="24"/>
        </w:rPr>
        <w:instrText xml:space="preserve"> </w:instrText>
      </w:r>
      <w:r w:rsidR="00622D86">
        <w:rPr>
          <w:szCs w:val="24"/>
          <w:lang w:val="en-US"/>
        </w:rPr>
        <w:instrText>low</w:instrText>
      </w:r>
      <w:r w:rsidR="00622D86" w:rsidRPr="00622D86">
        <w:rPr>
          <w:szCs w:val="24"/>
        </w:rPr>
        <w:instrText>-</w:instrText>
      </w:r>
      <w:r w:rsidR="00622D86">
        <w:rPr>
          <w:szCs w:val="24"/>
          <w:lang w:val="en-US"/>
        </w:rPr>
        <w:instrText>quality</w:instrText>
      </w:r>
      <w:r w:rsidR="00622D86" w:rsidRPr="00622D86">
        <w:rPr>
          <w:szCs w:val="24"/>
        </w:rPr>
        <w:instrText xml:space="preserve"> </w:instrText>
      </w:r>
      <w:r w:rsidR="00622D86">
        <w:rPr>
          <w:szCs w:val="24"/>
          <w:lang w:val="en-US"/>
        </w:rPr>
        <w:instrText>evidence</w:instrText>
      </w:r>
      <w:r w:rsidR="00622D86" w:rsidRPr="00622D86">
        <w:rPr>
          <w:szCs w:val="24"/>
        </w:rPr>
        <w:instrText xml:space="preserve"> </w:instrText>
      </w:r>
      <w:r w:rsidR="00622D86">
        <w:rPr>
          <w:szCs w:val="24"/>
          <w:lang w:val="en-US"/>
        </w:rPr>
        <w:instrText>suggested</w:instrText>
      </w:r>
      <w:r w:rsidR="00622D86" w:rsidRPr="00622D86">
        <w:rPr>
          <w:szCs w:val="24"/>
        </w:rPr>
        <w:instrText xml:space="preserve"> </w:instrText>
      </w:r>
      <w:r w:rsidR="00622D86">
        <w:rPr>
          <w:szCs w:val="24"/>
          <w:lang w:val="en-US"/>
        </w:rPr>
        <w:instrText>that</w:instrText>
      </w:r>
      <w:r w:rsidR="00622D86" w:rsidRPr="00622D86">
        <w:rPr>
          <w:szCs w:val="24"/>
        </w:rPr>
        <w:instrText xml:space="preserve"> </w:instrText>
      </w:r>
      <w:r w:rsidR="00622D86">
        <w:rPr>
          <w:szCs w:val="24"/>
          <w:lang w:val="en-US"/>
        </w:rPr>
        <w:instrText>a</w:instrText>
      </w:r>
      <w:r w:rsidR="00622D86" w:rsidRPr="00622D86">
        <w:rPr>
          <w:szCs w:val="24"/>
        </w:rPr>
        <w:instrText xml:space="preserve"> </w:instrText>
      </w:r>
      <w:r w:rsidR="00622D86">
        <w:rPr>
          <w:szCs w:val="24"/>
          <w:lang w:val="en-US"/>
        </w:rPr>
        <w:instrText>specially</w:instrText>
      </w:r>
      <w:r w:rsidR="00622D86" w:rsidRPr="00622D86">
        <w:rPr>
          <w:szCs w:val="24"/>
        </w:rPr>
        <w:instrText>-</w:instrText>
      </w:r>
      <w:r w:rsidR="00622D86">
        <w:rPr>
          <w:szCs w:val="24"/>
          <w:lang w:val="en-US"/>
        </w:rPr>
        <w:instrText>designed</w:instrText>
      </w:r>
      <w:r w:rsidR="00622D86" w:rsidRPr="00622D86">
        <w:rPr>
          <w:szCs w:val="24"/>
        </w:rPr>
        <w:instrText xml:space="preserve"> </w:instrText>
      </w:r>
      <w:r w:rsidR="00622D86">
        <w:rPr>
          <w:szCs w:val="24"/>
          <w:lang w:val="en-US"/>
        </w:rPr>
        <w:instrText>pillow</w:instrText>
      </w:r>
      <w:r w:rsidR="00622D86" w:rsidRPr="00622D86">
        <w:rPr>
          <w:szCs w:val="24"/>
        </w:rPr>
        <w:instrText xml:space="preserve"> </w:instrText>
      </w:r>
      <w:r w:rsidR="00622D86">
        <w:rPr>
          <w:szCs w:val="24"/>
          <w:lang w:val="en-US"/>
        </w:rPr>
        <w:instrText>may</w:instrText>
      </w:r>
      <w:r w:rsidR="00622D86" w:rsidRPr="00622D86">
        <w:rPr>
          <w:szCs w:val="24"/>
        </w:rPr>
        <w:instrText xml:space="preserve"> </w:instrText>
      </w:r>
      <w:r w:rsidR="00622D86">
        <w:rPr>
          <w:szCs w:val="24"/>
          <w:lang w:val="en-US"/>
        </w:rPr>
        <w:instrText>relieve</w:instrText>
      </w:r>
      <w:r w:rsidR="00622D86" w:rsidRPr="00622D86">
        <w:rPr>
          <w:szCs w:val="24"/>
        </w:rPr>
        <w:instrText xml:space="preserve"> </w:instrText>
      </w:r>
      <w:r w:rsidR="00622D86">
        <w:rPr>
          <w:szCs w:val="24"/>
          <w:lang w:val="en-US"/>
        </w:rPr>
        <w:instrText>night</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better</w:instrText>
      </w:r>
      <w:r w:rsidR="00622D86" w:rsidRPr="00622D86">
        <w:rPr>
          <w:szCs w:val="24"/>
        </w:rPr>
        <w:instrText xml:space="preserve"> </w:instrText>
      </w:r>
      <w:r w:rsidR="00622D86">
        <w:rPr>
          <w:szCs w:val="24"/>
          <w:lang w:val="en-US"/>
        </w:rPr>
        <w:instrText>than</w:instrText>
      </w:r>
      <w:r w:rsidR="00622D86" w:rsidRPr="00622D86">
        <w:rPr>
          <w:szCs w:val="24"/>
        </w:rPr>
        <w:instrText xml:space="preserve"> </w:instrText>
      </w:r>
      <w:r w:rsidR="00622D86">
        <w:rPr>
          <w:szCs w:val="24"/>
          <w:lang w:val="en-US"/>
        </w:rPr>
        <w:instrText>a</w:instrText>
      </w:r>
      <w:r w:rsidR="00622D86" w:rsidRPr="00622D86">
        <w:rPr>
          <w:szCs w:val="24"/>
        </w:rPr>
        <w:instrText xml:space="preserve"> </w:instrText>
      </w:r>
      <w:r w:rsidR="00622D86">
        <w:rPr>
          <w:szCs w:val="24"/>
          <w:lang w:val="en-US"/>
        </w:rPr>
        <w:instrText>regular</w:instrText>
      </w:r>
      <w:r w:rsidR="00622D86" w:rsidRPr="00622D86">
        <w:rPr>
          <w:szCs w:val="24"/>
        </w:rPr>
        <w:instrText xml:space="preserve"> </w:instrText>
      </w:r>
      <w:r w:rsidR="00622D86">
        <w:rPr>
          <w:szCs w:val="24"/>
          <w:lang w:val="en-US"/>
        </w:rPr>
        <w:instrText>pillow</w:instrText>
      </w:r>
      <w:r w:rsidR="00622D86" w:rsidRPr="00622D86">
        <w:rPr>
          <w:szCs w:val="24"/>
        </w:rPr>
        <w:instrText xml:space="preserve">. </w:instrText>
      </w:r>
      <w:r w:rsidR="00622D86">
        <w:rPr>
          <w:szCs w:val="24"/>
          <w:lang w:val="en-US"/>
        </w:rPr>
        <w:instrText>For</w:instrText>
      </w:r>
      <w:r w:rsidR="00622D86" w:rsidRPr="00622D86">
        <w:rPr>
          <w:szCs w:val="24"/>
        </w:rPr>
        <w:instrText xml:space="preserve"> </w:instrText>
      </w:r>
      <w:r w:rsidR="00622D86">
        <w:rPr>
          <w:szCs w:val="24"/>
          <w:lang w:val="en-US"/>
        </w:rPr>
        <w:instrText>pelvic</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there</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moderate</w:instrText>
      </w:r>
      <w:r w:rsidR="00622D86" w:rsidRPr="00622D86">
        <w:rPr>
          <w:szCs w:val="24"/>
        </w:rPr>
        <w:instrText>-</w:instrText>
      </w:r>
      <w:r w:rsidR="00622D86">
        <w:rPr>
          <w:szCs w:val="24"/>
          <w:lang w:val="en-US"/>
        </w:rPr>
        <w:instrText>quality</w:instrText>
      </w:r>
      <w:r w:rsidR="00622D86" w:rsidRPr="00622D86">
        <w:rPr>
          <w:szCs w:val="24"/>
        </w:rPr>
        <w:instrText xml:space="preserve"> </w:instrText>
      </w:r>
      <w:r w:rsidR="00622D86">
        <w:rPr>
          <w:szCs w:val="24"/>
          <w:lang w:val="en-US"/>
        </w:rPr>
        <w:instrText>evidence</w:instrText>
      </w:r>
      <w:r w:rsidR="00622D86" w:rsidRPr="00622D86">
        <w:rPr>
          <w:szCs w:val="24"/>
        </w:rPr>
        <w:instrText xml:space="preserve"> </w:instrText>
      </w:r>
      <w:r w:rsidR="00622D86">
        <w:rPr>
          <w:szCs w:val="24"/>
          <w:lang w:val="en-US"/>
        </w:rPr>
        <w:instrText>that</w:instrText>
      </w:r>
      <w:r w:rsidR="00622D86" w:rsidRPr="00622D86">
        <w:rPr>
          <w:szCs w:val="24"/>
        </w:rPr>
        <w:instrText xml:space="preserve"> </w:instrText>
      </w:r>
      <w:r w:rsidR="00622D86">
        <w:rPr>
          <w:szCs w:val="24"/>
          <w:lang w:val="en-US"/>
        </w:rPr>
        <w:instrText>acupuncture</w:instrText>
      </w:r>
      <w:r w:rsidR="00622D86" w:rsidRPr="00622D86">
        <w:rPr>
          <w:szCs w:val="24"/>
        </w:rPr>
        <w:instrText xml:space="preserve"> </w:instrText>
      </w:r>
      <w:r w:rsidR="00622D86">
        <w:rPr>
          <w:szCs w:val="24"/>
          <w:lang w:val="en-US"/>
        </w:rPr>
        <w:instrText>significantly</w:instrText>
      </w:r>
      <w:r w:rsidR="00622D86" w:rsidRPr="00622D86">
        <w:rPr>
          <w:szCs w:val="24"/>
        </w:rPr>
        <w:instrText xml:space="preserve"> </w:instrText>
      </w:r>
      <w:r w:rsidR="00622D86">
        <w:rPr>
          <w:szCs w:val="24"/>
          <w:lang w:val="en-US"/>
        </w:rPr>
        <w:instrText>reduced</w:instrText>
      </w:r>
      <w:r w:rsidR="00622D86" w:rsidRPr="00622D86">
        <w:rPr>
          <w:szCs w:val="24"/>
        </w:rPr>
        <w:instrText xml:space="preserve"> </w:instrText>
      </w:r>
      <w:r w:rsidR="00622D86">
        <w:rPr>
          <w:szCs w:val="24"/>
          <w:lang w:val="en-US"/>
        </w:rPr>
        <w:instrText>evening</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better</w:instrText>
      </w:r>
      <w:r w:rsidR="00622D86" w:rsidRPr="00622D86">
        <w:rPr>
          <w:szCs w:val="24"/>
        </w:rPr>
        <w:instrText xml:space="preserve"> </w:instrText>
      </w:r>
      <w:r w:rsidR="00622D86">
        <w:rPr>
          <w:szCs w:val="24"/>
          <w:lang w:val="en-US"/>
        </w:rPr>
        <w:instrText>than</w:instrText>
      </w:r>
      <w:r w:rsidR="00622D86" w:rsidRPr="00622D86">
        <w:rPr>
          <w:szCs w:val="24"/>
        </w:rPr>
        <w:instrText xml:space="preserve"> </w:instrText>
      </w:r>
      <w:r w:rsidR="00622D86">
        <w:rPr>
          <w:szCs w:val="24"/>
          <w:lang w:val="en-US"/>
        </w:rPr>
        <w:instrText>exercise</w:instrText>
      </w:r>
      <w:r w:rsidR="00622D86" w:rsidRPr="00622D86">
        <w:rPr>
          <w:szCs w:val="24"/>
        </w:rPr>
        <w:instrText xml:space="preserve">; </w:instrText>
      </w:r>
      <w:r w:rsidR="00622D86">
        <w:rPr>
          <w:szCs w:val="24"/>
          <w:lang w:val="en-US"/>
        </w:rPr>
        <w:instrText>both</w:instrText>
      </w:r>
      <w:r w:rsidR="00622D86" w:rsidRPr="00622D86">
        <w:rPr>
          <w:szCs w:val="24"/>
        </w:rPr>
        <w:instrText xml:space="preserve"> </w:instrText>
      </w:r>
      <w:r w:rsidR="00622D86">
        <w:rPr>
          <w:szCs w:val="24"/>
          <w:lang w:val="en-US"/>
        </w:rPr>
        <w:instrText>were</w:instrText>
      </w:r>
      <w:r w:rsidR="00622D86" w:rsidRPr="00622D86">
        <w:rPr>
          <w:szCs w:val="24"/>
        </w:rPr>
        <w:instrText xml:space="preserve"> </w:instrText>
      </w:r>
      <w:r w:rsidR="00622D86">
        <w:rPr>
          <w:szCs w:val="24"/>
          <w:lang w:val="en-US"/>
        </w:rPr>
        <w:instrText>better</w:instrText>
      </w:r>
      <w:r w:rsidR="00622D86" w:rsidRPr="00622D86">
        <w:rPr>
          <w:szCs w:val="24"/>
        </w:rPr>
        <w:instrText xml:space="preserve"> </w:instrText>
      </w:r>
      <w:r w:rsidR="00622D86">
        <w:rPr>
          <w:szCs w:val="24"/>
          <w:lang w:val="en-US"/>
        </w:rPr>
        <w:instrText>than</w:instrText>
      </w:r>
      <w:r w:rsidR="00622D86" w:rsidRPr="00622D86">
        <w:rPr>
          <w:szCs w:val="24"/>
        </w:rPr>
        <w:instrText xml:space="preserve"> </w:instrText>
      </w:r>
      <w:r w:rsidR="00622D86">
        <w:rPr>
          <w:szCs w:val="24"/>
          <w:lang w:val="en-US"/>
        </w:rPr>
        <w:instrText>usual</w:instrText>
      </w:r>
      <w:r w:rsidR="00622D86" w:rsidRPr="00622D86">
        <w:rPr>
          <w:szCs w:val="24"/>
        </w:rPr>
        <w:instrText xml:space="preserve"> </w:instrText>
      </w:r>
      <w:r w:rsidR="00622D86">
        <w:rPr>
          <w:szCs w:val="24"/>
          <w:lang w:val="en-US"/>
        </w:rPr>
        <w:instrText>care</w:instrText>
      </w:r>
      <w:r w:rsidR="00622D86" w:rsidRPr="00622D86">
        <w:rPr>
          <w:szCs w:val="24"/>
        </w:rPr>
        <w:instrText xml:space="preserve">. </w:instrText>
      </w:r>
      <w:r w:rsidR="00622D86">
        <w:rPr>
          <w:szCs w:val="24"/>
          <w:lang w:val="en-US"/>
        </w:rPr>
        <w:instrText>Low</w:instrText>
      </w:r>
      <w:r w:rsidR="00622D86" w:rsidRPr="00622D86">
        <w:rPr>
          <w:szCs w:val="24"/>
        </w:rPr>
        <w:instrText>-</w:instrText>
      </w:r>
      <w:r w:rsidR="00622D86">
        <w:rPr>
          <w:szCs w:val="24"/>
          <w:lang w:val="en-US"/>
        </w:rPr>
        <w:instrText>quality</w:instrText>
      </w:r>
      <w:r w:rsidR="00622D86" w:rsidRPr="00622D86">
        <w:rPr>
          <w:szCs w:val="24"/>
        </w:rPr>
        <w:instrText xml:space="preserve"> </w:instrText>
      </w:r>
      <w:r w:rsidR="00622D86">
        <w:rPr>
          <w:szCs w:val="24"/>
          <w:lang w:val="en-US"/>
        </w:rPr>
        <w:instrText>evidence</w:instrText>
      </w:r>
      <w:r w:rsidR="00622D86" w:rsidRPr="00622D86">
        <w:rPr>
          <w:szCs w:val="24"/>
        </w:rPr>
        <w:instrText xml:space="preserve"> </w:instrText>
      </w:r>
      <w:r w:rsidR="00622D86">
        <w:rPr>
          <w:szCs w:val="24"/>
          <w:lang w:val="en-US"/>
        </w:rPr>
        <w:instrText>from</w:instrText>
      </w:r>
      <w:r w:rsidR="00622D86" w:rsidRPr="00622D86">
        <w:rPr>
          <w:szCs w:val="24"/>
        </w:rPr>
        <w:instrText xml:space="preserve"> </w:instrText>
      </w:r>
      <w:r w:rsidR="00622D86">
        <w:rPr>
          <w:szCs w:val="24"/>
          <w:lang w:val="en-US"/>
        </w:rPr>
        <w:instrText>single</w:instrText>
      </w:r>
      <w:r w:rsidR="00622D86" w:rsidRPr="00622D86">
        <w:rPr>
          <w:szCs w:val="24"/>
        </w:rPr>
        <w:instrText xml:space="preserve"> </w:instrText>
      </w:r>
      <w:r w:rsidR="00622D86">
        <w:rPr>
          <w:szCs w:val="24"/>
          <w:lang w:val="en-US"/>
        </w:rPr>
        <w:instrText>trials</w:instrText>
      </w:r>
      <w:r w:rsidR="00622D86" w:rsidRPr="00622D86">
        <w:rPr>
          <w:szCs w:val="24"/>
        </w:rPr>
        <w:instrText xml:space="preserve"> </w:instrText>
      </w:r>
      <w:r w:rsidR="00622D86">
        <w:rPr>
          <w:szCs w:val="24"/>
          <w:lang w:val="en-US"/>
        </w:rPr>
        <w:instrText>suggested</w:instrText>
      </w:r>
      <w:r w:rsidR="00622D86" w:rsidRPr="00622D86">
        <w:rPr>
          <w:szCs w:val="24"/>
        </w:rPr>
        <w:instrText xml:space="preserve"> </w:instrText>
      </w:r>
      <w:r w:rsidR="00622D86">
        <w:rPr>
          <w:szCs w:val="24"/>
          <w:lang w:val="en-US"/>
        </w:rPr>
        <w:instrText>that</w:instrText>
      </w:r>
      <w:r w:rsidR="00622D86" w:rsidRPr="00622D86">
        <w:rPr>
          <w:szCs w:val="24"/>
        </w:rPr>
        <w:instrText xml:space="preserve"> </w:instrText>
      </w:r>
      <w:r w:rsidR="00622D86">
        <w:rPr>
          <w:szCs w:val="24"/>
          <w:lang w:val="en-US"/>
        </w:rPr>
        <w:instrText>adding</w:instrText>
      </w:r>
      <w:r w:rsidR="00622D86" w:rsidRPr="00622D86">
        <w:rPr>
          <w:szCs w:val="24"/>
        </w:rPr>
        <w:instrText xml:space="preserve"> </w:instrText>
      </w:r>
      <w:r w:rsidR="00622D86">
        <w:rPr>
          <w:szCs w:val="24"/>
          <w:lang w:val="en-US"/>
        </w:rPr>
        <w:instrText>a</w:instrText>
      </w:r>
      <w:r w:rsidR="00622D86" w:rsidRPr="00622D86">
        <w:rPr>
          <w:szCs w:val="24"/>
        </w:rPr>
        <w:instrText xml:space="preserve"> </w:instrText>
      </w:r>
      <w:r w:rsidR="00622D86">
        <w:rPr>
          <w:szCs w:val="24"/>
          <w:lang w:val="en-US"/>
        </w:rPr>
        <w:instrText>rigid</w:instrText>
      </w:r>
      <w:r w:rsidR="00622D86" w:rsidRPr="00622D86">
        <w:rPr>
          <w:szCs w:val="24"/>
        </w:rPr>
        <w:instrText xml:space="preserve"> </w:instrText>
      </w:r>
      <w:r w:rsidR="00622D86">
        <w:rPr>
          <w:szCs w:val="24"/>
          <w:lang w:val="en-US"/>
        </w:rPr>
        <w:instrText>belt</w:instrText>
      </w:r>
      <w:r w:rsidR="00622D86" w:rsidRPr="00622D86">
        <w:rPr>
          <w:szCs w:val="24"/>
        </w:rPr>
        <w:instrText xml:space="preserve"> </w:instrText>
      </w:r>
      <w:r w:rsidR="00622D86">
        <w:rPr>
          <w:szCs w:val="24"/>
          <w:lang w:val="en-US"/>
        </w:rPr>
        <w:instrText>to</w:instrText>
      </w:r>
      <w:r w:rsidR="00622D86" w:rsidRPr="00622D86">
        <w:rPr>
          <w:szCs w:val="24"/>
        </w:rPr>
        <w:instrText xml:space="preserve"> </w:instrText>
      </w:r>
      <w:r w:rsidR="00622D86">
        <w:rPr>
          <w:szCs w:val="24"/>
          <w:lang w:val="en-US"/>
        </w:rPr>
        <w:instrText>exercise</w:instrText>
      </w:r>
      <w:r w:rsidR="00622D86" w:rsidRPr="00622D86">
        <w:rPr>
          <w:szCs w:val="24"/>
        </w:rPr>
        <w:instrText xml:space="preserve"> </w:instrText>
      </w:r>
      <w:r w:rsidR="00622D86">
        <w:rPr>
          <w:szCs w:val="24"/>
          <w:lang w:val="en-US"/>
        </w:rPr>
        <w:instrText>improved</w:instrText>
      </w:r>
      <w:r w:rsidR="00622D86" w:rsidRPr="00622D86">
        <w:rPr>
          <w:szCs w:val="24"/>
        </w:rPr>
        <w:instrText xml:space="preserve"> </w:instrText>
      </w:r>
      <w:r w:rsidR="00622D86">
        <w:rPr>
          <w:szCs w:val="24"/>
          <w:lang w:val="en-US"/>
        </w:rPr>
        <w:instrText>average</w:instrText>
      </w:r>
      <w:r w:rsidR="00622D86" w:rsidRPr="00622D86">
        <w:rPr>
          <w:szCs w:val="24"/>
        </w:rPr>
        <w:instrText xml:space="preserve"> </w:instrText>
      </w:r>
      <w:r w:rsidR="00622D86">
        <w:rPr>
          <w:szCs w:val="24"/>
          <w:lang w:val="en-US"/>
        </w:rPr>
        <w:instrText>pain</w:instrText>
      </w:r>
      <w:r w:rsidR="00622D86" w:rsidRPr="00622D86">
        <w:rPr>
          <w:szCs w:val="24"/>
        </w:rPr>
        <w:instrText xml:space="preserve"> </w:instrText>
      </w:r>
      <w:r w:rsidR="00622D86">
        <w:rPr>
          <w:szCs w:val="24"/>
          <w:lang w:val="en-US"/>
        </w:rPr>
        <w:instrText>but</w:instrText>
      </w:r>
      <w:r w:rsidR="00622D86" w:rsidRPr="00622D86">
        <w:rPr>
          <w:szCs w:val="24"/>
        </w:rPr>
        <w:instrText xml:space="preserve"> </w:instrText>
      </w:r>
      <w:r w:rsidR="00622D86">
        <w:rPr>
          <w:szCs w:val="24"/>
          <w:lang w:val="en-US"/>
        </w:rPr>
        <w:instrText>not</w:instrText>
      </w:r>
      <w:r w:rsidR="00622D86" w:rsidRPr="00622D86">
        <w:rPr>
          <w:szCs w:val="24"/>
        </w:rPr>
        <w:instrText xml:space="preserve"> </w:instrText>
      </w:r>
      <w:r w:rsidR="00622D86">
        <w:rPr>
          <w:szCs w:val="24"/>
          <w:lang w:val="en-US"/>
        </w:rPr>
        <w:instrText>function</w:instrText>
      </w:r>
      <w:r w:rsidR="00622D86" w:rsidRPr="00622D86">
        <w:rPr>
          <w:szCs w:val="24"/>
        </w:rPr>
        <w:instrText xml:space="preserve">; </w:instrText>
      </w:r>
      <w:r w:rsidR="00622D86">
        <w:rPr>
          <w:szCs w:val="24"/>
          <w:lang w:val="en-US"/>
        </w:rPr>
        <w:instrText>acupuncture</w:instrText>
      </w:r>
      <w:r w:rsidR="00622D86" w:rsidRPr="00622D86">
        <w:rPr>
          <w:szCs w:val="24"/>
        </w:rPr>
        <w:instrText xml:space="preserve"> </w:instrText>
      </w:r>
      <w:r w:rsidR="00622D86">
        <w:rPr>
          <w:szCs w:val="24"/>
          <w:lang w:val="en-US"/>
        </w:rPr>
        <w:instrText>was</w:instrText>
      </w:r>
      <w:r w:rsidR="00622D86" w:rsidRPr="00622D86">
        <w:rPr>
          <w:szCs w:val="24"/>
        </w:rPr>
        <w:instrText xml:space="preserve"> </w:instrText>
      </w:r>
      <w:r w:rsidR="00622D86">
        <w:rPr>
          <w:szCs w:val="24"/>
          <w:lang w:val="en-US"/>
        </w:rPr>
        <w:instrText>significantly</w:instrText>
      </w:r>
      <w:r w:rsidR="00622D86" w:rsidRPr="00622D86">
        <w:rPr>
          <w:szCs w:val="24"/>
        </w:rPr>
        <w:instrText xml:space="preserve"> </w:instrText>
      </w:r>
      <w:r w:rsidR="00622D86">
        <w:rPr>
          <w:szCs w:val="24"/>
          <w:lang w:val="en-US"/>
        </w:rPr>
        <w:instrText>bet</w:instrText>
      </w:r>
      <w:r w:rsidR="00622D86" w:rsidRPr="00622D86">
        <w:rPr>
          <w:szCs w:val="24"/>
        </w:rPr>
        <w:instrText>…","</w:instrText>
      </w:r>
      <w:r w:rsidR="00622D86">
        <w:rPr>
          <w:szCs w:val="24"/>
          <w:lang w:val="en-US"/>
        </w:rPr>
        <w:instrText>author</w:instrText>
      </w:r>
      <w:r w:rsidR="00622D86" w:rsidRPr="00622D86">
        <w:rPr>
          <w:szCs w:val="24"/>
        </w:rPr>
        <w:instrText>":[{"</w:instrText>
      </w:r>
      <w:r w:rsidR="00622D86">
        <w:rPr>
          <w:szCs w:val="24"/>
          <w:lang w:val="en-US"/>
        </w:rPr>
        <w:instrText>dropping</w:instrText>
      </w:r>
      <w:r w:rsidR="00622D86" w:rsidRPr="00622D86">
        <w:rPr>
          <w:szCs w:val="24"/>
        </w:rPr>
        <w:instrText>-</w:instrText>
      </w:r>
      <w:r w:rsidR="00622D86">
        <w:rPr>
          <w:szCs w:val="24"/>
          <w:lang w:val="en-US"/>
        </w:rPr>
        <w:instrText>particle</w:instrText>
      </w:r>
      <w:r w:rsidR="00622D86" w:rsidRPr="00622D86">
        <w:rPr>
          <w:szCs w:val="24"/>
        </w:rPr>
        <w:instrText>":"","</w:instrText>
      </w:r>
      <w:r w:rsidR="00622D86">
        <w:rPr>
          <w:szCs w:val="24"/>
          <w:lang w:val="en-US"/>
        </w:rPr>
        <w:instrText>family</w:instrText>
      </w:r>
      <w:r w:rsidR="00622D86" w:rsidRPr="00622D86">
        <w:rPr>
          <w:szCs w:val="24"/>
        </w:rPr>
        <w:instrText>":"</w:instrText>
      </w:r>
      <w:r w:rsidR="00622D86">
        <w:rPr>
          <w:szCs w:val="24"/>
          <w:lang w:val="en-US"/>
        </w:rPr>
        <w:instrText>Pennick</w:instrText>
      </w:r>
      <w:r w:rsidR="00622D86" w:rsidRPr="00622D86">
        <w:rPr>
          <w:szCs w:val="24"/>
        </w:rPr>
        <w:instrText>","</w:instrText>
      </w:r>
      <w:r w:rsidR="00622D86">
        <w:rPr>
          <w:szCs w:val="24"/>
          <w:lang w:val="en-US"/>
        </w:rPr>
        <w:instrText>given</w:instrText>
      </w:r>
      <w:r w:rsidR="00622D86" w:rsidRPr="00622D86">
        <w:rPr>
          <w:szCs w:val="24"/>
        </w:rPr>
        <w:instrText>":"</w:instrText>
      </w:r>
      <w:r w:rsidR="00622D86">
        <w:rPr>
          <w:szCs w:val="24"/>
          <w:lang w:val="en-US"/>
        </w:rPr>
        <w:instrText>Victoria</w:instrText>
      </w:r>
      <w:r w:rsidR="00622D86" w:rsidRPr="00622D86">
        <w:rPr>
          <w:szCs w:val="24"/>
        </w:rPr>
        <w:instrText>","</w:instrText>
      </w:r>
      <w:r w:rsidR="00622D86">
        <w:rPr>
          <w:szCs w:val="24"/>
          <w:lang w:val="en-US"/>
        </w:rPr>
        <w:instrText>non</w:instrText>
      </w:r>
      <w:r w:rsidR="00622D86" w:rsidRPr="00622D86">
        <w:rPr>
          <w:szCs w:val="24"/>
        </w:rPr>
        <w:instrText>-</w:instrText>
      </w:r>
      <w:r w:rsidR="00622D86">
        <w:rPr>
          <w:szCs w:val="24"/>
          <w:lang w:val="en-US"/>
        </w:rPr>
        <w:instrText>dropping</w:instrText>
      </w:r>
      <w:r w:rsidR="00622D86" w:rsidRPr="00622D86">
        <w:rPr>
          <w:szCs w:val="24"/>
        </w:rPr>
        <w:instrText>-</w:instrText>
      </w:r>
      <w:r w:rsidR="00622D86">
        <w:rPr>
          <w:szCs w:val="24"/>
          <w:lang w:val="en-US"/>
        </w:rPr>
        <w:instrText>particle</w:instrText>
      </w:r>
      <w:r w:rsidR="00622D86" w:rsidRPr="00622D86">
        <w:rPr>
          <w:szCs w:val="24"/>
        </w:rPr>
        <w:instrText>":"","</w:instrText>
      </w:r>
      <w:r w:rsidR="00622D86">
        <w:rPr>
          <w:szCs w:val="24"/>
          <w:lang w:val="en-US"/>
        </w:rPr>
        <w:instrText>parse</w:instrText>
      </w:r>
      <w:r w:rsidR="00622D86" w:rsidRPr="00622D86">
        <w:rPr>
          <w:szCs w:val="24"/>
        </w:rPr>
        <w:instrText>-</w:instrText>
      </w:r>
      <w:r w:rsidR="00622D86">
        <w:rPr>
          <w:szCs w:val="24"/>
          <w:lang w:val="en-US"/>
        </w:rPr>
        <w:instrText>names</w:instrText>
      </w:r>
      <w:r w:rsidR="00622D86" w:rsidRPr="00622D86">
        <w:rPr>
          <w:szCs w:val="24"/>
        </w:rPr>
        <w:instrText>":</w:instrText>
      </w:r>
      <w:r w:rsidR="00622D86">
        <w:rPr>
          <w:szCs w:val="24"/>
          <w:lang w:val="en-US"/>
        </w:rPr>
        <w:instrText>false</w:instrText>
      </w:r>
      <w:r w:rsidR="00622D86" w:rsidRPr="00622D86">
        <w:rPr>
          <w:szCs w:val="24"/>
        </w:rPr>
        <w:instrText>,"</w:instrText>
      </w:r>
      <w:r w:rsidR="00622D86">
        <w:rPr>
          <w:szCs w:val="24"/>
          <w:lang w:val="en-US"/>
        </w:rPr>
        <w:instrText>suffix</w:instrText>
      </w:r>
      <w:r w:rsidR="00622D86" w:rsidRPr="00622D86">
        <w:rPr>
          <w:szCs w:val="24"/>
        </w:rPr>
        <w:instrText>":""},{"</w:instrText>
      </w:r>
      <w:r w:rsidR="00622D86">
        <w:rPr>
          <w:szCs w:val="24"/>
          <w:lang w:val="en-US"/>
        </w:rPr>
        <w:instrText>dropping</w:instrText>
      </w:r>
      <w:r w:rsidR="00622D86" w:rsidRPr="00622D86">
        <w:rPr>
          <w:szCs w:val="24"/>
        </w:rPr>
        <w:instrText>-</w:instrText>
      </w:r>
      <w:r w:rsidR="00622D86">
        <w:rPr>
          <w:szCs w:val="24"/>
          <w:lang w:val="en-US"/>
        </w:rPr>
        <w:instrText>particle</w:instrText>
      </w:r>
      <w:r w:rsidR="00622D86" w:rsidRPr="00622D86">
        <w:rPr>
          <w:szCs w:val="24"/>
        </w:rPr>
        <w:instrText>":"","</w:instrText>
      </w:r>
      <w:r w:rsidR="00622D86">
        <w:rPr>
          <w:szCs w:val="24"/>
          <w:lang w:val="en-US"/>
        </w:rPr>
        <w:instrText>family</w:instrText>
      </w:r>
      <w:r w:rsidR="00622D86" w:rsidRPr="00622D86">
        <w:rPr>
          <w:szCs w:val="24"/>
        </w:rPr>
        <w:instrText>":"</w:instrText>
      </w:r>
      <w:r w:rsidR="00622D86">
        <w:rPr>
          <w:szCs w:val="24"/>
          <w:lang w:val="en-US"/>
        </w:rPr>
        <w:instrText>Liddle</w:instrText>
      </w:r>
      <w:r w:rsidR="00622D86" w:rsidRPr="00622D86">
        <w:rPr>
          <w:szCs w:val="24"/>
        </w:rPr>
        <w:instrText>","</w:instrText>
      </w:r>
      <w:r w:rsidR="00622D86">
        <w:rPr>
          <w:szCs w:val="24"/>
          <w:lang w:val="en-US"/>
        </w:rPr>
        <w:instrText>given</w:instrText>
      </w:r>
      <w:r w:rsidR="00622D86" w:rsidRPr="00622D86">
        <w:rPr>
          <w:szCs w:val="24"/>
        </w:rPr>
        <w:instrText>":"</w:instrText>
      </w:r>
      <w:r w:rsidR="00622D86">
        <w:rPr>
          <w:szCs w:val="24"/>
          <w:lang w:val="en-US"/>
        </w:rPr>
        <w:instrText>Sarah</w:instrText>
      </w:r>
      <w:r w:rsidR="00622D86" w:rsidRPr="00622D86">
        <w:rPr>
          <w:szCs w:val="24"/>
        </w:rPr>
        <w:instrText xml:space="preserve"> </w:instrText>
      </w:r>
      <w:r w:rsidR="00622D86">
        <w:rPr>
          <w:szCs w:val="24"/>
          <w:lang w:val="en-US"/>
        </w:rPr>
        <w:instrText>D</w:instrText>
      </w:r>
      <w:r w:rsidR="00622D86" w:rsidRPr="00622D86">
        <w:rPr>
          <w:szCs w:val="24"/>
        </w:rPr>
        <w:instrText>","</w:instrText>
      </w:r>
      <w:r w:rsidR="00622D86">
        <w:rPr>
          <w:szCs w:val="24"/>
          <w:lang w:val="en-US"/>
        </w:rPr>
        <w:instrText>non</w:instrText>
      </w:r>
      <w:r w:rsidR="00622D86" w:rsidRPr="00622D86">
        <w:rPr>
          <w:szCs w:val="24"/>
        </w:rPr>
        <w:instrText>-</w:instrText>
      </w:r>
      <w:r w:rsidR="00622D86">
        <w:rPr>
          <w:szCs w:val="24"/>
          <w:lang w:val="en-US"/>
        </w:rPr>
        <w:instrText>dropping</w:instrText>
      </w:r>
      <w:r w:rsidR="00622D86" w:rsidRPr="00622D86">
        <w:rPr>
          <w:szCs w:val="24"/>
        </w:rPr>
        <w:instrText>-</w:instrText>
      </w:r>
      <w:r w:rsidR="00622D86">
        <w:rPr>
          <w:szCs w:val="24"/>
          <w:lang w:val="en-US"/>
        </w:rPr>
        <w:instrText>particle</w:instrText>
      </w:r>
      <w:r w:rsidR="00622D86" w:rsidRPr="00622D86">
        <w:rPr>
          <w:szCs w:val="24"/>
        </w:rPr>
        <w:instrText>":"","</w:instrText>
      </w:r>
      <w:r w:rsidR="00622D86">
        <w:rPr>
          <w:szCs w:val="24"/>
          <w:lang w:val="en-US"/>
        </w:rPr>
        <w:instrText>parse-names":false,"suffix":""}],"container-title":"The Cochrane database of systematic reviews","id":"ITEM-1","issue":"8","issued":{"date-parts":[["2013","8","1"]]},"page":"CD001139","title":"Interventions for preventing and treating pelvic and back pain in pregnancy.","type":"article-journal"},"uris":["http://www.mendeley.com/documents/?uuid=3937de9e-20f9-476e-8ac9-5a989eb80875","http://www.mendeley.com/documents/?uuid=4e31e824-5a07-4e14-a8c5-a6a2f812296e"]},{"id":"ITEM-2","itemData":{"DOI":"10.1002/14651858.CD001139.pub4","ISSN":"1469-493X","PMID":"26422811","abstract":"BACKGROUND More than two-thirds of pregnant women experience low-back pain and almost one-fifth experience pelvic pain. The two conditions may occur separately or together (low-back and pelvic pain) and typically increase with advancing pregnancy, interfering with work, daily activities and sleep. OBJECTIVES To update the evidence assessing the effects of any intervention used to prevent and treat low-back pain, pelvic pain or both during pregnancy. SEARCH METHODS We searched the Cochrane Pregnancy and Childbirth (to 19 January 2015), and the Cochrane Back Review Groups' (to 19 January 2015) Trials Registers, identified relevant studies and reviews and checked their reference lists. SELECTION CRITERIA Randomised controlled trials (RCTs) of any treatment, or combination of treatments, to prevent or reduce the incidence or severity of low-back pain, pelvic pain or both, related functional disability, sick leave and adverse effects during pregnancy. DATA COLLECTION AND ANALYSIS Two review authors independently assessed trials for inclusion and risk of bias, extracted data and checked them for accuracy. MAIN RESULTS We included 34 RCTs examining 5121 pregnant women, aged 16 to 45 years and, when reported, from 12 to 38 weeks' gestation. Fifteen RCTs examined women with low-back pain (participants = 1847); six examined pelvic pain (participants = 889); and 13 examined women with both low-back and pelvic pain (participants = 2385). Two studies also investigated low-back pain prevention and four, low-back and pelvic pain prevention. Diagnoses ranged from self-reported symptoms to clinicians' interpretation of specific tests. All interventions were added to usual prenatal care and, unless noted, were compared with usual prenatal care. The quality of the evidence ranged from moderate to low, raising concerns about the confidence we could put in the estimates of effect. For low-back painResults from meta-analyses provided low-quality evidence (study design limitations, inconsistency) that any land-based exercise significantly reduced pain (standardised mean difference (SMD) -0.64; 95% confidence interval (CI) -1.03 to -0.25; participants = 645; studies = seven) and functional disability (SMD -0.56; 95% CI -0.89 to -0.23; participants = 146; studies = two). Low-quality evidence (study design limitations, imprecision) also suggested no significant differences in the number of women reporting low-back pain between group exercise, added to information about managing …","author":[{"dropping-particle":"","family":"Liddle","given":"Sarah D","non-dropping-particle":"","parse-names":false,"suffix":""},{"dropping-particle":"","family":"Pennick","given":"Victoria","non-dropping-particle":"","parse-names":false,"suffix":""}],"container-title":"The Cochrane database of systematic reviews","id":"ITEM-2","issue":"9","issued":{"date-parts":[["2015","9","30"]]},"page":"CD001139","title":"Interventions for preventing and treating low-back and pelvic pain during pregnancy.","type":"article-journal"},"uris":["http://www.mendeley.com/documents/?uuid=bc9c8a5b-d197-4528-88f1-eca859c7edc8","http://www.mendeley.com/documents/?uuid=035e8b3f-607b-418a-a8e9-af3e26907052"]}],"mendeley":{"formattedCitation":"(110,111)","plainTextFormattedCitation":"(110,111)","previouslyFormattedCitation":"(110,111)"},"properties":{"noteIndex":0},"schema":"https://github.com/citation-style-language/schema/raw/master/csl-citation.json"}</w:instrText>
      </w:r>
      <w:r w:rsidR="00627235" w:rsidRPr="00843F1B">
        <w:rPr>
          <w:szCs w:val="24"/>
          <w:lang w:val="en-US"/>
        </w:rPr>
        <w:fldChar w:fldCharType="separate"/>
      </w:r>
      <w:r w:rsidR="00622D86" w:rsidRPr="00622D86">
        <w:rPr>
          <w:noProof/>
          <w:szCs w:val="24"/>
        </w:rPr>
        <w:t>(110,111)</w:t>
      </w:r>
      <w:r w:rsidR="00627235" w:rsidRPr="00843F1B">
        <w:rPr>
          <w:szCs w:val="24"/>
          <w:lang w:val="en-US"/>
        </w:rPr>
        <w:fldChar w:fldCharType="end"/>
      </w:r>
      <w:r w:rsidR="00B11DF5" w:rsidRPr="00843F1B">
        <w:rPr>
          <w:szCs w:val="24"/>
        </w:rPr>
        <w:t>.</w:t>
      </w:r>
      <w:r w:rsidR="00E301A2" w:rsidRPr="00843F1B">
        <w:rPr>
          <w:szCs w:val="24"/>
        </w:rPr>
        <w:t xml:space="preserve"> </w:t>
      </w:r>
    </w:p>
    <w:p w14:paraId="054FDCCC" w14:textId="5D1A6ABA" w:rsidR="00E301A2" w:rsidRPr="00843F1B" w:rsidRDefault="00E301A2" w:rsidP="00131990">
      <w:pPr>
        <w:widowControl w:val="0"/>
        <w:autoSpaceDE w:val="0"/>
        <w:autoSpaceDN w:val="0"/>
        <w:adjustRightInd w:val="0"/>
        <w:ind w:left="709" w:firstLine="0"/>
        <w:rPr>
          <w:b/>
          <w:szCs w:val="24"/>
        </w:rPr>
      </w:pPr>
      <w:r w:rsidRPr="00843F1B">
        <w:rPr>
          <w:b/>
        </w:rPr>
        <w:t xml:space="preserve">Уровень убедительности рекомендаций </w:t>
      </w:r>
      <w:r w:rsidR="00627235" w:rsidRPr="00843F1B">
        <w:rPr>
          <w:b/>
        </w:rPr>
        <w:t>А</w:t>
      </w:r>
      <w:r w:rsidRPr="00843F1B">
        <w:rPr>
          <w:b/>
        </w:rPr>
        <w:t xml:space="preserve"> (уровень достоверности доказательств – </w:t>
      </w:r>
      <w:r w:rsidR="00627235" w:rsidRPr="00843F1B">
        <w:rPr>
          <w:b/>
        </w:rPr>
        <w:t>1</w:t>
      </w:r>
      <w:r w:rsidRPr="00843F1B">
        <w:rPr>
          <w:b/>
        </w:rPr>
        <w:t>).</w:t>
      </w:r>
    </w:p>
    <w:p w14:paraId="2AEF7945" w14:textId="487CD689" w:rsidR="00234593" w:rsidRPr="00843F1B" w:rsidRDefault="00801D11" w:rsidP="00801D11">
      <w:pPr>
        <w:widowControl w:val="0"/>
        <w:autoSpaceDE w:val="0"/>
        <w:autoSpaceDN w:val="0"/>
        <w:adjustRightInd w:val="0"/>
        <w:ind w:left="709"/>
        <w:rPr>
          <w:szCs w:val="24"/>
        </w:rPr>
      </w:pPr>
      <w:r w:rsidRPr="00843F1B">
        <w:rPr>
          <w:b/>
          <w:szCs w:val="24"/>
        </w:rPr>
        <w:t xml:space="preserve">Комментарий: </w:t>
      </w:r>
      <w:r w:rsidRPr="00843F1B">
        <w:rPr>
          <w:szCs w:val="24"/>
        </w:rPr>
        <w:t>Соблюдение режима</w:t>
      </w:r>
      <w:r w:rsidRPr="00843F1B">
        <w:rPr>
          <w:b/>
          <w:szCs w:val="24"/>
        </w:rPr>
        <w:t xml:space="preserve"> </w:t>
      </w:r>
      <w:r w:rsidRPr="00843F1B">
        <w:rPr>
          <w:szCs w:val="24"/>
        </w:rPr>
        <w:t>физической активности включает плавание, массаж и физические упражнения.</w:t>
      </w:r>
    </w:p>
    <w:p w14:paraId="783F2321" w14:textId="77777777" w:rsidR="00801D11" w:rsidRPr="00843F1B" w:rsidRDefault="00801D11" w:rsidP="00801D11">
      <w:pPr>
        <w:widowControl w:val="0"/>
        <w:autoSpaceDE w:val="0"/>
        <w:autoSpaceDN w:val="0"/>
        <w:adjustRightInd w:val="0"/>
        <w:ind w:left="709"/>
        <w:rPr>
          <w:b/>
          <w:szCs w:val="24"/>
        </w:rPr>
      </w:pPr>
    </w:p>
    <w:p w14:paraId="63D6327B" w14:textId="43240D29" w:rsidR="00E301A2" w:rsidRPr="00843F1B" w:rsidRDefault="00474328" w:rsidP="00131990">
      <w:pPr>
        <w:widowControl w:val="0"/>
        <w:numPr>
          <w:ilvl w:val="0"/>
          <w:numId w:val="13"/>
        </w:numPr>
        <w:autoSpaceDE w:val="0"/>
        <w:autoSpaceDN w:val="0"/>
        <w:adjustRightInd w:val="0"/>
        <w:ind w:hanging="720"/>
        <w:rPr>
          <w:szCs w:val="24"/>
        </w:rPr>
      </w:pPr>
      <w:r w:rsidRPr="00843F1B">
        <w:rPr>
          <w:szCs w:val="24"/>
        </w:rPr>
        <w:t xml:space="preserve">Беременной </w:t>
      </w:r>
      <w:r w:rsidR="00FD13CB" w:rsidRPr="00843F1B">
        <w:rPr>
          <w:szCs w:val="24"/>
        </w:rPr>
        <w:t>пациентке</w:t>
      </w:r>
      <w:r w:rsidRPr="00843F1B">
        <w:rPr>
          <w:szCs w:val="24"/>
        </w:rPr>
        <w:t xml:space="preserve"> с жалобами на боль в лобке вследствие развития</w:t>
      </w:r>
      <w:r w:rsidR="00E301A2" w:rsidRPr="00843F1B">
        <w:rPr>
          <w:szCs w:val="24"/>
        </w:rPr>
        <w:t xml:space="preserve"> симфизита </w:t>
      </w:r>
      <w:r w:rsidRPr="00843F1B">
        <w:rPr>
          <w:szCs w:val="24"/>
        </w:rPr>
        <w:t xml:space="preserve">должны быть даны рекомендации по </w:t>
      </w:r>
      <w:r w:rsidR="00801D11" w:rsidRPr="00843F1B">
        <w:rPr>
          <w:szCs w:val="24"/>
        </w:rPr>
        <w:t xml:space="preserve">ношению бандажа и </w:t>
      </w:r>
      <w:r w:rsidRPr="00843F1B">
        <w:rPr>
          <w:szCs w:val="24"/>
        </w:rPr>
        <w:t>использованию</w:t>
      </w:r>
      <w:r w:rsidR="00E301A2" w:rsidRPr="00843F1B">
        <w:rPr>
          <w:szCs w:val="24"/>
        </w:rPr>
        <w:t xml:space="preserve"> локтевых</w:t>
      </w:r>
      <w:r w:rsidR="00FD13CB" w:rsidRPr="00843F1B">
        <w:rPr>
          <w:szCs w:val="24"/>
        </w:rPr>
        <w:t xml:space="preserve"> костылей при движении </w:t>
      </w:r>
      <w:r w:rsidR="00E301A2" w:rsidRPr="00843F1B">
        <w:rPr>
          <w:szCs w:val="24"/>
        </w:rPr>
        <w:fldChar w:fldCharType="begin" w:fldLock="1"/>
      </w:r>
      <w:r w:rsidR="00622D86">
        <w:rPr>
          <w:szCs w:val="24"/>
        </w:rPr>
        <w:instrText>ADDIN CSL_CITATION {"citationItems":[{"id":"ITEM-1","itemData":{"ISSN":"1355-8404","PMID":"9256762","author":[{"dropping-particle":"","family":"Fry","given":"D","non-dropping-particle":"","parse-names":false,"suffix":""},{"dropping-particle":"","family":"Hay-Smith","given":"J","non-dropping-particle":"","parse-names":false,"suffix":""},{"dropping-particle":"","family":"Hough","given":"J","non-dropping-particle":"","parse-names":false,"suffix":""},{"dropping-particle":"","family":"McIntosh","given":"J","non-dropping-particle":"","parse-names":false,"suffix":""},{"dropping-particle":"","family":"Polden","given":"M","non-dropping-particle":"","parse-names":false,"suffix":""},{"dropping-particle":"","family":"Shepherd","given":"J","non-dropping-particle":"","parse-names":false,"suffix":""},{"dropping-particle":"","family":"Watkins","given":"Y","non-dropping-particle":"","parse-names":false,"suffix":""}],"container-title":"Midwives : official journal of the Royal College of Midwives","id":"ITEM-1","issue":"1314","issued":{"date-parts":[["1997","7"]]},"page":"172-3","title":"National clinical guidelines for the care of women with symphysis pubis dysfunction. Association of Chartered Physiotherapists in Women's Health.","type":"article-journal","volume":"110"},"uris":["http://www.mendeley.com/documents/?uuid=d6db1bfb-949c-4c26-b17e-939f774ddf6d"]}],"mendeley":{"formattedCitation":"(112)","plainTextFormattedCitation":"(112)","previouslyFormattedCitation":"(112)"},"properties":{"noteIndex":0},"schema":"https://github.com/citation-style-language/schema/raw/master/csl-citation.json"}</w:instrText>
      </w:r>
      <w:r w:rsidR="00E301A2" w:rsidRPr="00843F1B">
        <w:rPr>
          <w:szCs w:val="24"/>
        </w:rPr>
        <w:fldChar w:fldCharType="separate"/>
      </w:r>
      <w:r w:rsidR="00622D86" w:rsidRPr="00622D86">
        <w:rPr>
          <w:noProof/>
          <w:szCs w:val="24"/>
        </w:rPr>
        <w:t>(112)</w:t>
      </w:r>
      <w:r w:rsidR="00E301A2" w:rsidRPr="00843F1B">
        <w:rPr>
          <w:szCs w:val="24"/>
        </w:rPr>
        <w:fldChar w:fldCharType="end"/>
      </w:r>
      <w:r w:rsidR="00E301A2" w:rsidRPr="00843F1B">
        <w:rPr>
          <w:szCs w:val="24"/>
        </w:rPr>
        <w:t>.</w:t>
      </w:r>
    </w:p>
    <w:p w14:paraId="73D43055" w14:textId="0F1710AA" w:rsidR="00E301A2" w:rsidRPr="00843F1B" w:rsidRDefault="00E301A2" w:rsidP="00131990">
      <w:pPr>
        <w:widowControl w:val="0"/>
        <w:autoSpaceDE w:val="0"/>
        <w:autoSpaceDN w:val="0"/>
        <w:adjustRightInd w:val="0"/>
        <w:ind w:left="720" w:firstLine="0"/>
        <w:rPr>
          <w:b/>
          <w:szCs w:val="24"/>
        </w:rPr>
      </w:pPr>
      <w:r w:rsidRPr="00843F1B">
        <w:rPr>
          <w:b/>
          <w:szCs w:val="24"/>
        </w:rPr>
        <w:t xml:space="preserve">Уровень убедительности рекомендаций С (уровень достоверности доказательств – </w:t>
      </w:r>
      <w:r w:rsidR="00786EBF" w:rsidRPr="00843F1B">
        <w:rPr>
          <w:b/>
          <w:szCs w:val="24"/>
        </w:rPr>
        <w:t>5</w:t>
      </w:r>
      <w:r w:rsidRPr="00843F1B">
        <w:rPr>
          <w:b/>
          <w:szCs w:val="24"/>
        </w:rPr>
        <w:t>).</w:t>
      </w:r>
    </w:p>
    <w:p w14:paraId="220A0F62" w14:textId="415C4EE8" w:rsidR="00125B9E" w:rsidRPr="00843F1B" w:rsidRDefault="00125B9E" w:rsidP="00A5320E">
      <w:pPr>
        <w:pStyle w:val="20"/>
      </w:pPr>
      <w:bookmarkStart w:id="45" w:name="_Toc26526286"/>
      <w:bookmarkStart w:id="46" w:name="_Toc22638377"/>
      <w:r w:rsidRPr="00843F1B">
        <w:t>3.2 Медикаментозные методы коррекции жалоб, возникающих во время нормальной беременности</w:t>
      </w:r>
      <w:bookmarkEnd w:id="45"/>
      <w:bookmarkEnd w:id="46"/>
    </w:p>
    <w:p w14:paraId="76FCD999" w14:textId="77777777" w:rsidR="00601511" w:rsidRPr="00843F1B" w:rsidRDefault="00601511" w:rsidP="00131990">
      <w:pPr>
        <w:pStyle w:val="afe"/>
        <w:ind w:firstLine="0"/>
        <w:rPr>
          <w:szCs w:val="24"/>
        </w:rPr>
      </w:pPr>
    </w:p>
    <w:p w14:paraId="5D34B45C" w14:textId="293C462A" w:rsidR="00125B9E" w:rsidRPr="00843F1B" w:rsidRDefault="00F15B92" w:rsidP="00B44443">
      <w:pPr>
        <w:numPr>
          <w:ilvl w:val="0"/>
          <w:numId w:val="10"/>
        </w:numPr>
        <w:autoSpaceDE w:val="0"/>
        <w:autoSpaceDN w:val="0"/>
        <w:adjustRightInd w:val="0"/>
        <w:ind w:hanging="720"/>
        <w:rPr>
          <w:rFonts w:eastAsia="OptimaLTStd"/>
          <w:iCs/>
          <w:szCs w:val="24"/>
          <w:lang w:eastAsia="ru-RU"/>
        </w:rPr>
      </w:pPr>
      <w:r w:rsidRPr="00843F1B">
        <w:rPr>
          <w:szCs w:val="24"/>
        </w:rPr>
        <w:t xml:space="preserve">Беременной </w:t>
      </w:r>
      <w:r w:rsidR="00FD13CB" w:rsidRPr="00843F1B">
        <w:rPr>
          <w:szCs w:val="24"/>
        </w:rPr>
        <w:t>пациентке</w:t>
      </w:r>
      <w:r w:rsidRPr="00843F1B">
        <w:rPr>
          <w:szCs w:val="24"/>
        </w:rPr>
        <w:t xml:space="preserve"> с жалобами на изжогу при отсутствии эффекта от соблюдения диеты и образа жизни рекомендовано назначить препараты с антацидным действием</w:t>
      </w:r>
      <w:r w:rsidR="00742CBD" w:rsidRPr="00843F1B">
        <w:rPr>
          <w:szCs w:val="24"/>
        </w:rPr>
        <w:t xml:space="preserve"> (АТХ антациды)</w:t>
      </w:r>
      <w:r w:rsidRPr="00843F1B">
        <w:rPr>
          <w:szCs w:val="24"/>
        </w:rPr>
        <w:t xml:space="preserve"> </w:t>
      </w:r>
      <w:r w:rsidR="00125B9E" w:rsidRPr="00843F1B">
        <w:rPr>
          <w:szCs w:val="24"/>
        </w:rPr>
        <w:fldChar w:fldCharType="begin" w:fldLock="1"/>
      </w:r>
      <w:r w:rsidR="00622D86">
        <w:rPr>
          <w:szCs w:val="24"/>
        </w:rPr>
        <w:instrText>ADDIN CSL_CITATION {"citationItems":[{"id":"ITEM-1","itemData":{"DOI":"10.1177/030006057800600215","ISSN":"0300-0605","PMID":"344087","abstract":"A randomized controlled trial was performed to study the efficacy of Syn-Ergel with an active placebo in the treatment of heartburn of pregnancy in ninety-two patients completing 7 days of therapy. Syn-Ergel was significantly better (p less than 0.001) in all groups of pre-treatment pain severity in relieving the symptoms, and had a longer duration of action, than the active placebo. Complete relief of pain was achieved in 79.5% of Syn-Ergel treatments with a further 10% of treatments resulting in marked easing of discomfort at 1 hour following administration. The corresponding figures for the 'active placebo' were 56% and 20%. The combination of an antacid and a protective mucosal coating agent would appear to be a useful approach in the treatment of heartburn of pregnacy.","author":[{"dropping-particle":"","family":"Shaw","given":"R W","non-dropping-particle":"","parse-names":false,"suffix":""}],"container-title":"The Journal of international medical research","id":"ITEM-1","issue":"2","issued":{"date-parts":[["1978"]]},"page":"147-51","title":"Randomized controlled trial of Syn-Ergel and an active placebo in the treatment of heartburn of pregnancy.","type":"article-journal","volume":"6"},"uris":["http://www.mendeley.com/documents/?uuid=1aebceae-3319-4408-8dde-070e1c8829c3"]},{"id":"ITEM-2","itemData":{"ISSN":"0262-8767","PMID":"2556175","author":[{"dropping-particle":"","family":"Lang","given":"G D","non-dropping-particle":"","parse-names":false,"suffix":""},{"dropping-particle":"","family":"Dougall","given":"A","non-dropping-particle":"","parse-names":false,"suffix":""}],"container-title":"British journal of clinical practice. Supplement","id":"ITEM-2","issued":{"date-parts":[["1989","2"]]},"page":"48-51; discussion 61-4","title":"Comparative study of Algicon suspension and magnesium trisilicate mixture in the treatment of reflux dyspepsia of pregnancy.","type":"article-journal","volume":"66"},"uris":["http://www.mendeley.com/documents/?uuid=37777a73-4376-4ad2-bf35-cd55a120f1e8"]}],"mendeley":{"formattedCitation":"(113,114)","plainTextFormattedCitation":"(113,114)","previouslyFormattedCitation":"(113,114)"},"properties":{"noteIndex":0},"schema":"https://github.com/citation-style-language/schema/raw/master/csl-citation.json"}</w:instrText>
      </w:r>
      <w:r w:rsidR="00125B9E" w:rsidRPr="00843F1B">
        <w:rPr>
          <w:szCs w:val="24"/>
        </w:rPr>
        <w:fldChar w:fldCharType="separate"/>
      </w:r>
      <w:r w:rsidR="00622D86" w:rsidRPr="00622D86">
        <w:rPr>
          <w:noProof/>
          <w:szCs w:val="24"/>
        </w:rPr>
        <w:t>(113,114)</w:t>
      </w:r>
      <w:r w:rsidR="00125B9E" w:rsidRPr="00843F1B">
        <w:rPr>
          <w:szCs w:val="24"/>
        </w:rPr>
        <w:fldChar w:fldCharType="end"/>
      </w:r>
      <w:r w:rsidR="00125B9E" w:rsidRPr="00843F1B">
        <w:rPr>
          <w:szCs w:val="24"/>
        </w:rPr>
        <w:t xml:space="preserve">. </w:t>
      </w:r>
    </w:p>
    <w:p w14:paraId="49F813B3" w14:textId="02E71284" w:rsidR="00125B9E" w:rsidRPr="00843F1B" w:rsidRDefault="00125B9E" w:rsidP="00131990">
      <w:pPr>
        <w:shd w:val="clear" w:color="auto" w:fill="FFFFFF"/>
        <w:ind w:left="709" w:firstLine="0"/>
        <w:rPr>
          <w:b/>
          <w:szCs w:val="24"/>
        </w:rPr>
      </w:pPr>
      <w:r w:rsidRPr="00843F1B">
        <w:rPr>
          <w:b/>
          <w:szCs w:val="24"/>
        </w:rPr>
        <w:lastRenderedPageBreak/>
        <w:t xml:space="preserve">Уровень убедительности рекомендаций В (уровень достоверности доказательств - </w:t>
      </w:r>
      <w:r w:rsidR="00786EBF" w:rsidRPr="00843F1B">
        <w:rPr>
          <w:b/>
          <w:szCs w:val="24"/>
        </w:rPr>
        <w:t>2</w:t>
      </w:r>
      <w:r w:rsidRPr="00843F1B">
        <w:rPr>
          <w:b/>
          <w:szCs w:val="24"/>
        </w:rPr>
        <w:t>).</w:t>
      </w:r>
    </w:p>
    <w:p w14:paraId="4D18918B" w14:textId="77777777" w:rsidR="00125B9E" w:rsidRPr="00843F1B" w:rsidRDefault="00125B9E" w:rsidP="00131990">
      <w:pPr>
        <w:autoSpaceDE w:val="0"/>
        <w:autoSpaceDN w:val="0"/>
        <w:adjustRightInd w:val="0"/>
        <w:ind w:left="720"/>
        <w:rPr>
          <w:szCs w:val="24"/>
        </w:rPr>
      </w:pPr>
      <w:r w:rsidRPr="00843F1B">
        <w:rPr>
          <w:b/>
          <w:szCs w:val="24"/>
        </w:rPr>
        <w:t>Комментарий:</w:t>
      </w:r>
      <w:r w:rsidRPr="00843F1B">
        <w:rPr>
          <w:szCs w:val="24"/>
        </w:rPr>
        <w:t xml:space="preserve"> </w:t>
      </w:r>
      <w:r w:rsidR="00F15B92" w:rsidRPr="00843F1B">
        <w:rPr>
          <w:szCs w:val="24"/>
        </w:rPr>
        <w:t xml:space="preserve">Беременной </w:t>
      </w:r>
      <w:r w:rsidR="00FD13CB" w:rsidRPr="00843F1B">
        <w:rPr>
          <w:szCs w:val="24"/>
        </w:rPr>
        <w:t>пациентке</w:t>
      </w:r>
      <w:r w:rsidR="00F15B92" w:rsidRPr="00843F1B">
        <w:rPr>
          <w:szCs w:val="24"/>
        </w:rPr>
        <w:t xml:space="preserve"> с жалобами на изжогу при отсутствии эффекта от соблюдения диеты и образа жизни м</w:t>
      </w:r>
      <w:r w:rsidRPr="00843F1B">
        <w:rPr>
          <w:szCs w:val="24"/>
        </w:rPr>
        <w:t>огут быть также назначены обволакивающие и вяжущие препараты растительного происхождения, но доказательная база эффективности их назначения при изжоге отсутствует.</w:t>
      </w:r>
    </w:p>
    <w:p w14:paraId="5D28ED21" w14:textId="77777777" w:rsidR="00C12EDB" w:rsidRPr="00843F1B" w:rsidRDefault="00C12EDB" w:rsidP="00131990">
      <w:pPr>
        <w:autoSpaceDE w:val="0"/>
        <w:autoSpaceDN w:val="0"/>
        <w:adjustRightInd w:val="0"/>
        <w:ind w:left="720"/>
        <w:rPr>
          <w:szCs w:val="24"/>
        </w:rPr>
      </w:pPr>
    </w:p>
    <w:p w14:paraId="42946154" w14:textId="26BB6028" w:rsidR="00125B9E" w:rsidRPr="00843F1B" w:rsidRDefault="00A57059" w:rsidP="00131990">
      <w:pPr>
        <w:widowControl w:val="0"/>
        <w:numPr>
          <w:ilvl w:val="0"/>
          <w:numId w:val="11"/>
        </w:numPr>
        <w:autoSpaceDE w:val="0"/>
        <w:autoSpaceDN w:val="0"/>
        <w:adjustRightInd w:val="0"/>
        <w:ind w:hanging="720"/>
        <w:rPr>
          <w:rFonts w:eastAsia="OptimaLTStd"/>
          <w:szCs w:val="24"/>
          <w:lang w:eastAsia="ru-RU"/>
        </w:rPr>
      </w:pPr>
      <w:r w:rsidRPr="00843F1B">
        <w:rPr>
          <w:szCs w:val="24"/>
        </w:rPr>
        <w:t xml:space="preserve">Беременной </w:t>
      </w:r>
      <w:r w:rsidR="00FD13CB" w:rsidRPr="00843F1B">
        <w:rPr>
          <w:szCs w:val="24"/>
        </w:rPr>
        <w:t>пациентке</w:t>
      </w:r>
      <w:r w:rsidRPr="00843F1B">
        <w:rPr>
          <w:szCs w:val="24"/>
        </w:rPr>
        <w:t xml:space="preserve"> с жалобами на геморрой</w:t>
      </w:r>
      <w:r w:rsidR="00125B9E" w:rsidRPr="00843F1B">
        <w:rPr>
          <w:szCs w:val="24"/>
        </w:rPr>
        <w:t xml:space="preserve"> </w:t>
      </w:r>
      <w:r w:rsidR="00112B9F" w:rsidRPr="00843F1B">
        <w:rPr>
          <w:szCs w:val="24"/>
        </w:rPr>
        <w:t xml:space="preserve">при отсутствии эффекта от соблюдения режима профилактики запоров рекомендовано назначить </w:t>
      </w:r>
      <w:r w:rsidR="00125B9E" w:rsidRPr="00843F1B">
        <w:rPr>
          <w:szCs w:val="24"/>
        </w:rPr>
        <w:t>антигеморроидальные средства в виде ректальных свечей или кремов, разрешенных к применению во время беременности</w:t>
      </w:r>
      <w:r w:rsidR="005A27DB" w:rsidRPr="00843F1B">
        <w:rPr>
          <w:szCs w:val="24"/>
        </w:rPr>
        <w:t>, а также п</w:t>
      </w:r>
      <w:r w:rsidR="00125B9E" w:rsidRPr="00843F1B">
        <w:rPr>
          <w:szCs w:val="24"/>
        </w:rPr>
        <w:t xml:space="preserve">ероральный прием лекарственных препаратов, содержащих </w:t>
      </w:r>
      <w:r w:rsidR="00C07E43" w:rsidRPr="00843F1B">
        <w:rPr>
          <w:szCs w:val="24"/>
        </w:rPr>
        <w:t>био</w:t>
      </w:r>
      <w:r w:rsidR="00125B9E" w:rsidRPr="00843F1B">
        <w:rPr>
          <w:szCs w:val="24"/>
        </w:rPr>
        <w:t>флавоноиды (</w:t>
      </w:r>
      <w:r w:rsidR="00843F1B" w:rsidRPr="00843F1B">
        <w:rPr>
          <w:szCs w:val="24"/>
        </w:rPr>
        <w:t>гесперидин+</w:t>
      </w:r>
      <w:r w:rsidR="00125B9E" w:rsidRPr="00843F1B">
        <w:rPr>
          <w:szCs w:val="24"/>
        </w:rPr>
        <w:t xml:space="preserve">диосмин) </w:t>
      </w:r>
      <w:r w:rsidR="00125B9E" w:rsidRPr="00843F1B">
        <w:rPr>
          <w:szCs w:val="24"/>
        </w:rPr>
        <w:fldChar w:fldCharType="begin" w:fldLock="1"/>
      </w:r>
      <w:r w:rsidR="00622D86">
        <w:rPr>
          <w:szCs w:val="24"/>
        </w:rPr>
        <w:instrText>ADDIN CSL_CITATION {"citationItems":[{"id":"ITEM-1","itemData":{"DOI":"10.1177/030006059202000107","ISSN":"0300-0605","PMID":"1568520","abstract":"The safety and efficacy of 500 mg O-(beta-hydroxyethyl)rutosides given orally twice daily in the treatment of 97 patients with first-, second-, or third-degree haemorrhoids were investigated in a double-blind, randomized placebo-controlled trial. The rutosides produced a significant (P less than 0.001) improvement in patient-assessed subjective symptoms (pain, bleeding, exudation and pruritus) compared with placebo. There was also a significant (P less than 0.001) improvement in clinician-assessed subjective and objective signs (bleeding, inflammation and dilatation of the haemorrhoidal plexus) after 2 and 4 weeks' treatment compared with placebo. There were three mild, transient side-effects reported in the active treatment group and no drug-related problems in the pregnancy or delivery were observed. The results suggest that O-(beta-hydroxyethyl)rutosides provide a safe and effective treatment for women with haemorrhoids of pregnancy.","author":[{"dropping-particle":"","family":"Wijayanegara","given":"H","non-dropping-particle":"","parse-names":false,"suffix":""},{"dropping-particle":"","family":"Mose","given":"J C","non-dropping-particle":"","parse-names":false,"suffix":""},{"dropping-particle":"","family":"Achmad","given":"L","non-dropping-particle":"","parse-names":false,"suffix":""},{"dropping-particle":"","family":"Sobarna","given":"R","non-dropping-particle":"","parse-names":false,"suffix":""},{"dropping-particle":"","family":"Permadi","given":"W","non-dropping-particle":"","parse-names":false,"suffix":""}],"container-title":"The Journal of international medical research","id":"ITEM-1","issue":"1","issued":{"date-parts":[["1992","2"]]},"page":"54-60","title":"A clinical trial of hydroxyethylrutosides in the treatment of haemorrhoids of pregnancy.","type":"article-journal","volume":"20"},"uris":["http://www.mendeley.com/documents/?uuid=f9301b92-fbc6-49ac-b3a2-5f11ac6a3923"]},{"id":"ITEM-2","itemData":{"ISSN":"0020-7292","PMID":"9184951","abstract":"OBJECTIVE To assess the safety, efficacy and acceptability of a micronized flavonoid formulation in the treatment of internal hemorrhoids of pregnancy. METHODS In an open study on hospital outpatients, we studied therapy with micronized diosmin 90% and hesperidin 10% for a median of 8 weeks before delivery and 4 weeks after delivery, in 50 women with acute hemorrhoids. The outcome measures were symptoms and signs of hemorrhoids; adverse effects; and acceptability of treatment. RESULT On intention to treat analysis, 66% (95% confidence interval, range 79.1-52.9) had relief from acute symptoms by the 4th day; 53.6% (95% confidence interval, range 70-37.1, P &lt; 0.001) fewer patients had relapse in the antenatal period. Treatment was well accepted, and did not affect pregnancy, fetal development, birth weight, infant growth and feeding. CONCLUSION In the short term, micronized diosmin 90% and hesperidin 10% is safe, acceptable, and effective in the treatment of hemorrhoids of pregnancy.","author":[{"dropping-particle":"","family":"Buckshee","given":"K","non-dropping-particle":"","parse-names":false,"suffix":""},{"dropping-particle":"","family":"Takkar","given":"D","non-dropping-particle":"","parse-names":false,"suffix":""},{"dropping-particle":"","family":"Aggarwal","given":"N","non-dropping-particle":"","parse-names":false,"suffix":""}],"container-title":"International journal of gynaecology and obstetrics: the official organ of the International Federation of Gynaecology and Obstetrics","id":"ITEM-2","issue":"2","issued":{"date-parts":[["1997","5"]]},"page":"145-51","title":"Micronized flavonoid therapy in internal hemorrhoids of pregnancy.","type":"article-journal","volume":"57"},"uris":["http://www.mendeley.com/documents/?uuid=ee440f92-99c4-4d2d-af77-69e73e9fb239"]}],"mendeley":{"formattedCitation":"(115,116)","plainTextFormattedCitation":"(115,116)","previouslyFormattedCitation":"(115,116)"},"properties":{"noteIndex":0},"schema":"https://github.com/citation-style-language/schema/raw/master/csl-citation.json"}</w:instrText>
      </w:r>
      <w:r w:rsidR="00125B9E" w:rsidRPr="00843F1B">
        <w:rPr>
          <w:szCs w:val="24"/>
        </w:rPr>
        <w:fldChar w:fldCharType="separate"/>
      </w:r>
      <w:r w:rsidR="00622D86" w:rsidRPr="00622D86">
        <w:rPr>
          <w:noProof/>
          <w:szCs w:val="24"/>
        </w:rPr>
        <w:t>(115,116)</w:t>
      </w:r>
      <w:r w:rsidR="00125B9E" w:rsidRPr="00843F1B">
        <w:rPr>
          <w:szCs w:val="24"/>
        </w:rPr>
        <w:fldChar w:fldCharType="end"/>
      </w:r>
      <w:r w:rsidR="00125B9E" w:rsidRPr="00843F1B">
        <w:rPr>
          <w:szCs w:val="24"/>
        </w:rPr>
        <w:t xml:space="preserve">. </w:t>
      </w:r>
    </w:p>
    <w:p w14:paraId="5166B991" w14:textId="75BE13BD" w:rsidR="00125B9E" w:rsidRPr="00843F1B" w:rsidRDefault="00125B9E" w:rsidP="00131990">
      <w:pPr>
        <w:widowControl w:val="0"/>
        <w:autoSpaceDE w:val="0"/>
        <w:autoSpaceDN w:val="0"/>
        <w:adjustRightInd w:val="0"/>
        <w:ind w:left="709" w:firstLine="0"/>
        <w:rPr>
          <w:b/>
          <w:szCs w:val="24"/>
        </w:rPr>
      </w:pPr>
      <w:r w:rsidRPr="00843F1B">
        <w:rPr>
          <w:b/>
          <w:szCs w:val="24"/>
        </w:rPr>
        <w:t xml:space="preserve">Уровень убедительности рекомендаций В (уровень достоверности доказательств – </w:t>
      </w:r>
      <w:r w:rsidR="00786EBF" w:rsidRPr="00843F1B">
        <w:rPr>
          <w:b/>
          <w:szCs w:val="24"/>
        </w:rPr>
        <w:t>2</w:t>
      </w:r>
      <w:r w:rsidRPr="00843F1B">
        <w:rPr>
          <w:b/>
          <w:szCs w:val="24"/>
        </w:rPr>
        <w:t>).</w:t>
      </w:r>
    </w:p>
    <w:p w14:paraId="1679A4F0" w14:textId="41201B8C" w:rsidR="00C12EDB" w:rsidRPr="00843F1B" w:rsidRDefault="00C12EDB" w:rsidP="00C12EDB">
      <w:pPr>
        <w:widowControl w:val="0"/>
        <w:autoSpaceDE w:val="0"/>
        <w:autoSpaceDN w:val="0"/>
        <w:adjustRightInd w:val="0"/>
        <w:ind w:left="709" w:firstLine="567"/>
        <w:rPr>
          <w:szCs w:val="24"/>
        </w:rPr>
      </w:pPr>
      <w:r w:rsidRPr="00843F1B">
        <w:rPr>
          <w:b/>
          <w:szCs w:val="24"/>
        </w:rPr>
        <w:t xml:space="preserve">Комментарии: </w:t>
      </w:r>
      <w:r w:rsidRPr="00843F1B">
        <w:rPr>
          <w:szCs w:val="24"/>
        </w:rPr>
        <w:t xml:space="preserve">Назначение препаратов, содержащих </w:t>
      </w:r>
      <w:r w:rsidR="00C07E43" w:rsidRPr="00843F1B">
        <w:rPr>
          <w:szCs w:val="24"/>
        </w:rPr>
        <w:t>био</w:t>
      </w:r>
      <w:r w:rsidRPr="00843F1B">
        <w:rPr>
          <w:szCs w:val="24"/>
        </w:rPr>
        <w:t>флавоноиды (диосмин, гесперидин) улучшает клиническую симптоматику при геморрое во время беременности в 7 раз.</w:t>
      </w:r>
    </w:p>
    <w:p w14:paraId="62294480" w14:textId="5C78E3DD" w:rsidR="00D22787" w:rsidRPr="00843F1B" w:rsidRDefault="00FD2248" w:rsidP="003E59AD">
      <w:pPr>
        <w:pStyle w:val="afff7"/>
        <w:ind w:hanging="709"/>
      </w:pPr>
      <w:r w:rsidRPr="00843F1B">
        <w:t xml:space="preserve">Беременной </w:t>
      </w:r>
      <w:r w:rsidR="00FD13CB" w:rsidRPr="00843F1B">
        <w:t>пац</w:t>
      </w:r>
      <w:r w:rsidR="00E31B98" w:rsidRPr="00843F1B">
        <w:t>и</w:t>
      </w:r>
      <w:r w:rsidR="00FD13CB" w:rsidRPr="00843F1B">
        <w:t>ентке</w:t>
      </w:r>
      <w:r w:rsidRPr="00843F1B">
        <w:t xml:space="preserve"> при выявлении бессимптомной бактериурии р</w:t>
      </w:r>
      <w:r w:rsidR="00474328" w:rsidRPr="00843F1B">
        <w:t xml:space="preserve">екомендовано </w:t>
      </w:r>
      <w:r w:rsidRPr="00843F1B">
        <w:t xml:space="preserve">назначить </w:t>
      </w:r>
      <w:r w:rsidR="00D22787" w:rsidRPr="00843F1B">
        <w:t xml:space="preserve">пероральный курс </w:t>
      </w:r>
      <w:r w:rsidR="0015227A" w:rsidRPr="00843F1B">
        <w:t xml:space="preserve">антибактериальной терапии </w:t>
      </w:r>
      <w:r w:rsidR="00D22787" w:rsidRPr="00843F1B">
        <w:fldChar w:fldCharType="begin" w:fldLock="1"/>
      </w:r>
      <w:r w:rsidR="00622D86">
        <w:instrText>ADDIN CSL_CITATION {"citationItems":[{"id":"ITEM-1","itemData":{"DOI":"10.1002/14651858.CD000491","ISSN":"1469-493X","PMID":"10796207","abstract":"BACKGROUND A Cochrane systematic review has shown that drug treatment of asymptomatic bacteriuria in pregnant women substantially decreases the risk of pyelonephritis and reduces the risk of preterm delivery. However, it is not clear whether single dose therapy is as effective as longer conventional antibiotic treatment. OBJECTIVES The objective of this review was to assess the effects of different durations of treatment for asymptomatic bacteriuria in pregnancy. SEARCH STRATEGY We searched the Cochrane Pregnancy and Childbirth Group trials register, the Cochrane Controlled Trials Register and the reference lists of articles. SELECTION CRITERIA Randomised and quasi-randomised trials comparing antimicrobial therapeutic regimens that differed in duration (particularly comparing single dose with longer duration regimens) in pregnant women diagnosed with asymptomatic bacteriuria. DATA COLLECTION AND ANALYSIS Trial quality was assessed and data were extracted independently by the reviewers. MAIN RESULTS Eight studies involving over 400 women were included. All were comparisons of single dose treatment with four to seven day treatments. The trials were generally of poor quality. No difference in 'no-cure' rate was detected between single dose and short course (4-7 day) treatment for asymptomatic bacteriuria in pregnant women (relative risk 1.13, 95% confidence interval 0.82 to 1.54) as well as in the recurrent asymptomtic bacteriuria (relative risk 1.08, 95% confidence interval 0.70 to 1.66). However these results showed significant heterogeneity. No differences were detected for preterm births and pyelonephritis although sample size of trials was small. Longer duration treatment was associated with an increase in reports of adverse effects (relative risk 0.53, 95% confidence interval 0.31 to 0.91). REVIEWER'S CONCLUSIONS There is not enough evidence to evaluate whether single dose or longer duration doses are more effective in treating asymptomatic bacteriuria in pregnant women. Because single dose has lower cost and increases compliance, this comparison should be explored in a properly sized randomized controlled trial.","author":[{"dropping-particle":"","family":"Villar","given":"J","non-dropping-particle":"","parse-names":false,"suffix":""},{"dropping-particle":"","family":"Lydon-Rochelle","given":"M T","non-dropping-particle":"","parse-names":false,"suffix":""},{"dropping-particle":"","family":"Gülmezoglu","given":"A M","non-dropping-particle":"","parse-names":false,"suffix":""},{"dropping-particle":"","family":"Roganti","given":"A","non-dropping-particle":"","parse-names":false,"suffix":""}],"container-title":"The Cochrane database of systematic reviews","id":"ITEM-1","issue":"2","issued":{"date-parts":[["2000"]]},"page":"CD000491","title":"Duration of treatment for asymptomatic bacteriuria during pregnancy.","type":"article-journal"},"uris":["http://www.mendeley.com/documents/?uuid=cd83831a-13de-41c5-a1b8-f81b176597d7"]}],"mendeley":{"formattedCitation":"(117)","plainTextFormattedCitation":"(117)","previouslyFormattedCitation":"(117)"},"properties":{"noteIndex":0},"schema":"https://github.com/citation-style-language/schema/raw/master/csl-citation.json"}</w:instrText>
      </w:r>
      <w:r w:rsidR="00D22787" w:rsidRPr="00843F1B">
        <w:fldChar w:fldCharType="separate"/>
      </w:r>
      <w:r w:rsidR="00622D86" w:rsidRPr="00622D86">
        <w:rPr>
          <w:noProof/>
        </w:rPr>
        <w:t>(117)</w:t>
      </w:r>
      <w:r w:rsidR="00D22787" w:rsidRPr="00843F1B">
        <w:fldChar w:fldCharType="end"/>
      </w:r>
      <w:r w:rsidR="00D22787" w:rsidRPr="00843F1B">
        <w:t>.</w:t>
      </w:r>
      <w:r w:rsidR="00474328" w:rsidRPr="00843F1B">
        <w:t xml:space="preserve"> </w:t>
      </w:r>
    </w:p>
    <w:p w14:paraId="6435C76D" w14:textId="490D4297" w:rsidR="00D22787" w:rsidRDefault="00D22787" w:rsidP="007F323F">
      <w:pPr>
        <w:widowControl w:val="0"/>
        <w:autoSpaceDE w:val="0"/>
        <w:autoSpaceDN w:val="0"/>
        <w:adjustRightInd w:val="0"/>
        <w:ind w:left="709" w:firstLine="0"/>
        <w:rPr>
          <w:b/>
          <w:szCs w:val="24"/>
        </w:rPr>
      </w:pPr>
      <w:r w:rsidRPr="00843F1B">
        <w:rPr>
          <w:b/>
          <w:szCs w:val="24"/>
        </w:rPr>
        <w:t xml:space="preserve">Уровень убедительности рекомендаций </w:t>
      </w:r>
      <w:r w:rsidR="0015227A" w:rsidRPr="00843F1B">
        <w:rPr>
          <w:b/>
          <w:szCs w:val="24"/>
        </w:rPr>
        <w:t xml:space="preserve">А </w:t>
      </w:r>
      <w:r w:rsidRPr="00843F1B">
        <w:rPr>
          <w:b/>
          <w:szCs w:val="24"/>
        </w:rPr>
        <w:t>(уровень достоверности доказательств – 1).</w:t>
      </w:r>
    </w:p>
    <w:p w14:paraId="3DAA3FD8" w14:textId="61472149" w:rsidR="009F7DD6" w:rsidRPr="00843F1B" w:rsidRDefault="009F7DD6" w:rsidP="009F7DD6">
      <w:pPr>
        <w:widowControl w:val="0"/>
        <w:autoSpaceDE w:val="0"/>
        <w:autoSpaceDN w:val="0"/>
        <w:adjustRightInd w:val="0"/>
        <w:ind w:left="709"/>
        <w:rPr>
          <w:b/>
          <w:szCs w:val="24"/>
        </w:rPr>
      </w:pPr>
      <w:r w:rsidRPr="006C2BF8">
        <w:rPr>
          <w:b/>
          <w:szCs w:val="24"/>
        </w:rPr>
        <w:t>Комментарий:</w:t>
      </w:r>
      <w:r w:rsidRPr="006C2BF8">
        <w:rPr>
          <w:szCs w:val="24"/>
        </w:rPr>
        <w:t xml:space="preserve"> Бессимптомная бактериурия</w:t>
      </w:r>
      <w:r w:rsidR="006C2BF8">
        <w:rPr>
          <w:szCs w:val="24"/>
        </w:rPr>
        <w:t xml:space="preserve"> – это наличие колоний бактерий</w:t>
      </w:r>
      <w:r w:rsidR="006C2BF8">
        <w:rPr>
          <w:rFonts w:cs="Times New Roman"/>
          <w:szCs w:val="24"/>
        </w:rPr>
        <w:t>≥</w:t>
      </w:r>
      <w:r w:rsidRPr="006C2BF8">
        <w:rPr>
          <w:szCs w:val="24"/>
        </w:rPr>
        <w:t xml:space="preserve"> 10</w:t>
      </w:r>
      <w:r w:rsidRPr="006C2BF8">
        <w:rPr>
          <w:szCs w:val="24"/>
          <w:vertAlign w:val="superscript"/>
        </w:rPr>
        <w:t xml:space="preserve">5 </w:t>
      </w:r>
      <w:r w:rsidRPr="006C2BF8">
        <w:rPr>
          <w:szCs w:val="24"/>
        </w:rPr>
        <w:t>в 1 мл средней порции мочи при отсутствии клинических симптомов.</w:t>
      </w:r>
    </w:p>
    <w:p w14:paraId="6121720F" w14:textId="77777777" w:rsidR="00777C10" w:rsidRPr="00843F1B" w:rsidRDefault="00777C10" w:rsidP="007F323F">
      <w:pPr>
        <w:ind w:left="720" w:firstLine="0"/>
        <w:rPr>
          <w:szCs w:val="24"/>
        </w:rPr>
      </w:pPr>
    </w:p>
    <w:p w14:paraId="7E313F61" w14:textId="77777777" w:rsidR="00E60CF0" w:rsidRPr="00843F1B" w:rsidRDefault="000C62BB" w:rsidP="00410DE7">
      <w:pPr>
        <w:pStyle w:val="20"/>
        <w:spacing w:before="0"/>
      </w:pPr>
      <w:bookmarkStart w:id="47" w:name="_Toc26526287"/>
      <w:bookmarkStart w:id="48" w:name="_Toc22638378"/>
      <w:r w:rsidRPr="00843F1B">
        <w:t>3.3</w:t>
      </w:r>
      <w:r w:rsidR="00E60CF0" w:rsidRPr="00843F1B">
        <w:t xml:space="preserve"> Назначение витаминов и пищевых добавок</w:t>
      </w:r>
      <w:bookmarkEnd w:id="47"/>
      <w:bookmarkEnd w:id="48"/>
    </w:p>
    <w:p w14:paraId="7CF24D97" w14:textId="1B3F6C89" w:rsidR="00E60CF0" w:rsidRPr="00843F1B" w:rsidRDefault="00E60CF0" w:rsidP="003E59AD">
      <w:pPr>
        <w:pStyle w:val="afff7"/>
        <w:ind w:hanging="709"/>
      </w:pPr>
      <w:r w:rsidRPr="00843F1B">
        <w:t xml:space="preserve">Беременной </w:t>
      </w:r>
      <w:r w:rsidR="00FD13CB" w:rsidRPr="00843F1B">
        <w:t>пациентке</w:t>
      </w:r>
      <w:r w:rsidRPr="00843F1B">
        <w:t xml:space="preserve"> рекомендовано назначить </w:t>
      </w:r>
      <w:r w:rsidR="007A6440" w:rsidRPr="00843F1B">
        <w:t>пероральный прием фолиевой кислоты</w:t>
      </w:r>
      <w:r w:rsidR="001F5D05">
        <w:t>**</w:t>
      </w:r>
      <w:r w:rsidRPr="00843F1B">
        <w:t xml:space="preserve"> на протяжении первых 12 недель беременности в дозе 400 мкг в день </w:t>
      </w:r>
      <w:r w:rsidRPr="00843F1B">
        <w:fldChar w:fldCharType="begin" w:fldLock="1"/>
      </w:r>
      <w:r w:rsidR="00CF4012">
        <w:instrText>ADDIN CSL_CITATION {"citationItems":[{"id":"ITEM-1","itemData":{"ISSN":"0140-6736","PMID":"12573374","abstract":"BACKGROUND Folic acid supplements are recommended for women of childbearing age to prevent neural tube defects in their offspring. Results of some studies, however, suggest an increase in multiple births associated with use of vitamin supplements that contain folic acid during pregnancy. Our aim was to assess this association. METHODS We used data from a population-based cohort study from which we assessed the occurrence of multiple births in women (n=242015) who had participated in a campaign to prevent neural tube defects with folic acid supplements (400 microg per day) in China. Folic acid use was ascertained before pregnancy outcome was known. We studied the relation between multiple births and any use of folic acid pills before or during early pregnancy; additionally, we investigated mechanisms by which folic acid could potentially affect the occurrence of multiple births by examining pill-taking at three time periods: before ovulation, around the time of fertilisation, and after conception. FINDINGS 1496 (0.62%) multiple births occurred in a cohort of 242015 women who had registered with the study between October, 1993, and September, 1995, and who had a pregnancy not affected by a birth defect; the rate of multiple births in women who did and did not take folic acid before or during early pregnancy was 0.59% and 0.65%, respectively (rate ratio 0.91; 95% CI 0.82-1.00). INTERPRETATION Our findings suggest that consumption of folic acid supplements during pregnancy is not associated with an increased occurrence of multiple births.","author":[{"dropping-particle":"","family":"Li","given":"Zhu","non-dropping-particle":"","parse-names":false,"suffix":""},{"dropping-particle":"","family":"Gindler","given":"Jacqueline","non-dropping-particle":"","parse-names":false,"suffix":""},{"dropping-particle":"","family":"Wang","given":"Hong","non-dropping-particle":"","parse-names":false,"suffix":""},{"dropping-particle":"","family":"Berry","given":"R J","non-dropping-particle":"","parse-names":false,"suffix":""},{"dropping-particle":"","family":"Li","given":"Song","non-dropping-particle":"","parse-names":false,"suffix":""},{"dropping-particle":"","family":"Correa","given":"Adolfo","non-dropping-particle":"","parse-names":false,"suffix":""},{"dropping-particle":"","family":"Zheng","given":"Jun-chi","non-dropping-particle":"","parse-names":false,"suffix":""},{"dropping-particle":"","family":"Erickson","given":"J David","non-dropping-particle":"","parse-names":false,"suffix":""},{"dropping-particle":"","family":"Wang","given":"Yu","non-dropping-particle":"","parse-names":false,"suffix":""}],"container-title":"Lancet (London, England)","id":"ITEM-1","issue":"9355","issued":{"date-parts":[["2003","2","1"]]},"page":"380-4","title":"Folic acid supplements during early pregnancy and likelihood of multiple births: a population-based cohort study.","type":"article-journal","volume":"361"},"uris":["http://www.mendeley.com/documents/?uuid=e87c61ec-c282-4a8b-8aa5-b5d4db5d840c","http://www.mendeley.com/documents/?uuid=e3014b94-0b29-4037-a141-e2b80c59e069"]},{"id":"ITEM-2","itemData":{"DOI":"10.1002/14651858.CD007950.pub3","ISSN":"1469-493X","PMID":"26662928","abstract":"BACKGROUND It has been reported that neural tube defects (NTD) can be prevented with periconceptional folic acid supplementation. The effects of different doses, forms and schemes of folate supplementation for the prevention of other birth defects and maternal and infant outcomes are unclear. OBJECTIVES This review aims to examine whether periconceptional folate supplementation reduces the risk of neural tube and other congenital anomalies (including cleft palate) without causing adverse outcomes in mothers or babies. This is an update of a previously published Cochrane review on this topic. SEARCH METHODS We searched the Cochrane Pregnancy and Childbirth Group's Trials Register (31 August 2015). Additionally, we searched the World Health Organization (WHO) International Clinical Trials Registry Platform (ICTRP) (31 August 2015) and contacted relevant organisations to identify ongoing and unpublished studies. SELECTION CRITERIA We included all randomised or quasi-randomised trials evaluating the effect of periconceptional folate supplementation alone, or in combination with other vitamins and minerals, in women independent of age and parity. DATA COLLECTION AND ANALYSIS Two review authors independently assessed the eligibility of studies against the inclusion criteria, extracted data from included studies, checked data entry for accuracy and assessed the risk of bias of the included studies. We assessed the quality of the body of evidence using the GRADE approach. MAIN RESULTS Five trials involving 7391 women (2033 with a history of a pregnancy affected by a NTD and 5358 with no history of NTDs) were included. Four comparisons were made: 1) supplementation with any folate versus no intervention, placebo or other micronutrients without folate (five trials); 2) supplementation with folic acid alone versus no treatment or placebo (one trial); 3) supplementation with folate plus other micronutrients versus other micronutrients without folate (four trials); and 4) supplementation with folate plus other micronutrients versus the same other micronutrients without folate (two trials). The risk of bias of the trials was variable. Only one trial was considered to be at low risk of bias. The remaining studies lacked clarity regarding the randomisation method or whether the allocation to the intervention was concealed. All the participants were blinded to the intervention, though blinding was unclear for outcome assessors in the five trials.The results of the first…","author":[{"dropping-particle":"","family":"De-Regil","given":"Luz Maria","non-dropping-particle":"","parse-names":false,"suffix":""},{"dropping-particle":"","family":"Peña-Rosas","given":"Juan Pablo","non-dropping-particle":"","parse-names":false,"suffix":""},{"dropping-particle":"","family":"Fernández-Gaxiola","given":"Ana C","non-dropping-particle":"","parse-names":false,"suffix":""},{"dropping-particle":"","family":"Rayco-Solon","given":"Pura","non-dropping-particle":"","parse-names":false,"suffix":""}],"container-title":"The Cochrane database of systematic reviews","id":"ITEM-2","issue":"12","issued":{"date-parts":[["2015","12"]]},"page":"CD007950","title":"Effects and safety of periconceptional oral folate supplementation for preventing birth defects.","type":"article-journal"},"uris":["http://www.mendeley.com/documents/?uuid=556384a0-a56d-4d1c-a09e-7cfe0f549809"]}],"mendeley":{"formattedCitation":"(118,119)","plainTextFormattedCitation":"(118,119)","previouslyFormattedCitation":"(118,119)"},"properties":{"noteIndex":0},"schema":"https://github.com/citation-style-language/schema/raw/master/csl-citation.json"}</w:instrText>
      </w:r>
      <w:r w:rsidRPr="00843F1B">
        <w:fldChar w:fldCharType="separate"/>
      </w:r>
      <w:r w:rsidR="00CF4012" w:rsidRPr="00CF4012">
        <w:rPr>
          <w:noProof/>
        </w:rPr>
        <w:t>(118,119)</w:t>
      </w:r>
      <w:r w:rsidRPr="00843F1B">
        <w:fldChar w:fldCharType="end"/>
      </w:r>
      <w:r w:rsidR="00A07604" w:rsidRPr="00843F1B">
        <w:t>.</w:t>
      </w:r>
      <w:r w:rsidRPr="00843F1B">
        <w:rPr>
          <w:rStyle w:val="af4"/>
        </w:rPr>
        <w:footnoteReference w:id="48"/>
      </w:r>
      <w:r w:rsidRPr="00843F1B">
        <w:rPr>
          <w:vertAlign w:val="superscript"/>
        </w:rPr>
        <w:t>,</w:t>
      </w:r>
      <w:r w:rsidRPr="00843F1B">
        <w:rPr>
          <w:rStyle w:val="af4"/>
        </w:rPr>
        <w:footnoteReference w:id="49"/>
      </w:r>
      <w:r w:rsidRPr="00843F1B">
        <w:rPr>
          <w:vertAlign w:val="superscript"/>
        </w:rPr>
        <w:t>,</w:t>
      </w:r>
      <w:r w:rsidRPr="00843F1B">
        <w:rPr>
          <w:rStyle w:val="af4"/>
        </w:rPr>
        <w:footnoteReference w:id="50"/>
      </w:r>
    </w:p>
    <w:p w14:paraId="769783CD" w14:textId="4A818DBE" w:rsidR="00E60CF0" w:rsidRPr="00843F1B" w:rsidRDefault="00E60CF0" w:rsidP="00131990">
      <w:pPr>
        <w:pStyle w:val="afe"/>
        <w:widowControl w:val="0"/>
        <w:autoSpaceDE w:val="0"/>
        <w:autoSpaceDN w:val="0"/>
        <w:adjustRightInd w:val="0"/>
        <w:ind w:firstLine="0"/>
        <w:rPr>
          <w:b/>
          <w:szCs w:val="24"/>
        </w:rPr>
      </w:pPr>
      <w:r w:rsidRPr="00843F1B">
        <w:rPr>
          <w:b/>
          <w:szCs w:val="24"/>
        </w:rPr>
        <w:t xml:space="preserve">Уровень убедительности рекомендаций </w:t>
      </w:r>
      <w:r w:rsidR="00A07604" w:rsidRPr="00843F1B">
        <w:rPr>
          <w:b/>
          <w:szCs w:val="24"/>
        </w:rPr>
        <w:t>А</w:t>
      </w:r>
      <w:r w:rsidR="0015227A" w:rsidRPr="00843F1B">
        <w:rPr>
          <w:b/>
          <w:szCs w:val="24"/>
        </w:rPr>
        <w:t xml:space="preserve"> </w:t>
      </w:r>
      <w:r w:rsidRPr="00843F1B">
        <w:rPr>
          <w:b/>
          <w:szCs w:val="24"/>
        </w:rPr>
        <w:t xml:space="preserve">(уровень достоверности доказательств - </w:t>
      </w:r>
      <w:r w:rsidR="00A07604" w:rsidRPr="00843F1B">
        <w:rPr>
          <w:b/>
          <w:szCs w:val="24"/>
        </w:rPr>
        <w:t>1</w:t>
      </w:r>
      <w:r w:rsidRPr="00843F1B">
        <w:rPr>
          <w:b/>
          <w:szCs w:val="24"/>
        </w:rPr>
        <w:t>).</w:t>
      </w:r>
    </w:p>
    <w:p w14:paraId="0C4EDD07" w14:textId="6B338362" w:rsidR="007F323F" w:rsidRPr="00843F1B" w:rsidRDefault="007F323F" w:rsidP="007F323F">
      <w:pPr>
        <w:pStyle w:val="afe"/>
        <w:widowControl w:val="0"/>
        <w:autoSpaceDE w:val="0"/>
        <w:autoSpaceDN w:val="0"/>
        <w:adjustRightInd w:val="0"/>
        <w:ind w:firstLine="698"/>
        <w:rPr>
          <w:b/>
          <w:szCs w:val="24"/>
        </w:rPr>
      </w:pPr>
      <w:r w:rsidRPr="00843F1B">
        <w:rPr>
          <w:b/>
          <w:szCs w:val="24"/>
        </w:rPr>
        <w:lastRenderedPageBreak/>
        <w:t xml:space="preserve">Комментарии: </w:t>
      </w:r>
      <w:r w:rsidRPr="00843F1B">
        <w:t>Назначение фолиевой кислоты</w:t>
      </w:r>
      <w:r w:rsidR="001F5D05">
        <w:t>**</w:t>
      </w:r>
      <w:r w:rsidRPr="00843F1B">
        <w:t xml:space="preserve"> на протяжении первых 12 недель беременности снижает риск рождения ребенка с дефектом нервной трубки (например, анэнцефалией или расщеплением позвоночника).</w:t>
      </w:r>
    </w:p>
    <w:p w14:paraId="2DA849AF" w14:textId="4421B4FD" w:rsidR="00E60CF0" w:rsidRPr="00843F1B" w:rsidRDefault="007A6440" w:rsidP="003E59AD">
      <w:pPr>
        <w:pStyle w:val="afff7"/>
        <w:ind w:hanging="709"/>
      </w:pPr>
      <w:r w:rsidRPr="00843F1B">
        <w:t xml:space="preserve">Беременной </w:t>
      </w:r>
      <w:r w:rsidR="00FD13CB" w:rsidRPr="00843F1B">
        <w:t>пациентке</w:t>
      </w:r>
      <w:r w:rsidRPr="00843F1B">
        <w:t xml:space="preserve"> рекомендовано назначить пероральный прием </w:t>
      </w:r>
      <w:r w:rsidR="00D87F91" w:rsidRPr="00843F1B">
        <w:t>препаратов йода (калия йодида)</w:t>
      </w:r>
      <w:r w:rsidR="001F5D05">
        <w:t>**</w:t>
      </w:r>
      <w:r w:rsidR="00E60CF0" w:rsidRPr="00843F1B">
        <w:t xml:space="preserve"> </w:t>
      </w:r>
      <w:r w:rsidRPr="00843F1B">
        <w:t xml:space="preserve">на протяжении всей беременности </w:t>
      </w:r>
      <w:r w:rsidR="00E60CF0" w:rsidRPr="00843F1B">
        <w:t>в дозе</w:t>
      </w:r>
      <w:r w:rsidR="0091501A" w:rsidRPr="00843F1B">
        <w:t xml:space="preserve"> 20</w:t>
      </w:r>
      <w:r w:rsidR="00E60CF0" w:rsidRPr="00843F1B">
        <w:t xml:space="preserve">0 мкг в день </w:t>
      </w:r>
      <w:r w:rsidR="00E60CF0" w:rsidRPr="00843F1B">
        <w:fldChar w:fldCharType="begin" w:fldLock="1"/>
      </w:r>
      <w:r w:rsidR="00CF4012">
        <w:instrText>ADDIN CSL_CITATION {"citationItems":[{"id":"ITEM-1","itemData":{"DOI":"10.1089/thy.2006.16.949","ISSN":"1557-9077","PMID":"17042677","abstract":"The fetus is totally dependent in early pregnancy on maternal thyroxine for normal brain development. Adequate maternal dietary intake of iodine during pregnancy is essential for maternal thyroxine production and later for thyroid function in the fetus. If iodine insufficiency leads to inadequate production of thyroid hormones and hypothyroidism during pregnancy, then irreversible fetal brain damage can result. In the United States, the median urinary iodine (UI) was 168 microg/L in 2001-2002, well within the range of normal established by the World Health Organization (WHO), but whereas the UI of pregnant women (173 microg/L; 95% CI 75-229 microg/L) was within the range recommended by WHO (150-249 microg/L), the lower 95% CI was less than 150 microg/L. Therefore, until additional physiologic data are available to make a better judgment, the American Thyroid Association recommends that women receive 150 microg iodine supplements daily during pregnancy and lactation and that all prenatal vitamin/mineral preparations contain 150 microg of iodine.","author":[{"dropping-particle":"","family":"Public Health Committee of the American Thyroid Association","given":"","non-dropping-particle":"","parse-names":false,"suffix":""},{"dropping-particle":"V","family":"Becker","given":"David","non-dropping-particle":"","parse-names":false,"suffix":""},{"dropping-particle":"","family":"Braverman","given":"Lewis E","non-dropping-particle":"","parse-names":false,"suffix":""},{"dropping-particle":"","family":"Delange","given":"François","non-dropping-particle":"","parse-names":false,"suffix":""},{"dropping-particle":"","family":"Dunn","given":"John T","non-dropping-particle":"","parse-names":false,"suffix":""},{"dropping-particle":"","family":"Franklyn","given":"Jayne A","non-dropping-particle":"","parse-names":false,"suffix":""},{"dropping-particle":"","family":"Hollowell","given":"Joseph G","non-dropping-particle":"","parse-names":false,"suffix":""},{"dropping-particle":"","family":"Lamm","given":"Steven H","non-dropping-particle":"","parse-names":false,"suffix":""},{"dropping-particle":"","family":"Mitchell","given":"Marvin L","non-dropping-particle":"","parse-names":false,"suffix":""},{"dropping-particle":"","family":"Pearce","given":"Elizabeth","non-dropping-particle":"","parse-names":false,"suffix":""},{"dropping-particle":"","family":"Robbins","given":"Jacob","non-dropping-particle":"","parse-names":false,"suffix":""},{"dropping-particle":"","family":"Rovet","given":"Joanne F","non-dropping-particle":"","parse-names":false,"suffix":""}],"container-title":"Thyroid : official journal of the American Thyroid Association","id":"ITEM-1","issue":"10","issued":{"date-parts":[["2006","10"]]},"page":"949-51","title":"Iodine supplementation for pregnancy and lactation-United States and Canada: recommendations of the American Thyroid Association.","type":"article-journal","volume":"16"},"uris":["http://www.mendeley.com/documents/?uuid=3da0643d-72bb-4a50-865f-4d9c3de76169","http://www.mendeley.com/documents/?uuid=282f2da0-61d9-4d4e-b7d6-d8bc500324a8"]},{"id":"ITEM-2","itemData":{"DOI":"10.1089/thy.2016.0457","ISSN":"1557-9077","PMID":"28056690","abstract":"BACKGROUND Thyroid disease in pregnancy is a common clinical problem. Since the guidelines for the management of these disorders by the American Thyroid Association (ATA) were first published in 2011, significant clinical and scientific advances have occurred in the field. The aim of these guidelines is to inform clinicians, patients, researchers, and health policy makers on published evidence relating to the diagnosis and management of thyroid disease in women during pregnancy, preconception, and the postpartum period. METHODS The specific clinical questions addressed in these guidelines were based on prior versions of the guidelines, stakeholder input, and input of task force members. Task force panel members were educated on knowledge synthesis methods, including electronic database searching, review and selection of relevant citations, and critical appraisal of selected studies. Published English language articles were eligible for inclusion. The American College of Physicians Guideline Grading System was used for critical appraisal of evidence and grading strength of recommendations. The guideline task force had complete editorial independence from the ATA. Competing interests of guideline task force members were regularly updated, managed, and communicated to the ATA and task force members. RESULTS The revised guidelines for the management of thyroid disease in pregnancy include recommendations regarding the interpretation of thyroid function tests in pregnancy, iodine nutrition, thyroid autoantibodies and pregnancy complications, thyroid considerations in infertile women, hypothyroidism in pregnancy, thyrotoxicosis in pregnancy, thyroid nodules and cancer in pregnant women, fetal and neonatal considerations, thyroid disease and lactation, screening for thyroid dysfunction in pregnancy, and directions for future research. CONCLUSIONS We have developed evidence-based recommendations to inform clinical decision-making in the management of thyroid disease in pregnant and postpartum women. While all care must be individualized, such recommendations provide, in our opinion, optimal care paradigms for patients with these disorders.","author":[{"dropping-particle":"","family":"Alexander","given":"Erik K","non-dropping-particle":"","parse-names":false,"suffix":""},{"dropping-particle":"","family":"Pearce","given":"Elizabeth N","non-dropping-particle":"","parse-names":false,"suffix":""},{"dropping-particle":"","family":"Brent","given":"Gregory A","non-dropping-particle":"","parse-names":false,"suffix":""},{"dropping-particle":"","family":"Brown","given":"Rosalind S","non-dropping-particle":"","parse-names":false,"suffix":""},{"dropping-particle":"","family":"Chen","given":"Herbert","non-dropping-particle":"","parse-names":false,"suffix":""},{"dropping-particle":"","family":"Dosiou","given":"Chrysoula","non-dropping-particle":"","parse-names":false,"suffix":""},{"dropping-particle":"","family":"Grobman","given":"William A","non-dropping-particle":"","parse-names":false,"suffix":""},{"dropping-particle":"","family":"Laurberg","given":"Peter","non-dropping-particle":"","parse-names":false,"suffix":""},{"dropping-particle":"","family":"Lazarus","given":"John H","non-dropping-particle":"","parse-names":false,"suffix":""},{"dropping-particle":"","family":"Mandel","given":"Susan J","non-dropping-particle":"","parse-names":false,"suffix":""},{"dropping-particle":"","family":"Peeters","given":"Robin P","non-dropping-particle":"","parse-names":false,"suffix":""},{"dropping-particle":"","family":"Sullivan","given":"Scott","non-dropping-particle":"","parse-names":false,"suffix":""}],"container-title":"Thyroid : official journal of the American Thyroid Association","id":"ITEM-2","issue":"3","issued":{"date-parts":[["2017"]]},"page":"315-389","title":"2017 Guidelines of the American Thyroid Association for the Diagnosis and Management of Thyroid Disease During Pregnancy and the Postpartum.","type":"article-journal","volume":"27"},"uris":["http://www.mendeley.com/documents/?uuid=df308870-419d-4457-a845-4b683f1775a0"]},{"id":"ITEM-3","itemData":{"DOI":"10.1002/14651858.CD011761.pub2","ISSN":"1469-493X","PMID":"28260263","abstract":"BACKGROUND Iodine is an essential nutrient required for the biosynthesis of thyroid hormones, which are responsible for regulating growth, development and metabolism. Iodine requirements increase substantially during pregnancy and breastfeeding. If requirements are not met during these periods, the production of thyroid hormones may decrease and be inadequate for maternal, fetal and infant needs. The provision of iodine supplements may help meet the increased iodine needs during pregnancy and the postpartum period and prevent or correct iodine deficiency and its consequences. OBJECTIVES To assess the benefits and harms of supplementation with iodine, alone or in combination with other vitamins and minerals, for women in the preconceptional, pregnancy or postpartum period on their and their children's outcomes. SEARCH METHODS We searched Cochrane Pregnancy and Childbirth's Trials Register (14 November 2016), and the WHO International Clinical Trials Registry Platform (ICTRP) (17 November 2016), contacted experts in the field and searched the reference lists of retrieved studies and other relevant papers. SELECTION CRITERIA Randomized and quasi-randomized controlled trials with randomisation at either the individual or cluster level comparing injected or oral iodine supplementation (such as tablets, capsules, drops) during preconception, pregnancy or the postpartum period irrespective of iodine compound, dose, frequency or duration. DATA COLLECTION AND ANALYSIS Two review authors independently assessed trial eligibility, risk of bias, extracted data and conducted checks for accuracy. We used the GRADE approach to assess the quality of the evidence for primary outcomes.We anticipated high heterogeneity among trials, and we pooled trial results using random-effects models and were cautious in our interpretation of the pooled results. MAIN RESULTS We included 14 studies and excluded 48 studies. We identified five ongoing or unpublished studies and two studies are awaiting classification. Eleven trials involving over 2700 women contributed data for the comparisons in this review (in three trials, the primary or secondary outcomes were not reported). Maternal primary outcomesIodine supplementation decreased the likelihood of the adverse effect of postpartum hyperthyroidism by 68% (average risk ratio (RR) 0.32; 95% confidence interval (CI) 0.11 to 0.91, three trials in mild to moderate iodine deficiency settings, 543 women, no statistical heterogeneity, low-qua…","author":[{"dropping-particle":"","family":"Harding","given":"Kimberly B","non-dropping-particle":"","parse-names":false,"suffix":""},{"dropping-particle":"","family":"Peña-Rosas","given":"Juan Pablo","non-dropping-particle":"","parse-names":false,"suffix":""},{"dropping-particle":"","family":"Webster","given":"Angela C","non-dropping-particle":"","parse-names":false,"suffix":""},{"dropping-particle":"","family":"Yap","given":"Constance My","non-dropping-particle":"","parse-names":false,"suffix":""},{"dropping-particle":"","family":"Payne","given":"Brian A","non-dropping-particle":"","parse-names":false,"suffix":""},{"dropping-particle":"","family":"Ota","given":"Erika","non-dropping-particle":"","parse-names":false,"suffix":""},{"dropping-particle":"","family":"De-Regil","given":"Luz Maria","non-dropping-particle":"","parse-names":false,"suffix":""}],"container-title":"The Cochrane database of systematic reviews","id":"ITEM-3","issued":{"date-parts":[["2017"]]},"page":"CD011761","title":"Iodine supplementation for women during the preconception, pregnancy and postpartum period.","type":"article-journal","volume":"3"},"uris":["http://www.mendeley.com/documents/?uuid=303596c8-4dac-426a-8b82-682638cc2d34"]}],"mendeley":{"formattedCitation":"(120–122)","plainTextFormattedCitation":"(120–122)","previouslyFormattedCitation":"(120–122)"},"properties":{"noteIndex":0},"schema":"https://github.com/citation-style-language/schema/raw/master/csl-citation.json"}</w:instrText>
      </w:r>
      <w:r w:rsidR="00E60CF0" w:rsidRPr="00843F1B">
        <w:fldChar w:fldCharType="separate"/>
      </w:r>
      <w:r w:rsidR="00CF4012" w:rsidRPr="00CF4012">
        <w:rPr>
          <w:noProof/>
        </w:rPr>
        <w:t>(120–122)</w:t>
      </w:r>
      <w:r w:rsidR="00E60CF0" w:rsidRPr="00843F1B">
        <w:fldChar w:fldCharType="end"/>
      </w:r>
      <w:r w:rsidR="00D87F91" w:rsidRPr="00843F1B">
        <w:t>.</w:t>
      </w:r>
    </w:p>
    <w:p w14:paraId="2C1F7BF1" w14:textId="0BA41E5D" w:rsidR="00E60CF0" w:rsidRPr="00843F1B" w:rsidRDefault="00E60CF0" w:rsidP="00131990">
      <w:pPr>
        <w:pStyle w:val="afe"/>
        <w:autoSpaceDE w:val="0"/>
        <w:autoSpaceDN w:val="0"/>
        <w:adjustRightInd w:val="0"/>
        <w:ind w:firstLine="0"/>
        <w:rPr>
          <w:b/>
          <w:bCs/>
          <w:szCs w:val="24"/>
        </w:rPr>
      </w:pPr>
      <w:r w:rsidRPr="00843F1B">
        <w:rPr>
          <w:b/>
          <w:szCs w:val="24"/>
        </w:rPr>
        <w:t>Уровень убедительности рекомендаций</w:t>
      </w:r>
      <w:r w:rsidR="0015227A" w:rsidRPr="00843F1B">
        <w:rPr>
          <w:b/>
          <w:szCs w:val="24"/>
        </w:rPr>
        <w:t xml:space="preserve"> С</w:t>
      </w:r>
      <w:r w:rsidRPr="00843F1B">
        <w:rPr>
          <w:b/>
          <w:szCs w:val="24"/>
        </w:rPr>
        <w:t xml:space="preserve"> (уровень достоверности доказательств - </w:t>
      </w:r>
      <w:r w:rsidR="0015227A" w:rsidRPr="00843F1B">
        <w:rPr>
          <w:b/>
          <w:szCs w:val="24"/>
        </w:rPr>
        <w:t>5</w:t>
      </w:r>
      <w:r w:rsidRPr="00843F1B">
        <w:rPr>
          <w:b/>
          <w:szCs w:val="24"/>
        </w:rPr>
        <w:t>).</w:t>
      </w:r>
    </w:p>
    <w:p w14:paraId="4EE29D53" w14:textId="1DD3B6C5" w:rsidR="000C62BB" w:rsidRPr="00843F1B" w:rsidRDefault="000C62BB" w:rsidP="003E59AD">
      <w:pPr>
        <w:pStyle w:val="afff7"/>
        <w:ind w:hanging="709"/>
        <w:rPr>
          <w:bCs/>
        </w:rPr>
      </w:pPr>
      <w:r w:rsidRPr="00843F1B">
        <w:t xml:space="preserve">Беременной </w:t>
      </w:r>
      <w:r w:rsidR="00FD13CB" w:rsidRPr="00843F1B">
        <w:t>пациентке</w:t>
      </w:r>
      <w:r w:rsidRPr="00843F1B">
        <w:t xml:space="preserve"> группы высокого риска ПЭ </w:t>
      </w:r>
      <w:r w:rsidR="00FD35F7" w:rsidRPr="00843F1B">
        <w:t>при низ</w:t>
      </w:r>
      <w:r w:rsidR="00AF659C" w:rsidRPr="00843F1B">
        <w:t>ком потреблении кальция (менее 6</w:t>
      </w:r>
      <w:r w:rsidR="00FD35F7" w:rsidRPr="00843F1B">
        <w:t xml:space="preserve">00 мг/день) </w:t>
      </w:r>
      <w:r w:rsidRPr="00843F1B">
        <w:rPr>
          <w:bCs/>
        </w:rPr>
        <w:t xml:space="preserve">рекомендовано назначить </w:t>
      </w:r>
      <w:r w:rsidR="00D92A30" w:rsidRPr="00843F1B">
        <w:rPr>
          <w:bCs/>
        </w:rPr>
        <w:t>пероральный прием препаратов</w:t>
      </w:r>
      <w:r w:rsidRPr="00843F1B">
        <w:rPr>
          <w:bCs/>
        </w:rPr>
        <w:t xml:space="preserve"> кальция </w:t>
      </w:r>
      <w:r w:rsidRPr="00843F1B">
        <w:t xml:space="preserve">на протяжении всей беременности в дозе 1 г/день </w:t>
      </w:r>
      <w:r w:rsidRPr="00843F1B">
        <w:fldChar w:fldCharType="begin" w:fldLock="1"/>
      </w:r>
      <w:r w:rsidR="00980602">
        <w:instrText>ADDIN CSL_CITATION {"citationItems":[{"id":"ITEM-1","itemData":{"DOI":"10.1097/AOG.0000000000001049","ISSN":"1873-233X","PMID":"26287789","abstract":"Hypertensive disorders with adverse sequelae (including preterm birth, maternal morbidity and mortality, and long-term risk of maternal cardiovascular disease) complicate 5-10% of pregnancies. Early identification of pregnant women at risk of developing early-onset preeclampsia would theoretically allow referral for more intensive surveillance or application of preventive therapies to reduce the risk of severe disease. In practice, however, the effectiveness of such triage would be hindered by the low positive predictive value for early-onset preeclampsia reported in the literature. In spite of the modest predictive value of first-trimester preeclampsia risk assessment and the lack of data demonstrating improved clinical outcomes, commercial tests are being marketed for the prediction of preeclampsia in the first trimester. Taking a detailed medical history to evaluate for risk factors is currently the best and only recommended screening approach for preeclampsia; it should remain the method of screening for preeclampsia until studies show that aspirin or other interventions reduce the incidence of preeclampsia for women at high risk based on first-trimester predictive tests.","container-title":"Obstetrics and gynecology","id":"ITEM-1","issue":"3","issued":{"date-parts":[["2015","9"]]},"page":"e25-7","title":"Committee Opinion No. 638: First-Trimester Risk Assessment for Early-Onset Preeclampsia.","type":"article-journal","volume":"126"},"uris":["http://www.mendeley.com/documents/?uuid=4453380c-bcd0-4b93-9431-e7efcf6d34d4"]},{"id":"ITEM-2","itemData":{"DOI":"10.7326/M13-2844","ISSN":"1539-3704","PMID":"24711050","abstract":"BACKGROUND Preeclampsia is a leading cause of maternal and perinatal morbidity and mortality. PURPOSE To systematically review benefits and harms of low-dose aspirin for preventing morbidity and mortality from preeclampsia. DATA SOURCES MEDLINE, Database of Abstracts of Reviews of Effects, PubMed, and Cochrane Central Register of Controlled Trials (January 2006 to June 2013); previous systematic reviews, clinical trial registries, and surveillance searches for large studies (June 2013 to February 2014). STUDY SELECTION Randomized, controlled trials (RCTs) to assess benefits among women at high preeclampsia risk and RCTs or large cohort studies of harms among women at any risk level. English-language studies of fair or good quality were included. DATA EXTRACTION Dual quality assessment and abstraction of studies. DATA SYNTHESIS Two large, multisite RCTs and 13 smaller RCTs of high-risk women (8 good-quality) were included, in addition to 6 RCTs and 2 observational studies of average-risk women to assess harms (7 good-quality). Depending on baseline risk, aspirin use was associated with absolute risk reductions of 2% to 5% for preeclampsia (relative risk [RR], 0.76 [95% CI, 0.62 to 0.95]), 1% to 5% for intrauterine growth restriction (RR, 0.80 [CI, 0.65 to 0.99]), and 2% to 4% for preterm birth (RR, 0.86 [CI, 0.76 to 0.98]). No significant perinatal or maternal harms were identified, but rare harms could not be ruled out. Evidence on long-term outcomes was sparse, but 18-month follow-up from the largest trial found no developmental harms. LIMITATIONS Benefits may have been overestimated due to small-study effects. Predictive intervals were not statistically significant. Future studies could shift findings toward the null. CONCLUSION Daily low-dose aspirin beginning as early as the second trimester prevented clinically important health outcomes. No harms were identified, but long-term evidence was limited.","author":[{"dropping-particle":"","family":"Henderson","given":"Jillian T","non-dropping-particle":"","parse-names":false,"suffix":""},{"dropping-particle":"","family":"Whitlock","given":"Evelyn P","non-dropping-particle":"","parse-names":false,"suffix":""},{"dropping-particle":"","family":"O'Connor","given":"Elizabeth","non-dropping-particle":"","parse-names":false,"suffix":""},{"dropping-particle":"","family":"Senger","given":"Caitlyn A","non-dropping-particle":"","parse-names":false,"suffix":""},{"dropping-particle":"","family":"Thompson","given":"Jamie H","non-dropping-particle":"","parse-names":false,"suffix":""},{"dropping-particle":"","family":"Rowland","given":"Maya G","non-dropping-particle":"","parse-names":false,"suffix":""}],"container-title":"Annals of internal medicine","id":"ITEM-2","issue":"10","issued":{"date-parts":[["2014","5"]]},"page":"695-703","title":"Low-dose aspirin for prevention of morbidity and mortality from preeclampsia: a systematic evidence review for the U.S. Preventive Services Task Force.","type":"article-journal","volume":"160"},"uris":["http://www.mendeley.com/documents/?uuid=3e946e32-679a-4656-86d3-0cd1f1e8eafa"]},{"id":"ITEM-3","itemData":{"DOI":"10.1002/14651858.CD001059.pub5","ISSN":"1469-493X","PMID":"30277579","abstract":"BACKGROUND Pre-eclampsia and eclampsia are common causes of serious morbidity and death. Calcium supplementation may reduce the risk of pre-eclampsia, and may help to prevent preterm birth. This is an update of a review last published in 2014. OBJECTIVES To assess the effects of calcium supplementation during pregnancy on hypertensive disorders of pregnancy and related maternal and child outcomes. SEARCH METHODS We searched Cochrane Pregnancy and Childbirth's Trials Register, ClinicalTrials.gov, the WHO International Clinical Trials Registry Platform (ICTRP) (18 September 2017), and reference lists of retrieved studies. SELECTION CRITERIA We included randomised controlled trials (RCTs), including cluster-randomised trials, comparing high-dose calcium supplementation (at least 1 g daily of calcium) during pregnancy with placebo. For low-dose calcium we included quasi-randomised trials, trials without placebo, trials with cointerventions and dose comparison trials. DATA COLLECTION AND ANALYSIS Two researchers independently assessed trials for inclusion and risk of bias, extracted data and checked them for accuracy. Two researchers assessed the evidence using the GRADE approach. MAIN RESULTS We included 27 studies (18,064 women). We assessed the included studies as being at low risk of bias, although bias was frequently difficult to assess due to poor reporting and inadequate information on methods.High-dose calcium supplementation (≥ 1 g/day) versus placeboFourteen studies examined this comparison, however one study contributed no data. The 13 studies contributed data from 15,730 women to our meta-analyses. The average risk of high blood pressure (BP) was reduced with calcium supplementation compared with placebo (12 trials, 15,470 women: risk ratio (RR) 0.65, 95% confidence interval (CI) 0.53 to 0.81; I² = 74%). There was also a reduction in the risk of pre-eclampsia associated with calcium supplementation (13 trials, 15,730 women: average RR 0.45, 95% CI 0.31 to 0.65; I² = 70%; low-quality evidence). This effect was clear for women with low calcium diets (eight trials, 10,678 women: average RR 0.36, 95% CI 0.20 to 0.65; I² = 76%) but not those with adequate calcium diets. The effect appeared to be greater for women at higher risk of pre-eclampsia, though this may be due to small-study effects (five trials, 587 women: average RR 0.22, 95% CI 0.12 to 0.42). These data should be interpreted with caution because of the possibility of small-study effects or …","author":[{"dropping-particle":"","family":"Hofmeyr","given":"G Justus","non-dropping-particle":"","parse-names":false,"suffix":""},{"dropping-particle":"","family":"Lawrie","given":"Theresa A","non-dropping-particle":"","parse-names":false,"suffix":""},{"dropping-particle":"","family":"Atallah","given":"Álvaro N","non-dropping-particle":"","parse-names":false,"suffix":""},{"dropping-particle":"","family":"Torloni","given":"Maria Regina","non-dropping-particle":"","parse-names":false,"suffix":""}],"container-title":"The Cochrane database of systematic reviews","id":"ITEM-3","issued":{"date-parts":[["2018"]]},"page":"CD001059","title":"Calcium supplementation during pregnancy for preventing hypertensive disorders and related problems.","type":"article-journal","volume":"10"},"uris":["http://www.mendeley.com/documents/?uuid=7bd268ed-c20a-4738-b1a5-1af860761fb8"]}],"mendeley":{"formattedCitation":"(123–125)","plainTextFormattedCitation":"(123–125)","previouslyFormattedCitation":"(123–125)"},"properties":{"noteIndex":0},"schema":"https://github.com/citation-style-language/schema/raw/master/csl-citation.json"}</w:instrText>
      </w:r>
      <w:r w:rsidRPr="00843F1B">
        <w:fldChar w:fldCharType="separate"/>
      </w:r>
      <w:r w:rsidR="00CF4012" w:rsidRPr="00CF4012">
        <w:rPr>
          <w:noProof/>
        </w:rPr>
        <w:t>(123–125)</w:t>
      </w:r>
      <w:r w:rsidRPr="00843F1B">
        <w:fldChar w:fldCharType="end"/>
      </w:r>
      <w:r w:rsidRPr="00843F1B">
        <w:rPr>
          <w:bCs/>
        </w:rPr>
        <w:t>.</w:t>
      </w:r>
    </w:p>
    <w:p w14:paraId="13F4F89F" w14:textId="77777777" w:rsidR="000C62BB" w:rsidRPr="00843F1B" w:rsidRDefault="000C62BB" w:rsidP="00131990">
      <w:pPr>
        <w:autoSpaceDE w:val="0"/>
        <w:autoSpaceDN w:val="0"/>
        <w:adjustRightInd w:val="0"/>
        <w:ind w:left="709" w:firstLine="0"/>
        <w:rPr>
          <w:b/>
          <w:szCs w:val="24"/>
        </w:rPr>
      </w:pPr>
      <w:r w:rsidRPr="00843F1B">
        <w:rPr>
          <w:b/>
        </w:rPr>
        <w:t>Уровень убедительности рекомендаций В (уровень достоверности доказательств - 1).</w:t>
      </w:r>
    </w:p>
    <w:p w14:paraId="453EEADD" w14:textId="4B3CA66E" w:rsidR="007F323F" w:rsidRPr="00843F1B" w:rsidRDefault="007F323F" w:rsidP="007F323F">
      <w:pPr>
        <w:autoSpaceDE w:val="0"/>
        <w:autoSpaceDN w:val="0"/>
        <w:adjustRightInd w:val="0"/>
        <w:ind w:left="709"/>
      </w:pPr>
      <w:r w:rsidRPr="00843F1B">
        <w:rPr>
          <w:b/>
          <w:szCs w:val="24"/>
        </w:rPr>
        <w:t xml:space="preserve">Комментарии: </w:t>
      </w:r>
      <w:r w:rsidRPr="00843F1B">
        <w:rPr>
          <w:bCs/>
        </w:rPr>
        <w:t xml:space="preserve">Назначение препаратов кальция </w:t>
      </w:r>
      <w:r w:rsidRPr="00843F1B">
        <w:t>на протяжении всей беременности у пациенток группы высокого риска ПЭ снижает риск развития данного заболевания.</w:t>
      </w:r>
    </w:p>
    <w:p w14:paraId="0CE966BC" w14:textId="77777777" w:rsidR="003E59AD" w:rsidRPr="00843F1B" w:rsidRDefault="003E59AD" w:rsidP="007F323F">
      <w:pPr>
        <w:autoSpaceDE w:val="0"/>
        <w:autoSpaceDN w:val="0"/>
        <w:adjustRightInd w:val="0"/>
        <w:ind w:left="709"/>
        <w:rPr>
          <w:b/>
          <w:bCs/>
          <w:szCs w:val="24"/>
        </w:rPr>
      </w:pPr>
    </w:p>
    <w:p w14:paraId="02D173A9" w14:textId="18BBDCE6" w:rsidR="007F323F" w:rsidRPr="00843F1B" w:rsidRDefault="000C62BB" w:rsidP="00B44443">
      <w:pPr>
        <w:pStyle w:val="afff7"/>
        <w:numPr>
          <w:ilvl w:val="0"/>
          <w:numId w:val="11"/>
        </w:numPr>
        <w:autoSpaceDE w:val="0"/>
        <w:autoSpaceDN w:val="0"/>
        <w:adjustRightInd w:val="0"/>
        <w:spacing w:before="0"/>
        <w:ind w:hanging="720"/>
        <w:rPr>
          <w:b/>
          <w:szCs w:val="24"/>
        </w:rPr>
      </w:pPr>
      <w:r w:rsidRPr="00843F1B">
        <w:t xml:space="preserve">Беременной </w:t>
      </w:r>
      <w:r w:rsidR="00FD13CB" w:rsidRPr="00843F1B">
        <w:t>пациентке</w:t>
      </w:r>
      <w:r w:rsidRPr="00843F1B">
        <w:t xml:space="preserve"> группы высокого риска гиповитаминоза витамина </w:t>
      </w:r>
      <w:r w:rsidRPr="00843F1B">
        <w:rPr>
          <w:lang w:val="en-US"/>
        </w:rPr>
        <w:t>D</w:t>
      </w:r>
      <w:r w:rsidRPr="00843F1B">
        <w:t xml:space="preserve">  рекомендовано назначить пероральный прием витамина </w:t>
      </w:r>
      <w:r w:rsidRPr="00843F1B">
        <w:rPr>
          <w:lang w:val="en-US"/>
        </w:rPr>
        <w:t>D</w:t>
      </w:r>
      <w:r w:rsidR="00742CBD" w:rsidRPr="00843F1B">
        <w:t>)</w:t>
      </w:r>
      <w:r w:rsidRPr="00843F1B">
        <w:t xml:space="preserve"> </w:t>
      </w:r>
      <w:r w:rsidR="00742CBD" w:rsidRPr="00843F1B">
        <w:t xml:space="preserve">(АТХ Комбинация производных витаминов D) </w:t>
      </w:r>
      <w:r w:rsidRPr="00843F1B">
        <w:t xml:space="preserve">на протяжении всей беременности в дозе 10 мкг </w:t>
      </w:r>
      <w:r w:rsidR="000C5B0F" w:rsidRPr="00843F1B">
        <w:t xml:space="preserve">(400 МЕ) </w:t>
      </w:r>
      <w:r w:rsidRPr="00843F1B">
        <w:t>в день</w:t>
      </w:r>
      <w:r w:rsidR="000C5B0F" w:rsidRPr="00843F1B">
        <w:t xml:space="preserve"> </w:t>
      </w:r>
      <w:r w:rsidR="007F323F" w:rsidRPr="00843F1B">
        <w:fldChar w:fldCharType="begin" w:fldLock="1"/>
      </w:r>
      <w:r w:rsidR="00622D86">
        <w:instrText>ADDIN CSL_CITATION {"citationItems":[{"id":"ITEM-1","itemData":{"DOI":"10.1136/bmj.f1169","ISSN":"1756-1833","PMID":"23533188","abstract":"OBJECTIVE To assess the effect of 25-hydroxyvitamin D (25-OHD) levels on pregnancy outcomes and birth variables. DESIGN Systematic review and meta-analysis. DATA SOURCES Medline (1966 to August 2012), PubMed (2008 to August 2012), Embase (1980 to August 2012), CINAHL (1981 to August 2012), the Cochrane database of systematic reviews, and the Cochrane database of registered clinical trials. STUDY SELECTION Studies reporting on the association between serum 25-OHD levels during pregnancy and the outcomes of interest (pre-eclampsia, gestational diabetes, bacterial vaginosis, caesarean section, small for gestational age infants, birth weight, birth length, and head circumference). DATA EXTRACTION Two authors independently extracted data from original research articles, including key indicators of study quality. We pooled the most adjusted odds ratios and weighted mean differences. Associations were tested in subgroups representing different patient characteristics and study quality. RESULTS 3357 studies were identified and reviewed for eligibility. 31 eligible studies were included in the final analysis. Insufficient serum levels of 25-OHD were associated with gestational diabetes (pooled odds ratio 1.49, 95% confidence interval 1.18 to 1.89), pre-eclampsia (1.79, 1.25 to 2.58), and small for gestational age infants (1.85, 1.52 to 2.26). Pregnant women with low serum 25-OHD levels had an increased risk of bacterial vaginosis and low birthweight infants but not delivery by caesarean section. CONCLUSION Vitamin D insufficiency is associated with an increased risk of gestational diabetes, pre-eclampsia, and small for gestational age infants. Pregnant women with low 25-OHD levels had an increased risk of bacterial vaginosis and lower birth weight infants, but not delivery by caesarean section.","author":[{"dropping-particle":"","family":"Aghajafari","given":"Fariba","non-dropping-particle":"","parse-names":false,"suffix":""},{"dropping-particle":"","family":"Nagulesapillai","given":"Tharsiya","non-dropping-particle":"","parse-names":false,"suffix":""},{"dropping-particle":"","family":"Ronksley","given":"Paul E","non-dropping-particle":"","parse-names":false,"suffix":""},{"dropping-particle":"","family":"Tough","given":"Suzanne C","non-dropping-particle":"","parse-names":false,"suffix":""},{"dropping-particle":"","family":"O'Beirne","given":"Maeve","non-dropping-particle":"","parse-names":false,"suffix":""},{"dropping-particle":"","family":"Rabi","given":"Doreen M","non-dropping-particle":"","parse-names":false,"suffix":""}],"container-title":"BMJ (Clinical research ed.)","id":"ITEM-1","issued":{"date-parts":[["2013","3","26"]]},"page":"f1169","title":"Association between maternal serum 25-hydroxyvitamin D level and pregnancy and neonatal outcomes: systematic review and meta-analysis of observational studies.","type":"article-journal","volume":"346"},"uris":["http://www.mendeley.com/documents/?uuid=dfe35267-6d08-4d15-adee-5c4e5579f276","http://www.mendeley.com/documents/?uuid=330957be-e1ff-460e-8f8e-b39476448c8f"]},{"id":"ITEM-2","itemData":{"DOI":"10.3109/14767058.2013.765849","ISSN":"1476-4954","PMID":"23311886","abstract":"OBJECTIVE To estimate the associations between maternal vitamin D status and adverse pregnancy outcomes. STUDY DESIGN We searched electronic databases of the human literature in PubMed, EMBASE and the Cochrane Library up to October, 2012 using the following keywords: \"vitamin D\" and \"status\" or \"deficiency\" or \"insufficiency\" and \"pregnancy\". A systematic review and meta-analysis were conducted on observational studies that reported the association between maternal blood vitamin D levels and adverse pregnancy outcomes including preeclampsia, gestational diabetes mellitus (GDM), preterm birth or small-for-gestational age (SGA). RESULTS Twenty-four studies met the inclusion criteria. Women with circulating 25-hydroxyvitamin D [25(OH)D] level less than 50 nmol/l in pregnancy experienced an increased risk of preeclampsia [odds ratio (OR) 2.09 (95% confidence intervals 1.50-2.90)], GDM [OR 1.38 (1.12-1.70)], preterm birth [OR 1.58 (1.08-2.31)] and SGA [OR 1.52 (1.08-2.15)]. CONCLUSION Low maternal vitamin D levels in pregnancy may be associated with an increased risk of preeclampsia, GDM, preterm birth and SGA.","author":[{"dropping-particle":"","family":"Wei","given":"Shu-Qin","non-dropping-particle":"","parse-names":false,"suffix":""},{"dropping-particle":"","family":"Qi","given":"Hui-Ping","non-dropping-particle":"","parse-names":false,"suffix":""},{"dropping-particle":"","family":"Luo","given":"Zhong-Cheng","non-dropping-particle":"","parse-names":false,"suffix":""},{"dropping-particle":"","family":"Fraser","given":"William D","non-dropping-particle":"","parse-names":false,"suffix":""}],"container-title":"The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Obstetricians","id":"ITEM-2","issue":"9","issued":{"date-parts":[["2013","6"]]},"page":"889-99","title":"Maternal vitamin D status and adverse pregnancy outcomes: a systematic review and meta-analysis.","type":"article-journal","volume":"26"},"uris":["http://www.mendeley.com/documents/?uuid=ceb8f3ab-1b6b-46ab-9e3a-c278ebfaa3ae","http://www.mendeley.com/documents/?uuid=08edffdb-1411-4f12-972c-081660c42090"]}],"mendeley":{"formattedCitation":"(126,127)","plainTextFormattedCitation":"(126,127)","previouslyFormattedCitation":"(126,127)"},"properties":{"noteIndex":0},"schema":"https://github.com/citation-style-language/schema/raw/master/csl-citation.json"}</w:instrText>
      </w:r>
      <w:r w:rsidR="007F323F" w:rsidRPr="00843F1B">
        <w:fldChar w:fldCharType="separate"/>
      </w:r>
      <w:r w:rsidR="00622D86" w:rsidRPr="00622D86">
        <w:rPr>
          <w:noProof/>
        </w:rPr>
        <w:t>(126,127)</w:t>
      </w:r>
      <w:r w:rsidR="007F323F" w:rsidRPr="00843F1B">
        <w:fldChar w:fldCharType="end"/>
      </w:r>
      <w:r w:rsidR="007F323F" w:rsidRPr="00843F1B">
        <w:t>.</w:t>
      </w:r>
      <w:r w:rsidRPr="00843F1B">
        <w:t xml:space="preserve">  </w:t>
      </w:r>
    </w:p>
    <w:p w14:paraId="74CA96B0" w14:textId="384ED3CA" w:rsidR="000C62BB" w:rsidRPr="00843F1B" w:rsidRDefault="000C62BB" w:rsidP="007F323F">
      <w:pPr>
        <w:pStyle w:val="afff7"/>
        <w:numPr>
          <w:ilvl w:val="0"/>
          <w:numId w:val="0"/>
        </w:numPr>
        <w:autoSpaceDE w:val="0"/>
        <w:autoSpaceDN w:val="0"/>
        <w:adjustRightInd w:val="0"/>
        <w:spacing w:before="0"/>
        <w:ind w:left="709"/>
        <w:rPr>
          <w:b/>
          <w:szCs w:val="24"/>
        </w:rPr>
      </w:pPr>
      <w:r w:rsidRPr="00843F1B">
        <w:rPr>
          <w:b/>
          <w:szCs w:val="24"/>
        </w:rPr>
        <w:t xml:space="preserve">Уровень убедительности рекомендаций </w:t>
      </w:r>
      <w:r w:rsidR="0015227A" w:rsidRPr="00843F1B">
        <w:rPr>
          <w:b/>
          <w:szCs w:val="24"/>
          <w:lang w:val="en-US"/>
        </w:rPr>
        <w:t>B</w:t>
      </w:r>
      <w:r w:rsidR="0015227A" w:rsidRPr="00843F1B">
        <w:rPr>
          <w:b/>
          <w:szCs w:val="24"/>
        </w:rPr>
        <w:t xml:space="preserve"> </w:t>
      </w:r>
      <w:r w:rsidRPr="00843F1B">
        <w:rPr>
          <w:b/>
          <w:szCs w:val="24"/>
        </w:rPr>
        <w:t xml:space="preserve">(уровень достоверности доказательств - </w:t>
      </w:r>
      <w:r w:rsidR="0015227A" w:rsidRPr="00843F1B">
        <w:rPr>
          <w:b/>
          <w:szCs w:val="24"/>
        </w:rPr>
        <w:t>1</w:t>
      </w:r>
      <w:r w:rsidRPr="00843F1B">
        <w:rPr>
          <w:b/>
          <w:szCs w:val="24"/>
        </w:rPr>
        <w:t>).</w:t>
      </w:r>
    </w:p>
    <w:p w14:paraId="1B03CFE8" w14:textId="0D92BCFC" w:rsidR="000C62BB" w:rsidRPr="00843F1B" w:rsidRDefault="000C62BB" w:rsidP="003E59AD">
      <w:pPr>
        <w:pStyle w:val="afff7"/>
        <w:numPr>
          <w:ilvl w:val="0"/>
          <w:numId w:val="0"/>
        </w:numPr>
        <w:spacing w:before="0"/>
        <w:ind w:left="709" w:firstLine="709"/>
        <w:rPr>
          <w:szCs w:val="24"/>
        </w:rPr>
      </w:pPr>
      <w:r w:rsidRPr="00843F1B">
        <w:rPr>
          <w:b/>
          <w:szCs w:val="24"/>
        </w:rPr>
        <w:t xml:space="preserve">Комментарии: </w:t>
      </w:r>
      <w:r w:rsidR="007F323F" w:rsidRPr="00843F1B">
        <w:t xml:space="preserve">В группе высокого риска гиповитаминоза витамина </w:t>
      </w:r>
      <w:r w:rsidR="007F323F" w:rsidRPr="00843F1B">
        <w:rPr>
          <w:lang w:val="en-US"/>
        </w:rPr>
        <w:t>D</w:t>
      </w:r>
      <w:r w:rsidR="007F323F" w:rsidRPr="00843F1B">
        <w:t xml:space="preserve"> его назначение снижает риск таких акушерских осложнений, как ПЭ, ЗРП и ГСД.</w:t>
      </w:r>
      <w:r w:rsidR="003E59AD" w:rsidRPr="00843F1B">
        <w:t xml:space="preserve"> </w:t>
      </w:r>
      <w:r w:rsidRPr="00843F1B">
        <w:rPr>
          <w:szCs w:val="24"/>
        </w:rPr>
        <w:t xml:space="preserve">К группе высокого риска гиповитаминоза витамина </w:t>
      </w:r>
      <w:r w:rsidRPr="00843F1B">
        <w:rPr>
          <w:szCs w:val="24"/>
          <w:lang w:val="en-US"/>
        </w:rPr>
        <w:t>D</w:t>
      </w:r>
      <w:r w:rsidRPr="00843F1B">
        <w:rPr>
          <w:szCs w:val="24"/>
        </w:rPr>
        <w:t xml:space="preserve"> относятся женщины с темной кожей, имеющие ограничения пребывания на солнце, со сниженным уровнем потребления мяса, жирной рыбы, яиц, с ИМТ до беременности </w:t>
      </w:r>
      <w:r w:rsidRPr="00843F1B">
        <w:rPr>
          <w:rFonts w:cs="Times New Roman"/>
          <w:szCs w:val="24"/>
        </w:rPr>
        <w:t>≥</w:t>
      </w:r>
      <w:r w:rsidRPr="00843F1B">
        <w:rPr>
          <w:szCs w:val="24"/>
        </w:rPr>
        <w:t>30 кг/м</w:t>
      </w:r>
      <w:r w:rsidRPr="00843F1B">
        <w:rPr>
          <w:szCs w:val="24"/>
          <w:vertAlign w:val="superscript"/>
        </w:rPr>
        <w:t xml:space="preserve">2 </w:t>
      </w:r>
      <w:r w:rsidRPr="00843F1B">
        <w:rPr>
          <w:szCs w:val="24"/>
          <w:vertAlign w:val="superscript"/>
        </w:rPr>
        <w:fldChar w:fldCharType="begin" w:fldLock="1"/>
      </w:r>
      <w:r w:rsidR="00622D86">
        <w:rPr>
          <w:szCs w:val="24"/>
          <w:vertAlign w:val="superscript"/>
        </w:rPr>
        <w:instrText>ADDIN CSL_CITATION {"citationItems":[{"id":"ITEM-1","itemData":{"ISSN":"0007-1145","PMID":"16351777","abstract":"Endogenous vitamin D deficiency (low serum 25(OH)D3) is a necessary but insufficient requirement for the genesis of vitamin D-deficiency rickets and osteomalacia. The magnitude of the independent contributions of dietary factors to rachitic and osteomalacic risk remains uncertain. We reanalysed two weighed dietary surveys of sixty-two cases of rickets and osteomalacia and 113 normal women and children. The independent associations of four dietary variables (vitamin D, Ca, fibre and meat intakes) and daylight outdoor exposure with rachitic and osteomalacic relative risk were estimated by multivariate logistic regression. Meat and fibre intakes showed significant negative and positive associations respectively with rachitic and osteomalacic relative risk (RR; zero meat intake: RR 29.8 (95 % CI 4.96, 181), P&lt;0.001; fibre intake: RR 1.53 (95 % CI 1.01, 2.32), P=0.043). The negative association of meat intakes with rachitic and osteomalacic relative risk was curvilinear; relative risk did not fall further at meat intakes above 60 g daily. Daylight outdoor exposure showed a significant negative association with combined relative risk (RR 0.33 (95 % CI 0.17, 0.66), P&lt;0.001). Operation of the meat and fibre risk factors was related to sex, age and dietary pattern (omnivore/lactovegetarian), mainly determined by religious affiliation. The mechanism by which meat reduces rachitic and osteomalacic risk is uncertain and appears independent of revised estimates of meat vitamin D content. The meat content of the omnivore Western diet may explain its high degree of protection against nutritional rickets and osteomalacia from infancy to old age in the presence of endogenous vitamin D deficiency.","author":[{"dropping-particle":"","family":"Dunnigan","given":"Matthew G","non-dropping-particle":"","parse-names":false,"suffix":""},{"dropping-particle":"","family":"Henderson","given":"Janet B","non-dropping-particle":"","parse-names":false,"suffix":""},{"dropping-particle":"","family":"Hole","given":"David J","non-dropping-particle":"","parse-names":false,"suffix":""},{"dropping-particle":"","family":"Barbara Mawer","given":"E","non-dropping-particle":"","parse-names":false,"suffix":""},{"dropping-particle":"","family":"Berry","given":"Jacqueline L","non-dropping-particle":"","parse-names":false,"suffix":""}],"container-title":"The British journal of nutrition","id":"ITEM-1","issue":"6","issued":{"date-parts":[["2005","12"]]},"page":"983-91","title":"Meat consumption reduces the risk of nutritional rickets and osteomalacia.","type":"article-journal","volume":"94"},"uris":["http://www.mendeley.com/documents/?uuid=d9245b62-56c1-42fa-88c1-5abccaca3c89","http://www.mendeley.com/documents/?uuid=94ad7843-2e01-45af-affd-867cf716800f"]},{"id":"ITEM-2","itemData":{"ISSN":"0954-3007","PMID":"1623855","abstract":"Serum 25-hydroxy vitamin D levels were measured in 297 adult Asians and 68 white subjects at different times of year and seasonal variation compared between subjects grouped according to ethnic origin, religion and dietary habit. A sub-group of Asians with symptoms and biochemical changes suggestive of osteomalacia underwent bone biopsy, and static bone histomorphometry was performed. Histological osteomalacia was detected in 15 Asians and borderline changes in 13. The majority of these cases were among vegetarian Hindus. Significant seasonal variation in 25-hydroxy vitamin D was observed in all groups, but with lower peak and trough levels among Asians, and especially the Hindus and vegetarian Asians. Summer rises in 25-hydroxy vitamin D levels were blunted among Hindus and vegetarian Asians, compared to whites, Muslims and non-vegetarian Asians. Vegetarian Asians had significantly lower serum calcium and higher PTH levels than non-vegetarians, but multivariate analysis indicated that this was an effect of osteomalacia, not vegetarianism. We conclude that solar exposure has a significant effect on vitamin D status in Asians resident in London. Non-vegetarian Asians have similar rise and peak levels to whites, but those taking a vegetarian diet (in particular, Hindus) have an impaired seasonal rise in 25-hydroxy vitamin D levels, and are at particular risk of metabolic bone disease. This effect did not appear to be mediated through secondary hyperparathyroidism consequent on a vegetarian diet.","author":[{"dropping-particle":"","family":"Finch","given":"P J","non-dropping-particle":"","parse-names":false,"suffix":""},{"dropping-particle":"","family":"Ang","given":"L","non-dropping-particle":"","parse-names":false,"suffix":""},{"dropping-particle":"","family":"Colston","given":"K W","non-dropping-particle":"","parse-names":false,"suffix":""},{"dropping-particle":"","family":"Nisbet","given":"J","non-dropping-particle":"","parse-names":false,"suffix":""},{"dropping-particle":"","family":"Maxwell","given":"J D","non-dropping-particle":"","parse-names":false,"suffix":""}],"container-title":"European journal of clinical nutrition","id":"ITEM-2","issue":"7","issued":{"date-parts":[["1992","7"]]},"page":"509-15","title":"Blunted seasonal variation in serum 25-hydroxy vitamin D and increased risk of osteomalacia in vegetarian London Asians.","type":"article-journal","volume":"46"},"uris":["http://www.mendeley.com/documents/?uuid=4a643314-ce9b-48b1-b3bf-92d808471db9","http://www.mendeley.com/documents/?uuid=a55804e7-88c5-4ef5-9a11-69d09068e0ab","http://www.mendeley.com/documents/?uuid=3fa82cc6-e71e-47e9-9a3a-b20f49513e82"]}],"mendeley":{"formattedCitation":"(128,129)","plainTextFormattedCitation":"(128,129)","previouslyFormattedCitation":"(128,129)"},"properties":{"noteIndex":0},"schema":"https://github.com/citation-style-language/schema/raw/master/csl-citation.json"}</w:instrText>
      </w:r>
      <w:r w:rsidRPr="00843F1B">
        <w:rPr>
          <w:szCs w:val="24"/>
          <w:vertAlign w:val="superscript"/>
        </w:rPr>
        <w:fldChar w:fldCharType="separate"/>
      </w:r>
      <w:r w:rsidR="00622D86" w:rsidRPr="00622D86">
        <w:rPr>
          <w:noProof/>
          <w:szCs w:val="24"/>
        </w:rPr>
        <w:t>(128,129)</w:t>
      </w:r>
      <w:r w:rsidRPr="00843F1B">
        <w:rPr>
          <w:szCs w:val="24"/>
          <w:vertAlign w:val="superscript"/>
        </w:rPr>
        <w:fldChar w:fldCharType="end"/>
      </w:r>
      <w:r w:rsidRPr="00843F1B">
        <w:rPr>
          <w:szCs w:val="24"/>
        </w:rPr>
        <w:t>.</w:t>
      </w:r>
    </w:p>
    <w:p w14:paraId="7C4BB565" w14:textId="2B4926E9" w:rsidR="000C62BB" w:rsidRPr="00843F1B" w:rsidRDefault="000C62BB" w:rsidP="003E59AD">
      <w:pPr>
        <w:pStyle w:val="afff7"/>
        <w:ind w:hanging="709"/>
      </w:pPr>
      <w:r w:rsidRPr="00843F1B">
        <w:t xml:space="preserve">Беременной </w:t>
      </w:r>
      <w:r w:rsidR="00FD13CB" w:rsidRPr="00843F1B">
        <w:t>пациентке</w:t>
      </w:r>
      <w:r w:rsidRPr="00843F1B">
        <w:t xml:space="preserve"> группы низкого риска гиповитаминоза витамина </w:t>
      </w:r>
      <w:r w:rsidRPr="00843F1B">
        <w:rPr>
          <w:lang w:val="en-US"/>
        </w:rPr>
        <w:t>D</w:t>
      </w:r>
      <w:r w:rsidRPr="00843F1B">
        <w:t xml:space="preserve">  не рекомендовано назначать</w:t>
      </w:r>
      <w:r w:rsidRPr="00843F1B">
        <w:rPr>
          <w:b/>
        </w:rPr>
        <w:t xml:space="preserve"> </w:t>
      </w:r>
      <w:r w:rsidRPr="00843F1B">
        <w:t xml:space="preserve">прием витамина </w:t>
      </w:r>
      <w:r w:rsidRPr="00843F1B">
        <w:rPr>
          <w:lang w:val="en-US"/>
        </w:rPr>
        <w:t>D</w:t>
      </w:r>
      <w:r w:rsidR="00746902" w:rsidRPr="00843F1B">
        <w:t xml:space="preserve"> (АТХ Комбинация производных витаминов D) </w:t>
      </w:r>
      <w:r w:rsidR="00D92A30" w:rsidRPr="00843F1B">
        <w:t xml:space="preserve"> </w:t>
      </w:r>
      <w:r w:rsidRPr="00843F1B">
        <w:fldChar w:fldCharType="begin" w:fldLock="1"/>
      </w:r>
      <w:r w:rsidR="00622D86">
        <w:instrText>ADDIN CSL_CITATION {"citationItems":[{"id":"ITEM-1","itemData":{"DOI":"10.1056/NEJMoa1800927","ISSN":"1533-4406","PMID":"30089075","abstract":"BACKGROUND It is unclear whether maternal vitamin D supplementation during pregnancy and lactation improves fetal and infant growth in regions where vitamin D deficiency is common. METHODS We conducted a randomized, double-blind, placebo-controlled trial in Bangladesh to assess the effects of weekly prenatal vitamin D supplementation (from 17 to 24 weeks of gestation until birth) and postpartum vitamin D supplementation on the primary outcome of infants' length-for-age z scores at 1 year according to World Health Organization (WHO) child growth standards. One group received neither prenatal nor postpartum vitamin D (placebo group). Three groups received prenatal supplementation only, in doses of 4200 IU (prenatal 4200 group), 16,800 IU (prenatal 16,800 group), and 28,000 IU (prenatal 28,000 group). The fifth group received prenatal supplementation as well as 26 weeks of postpartum supplementation in the amount of 28,000 IU (prenatal and postpartum 28,000 group). RESULTS Among 1164 infants assessed at 1 year of age (89.5% of 1300 pregnancies), there were no significant differences across groups in the mean (±SD) length-for-age z scores. Scores were as follows: placebo, -0.93±1.05; prenatal 4200, -1.11±1.12; prenatal 16,800, -0.97±0.97; prenatal 28,000, -1.06±1.07; and prenatal and postpartum 28,000, -0.94±1.00 (P=0.23 for a global test of differences across groups). Other anthropometric measures, birth outcomes, and morbidity did not differ significantly across groups. Vitamin D supplementation had expected effects on maternal and infant serum 25-hydroxyvitamin D and calcium concentrations, maternal urinary calcium excretion, and maternal parathyroid hormone concentrations. There were no significant differences in the frequencies of adverse events across groups, with the exception of a higher rate of possible hypercalciuria among the women receiving the highest dose. CONCLUSIONS In a population with widespread prenatal vitamin D deficiency and fetal and infant growth restriction, maternal vitamin D supplementation from midpregnancy until birth or until 6 months post partum did not improve fetal or infant growth. (Funded by the Bill and Melinda Gates Foundation; ClinicalTrials.gov number, NCT01924013 .).","author":[{"dropping-particle":"","family":"Roth","given":"Daniel E","non-dropping-particle":"","parse-names":false,"suffix":""},{"dropping-particle":"","family":"Morris","given":"Shaun K","non-dropping-particle":"","parse-names":false,"suffix":""},{"dropping-particle":"","family":"Zlotkin","given":"Stanley","non-dropping-particle":"","parse-names":false,"suffix":""},{"dropping-particle":"","family":"Gernand","given":"Alison D","non-dropping-particle":"","parse-names":false,"suffix":""},{"dropping-particle":"","family":"Ahmed","given":"Tahmeed","non-dropping-particle":"","parse-names":false,"suffix":""},{"dropping-particle":"","family":"Shanta","given":"Shaila S","non-dropping-particle":"","parse-names":false,"suffix":""},{"dropping-particle":"","family":"Papp","given":"Eszter","non-dropping-particle":"","parse-names":false,"suffix":""},{"dropping-particle":"","family":"Korsiak","given":"Jill","non-dropping-particle":"","parse-names":false,"suffix":""},{"dropping-particle":"","family":"Shi","given":"Joy","non-dropping-particle":"","parse-names":false,"suffix":""},{"dropping-particle":"","family":"Islam","given":"M Munirul","non-dropping-particle":"","parse-names":false,"suffix":""},{"dropping-particle":"","family":"Jahan","given":"Ishrat","non-dropping-particle":"","parse-names":false,"suffix":""},{"dropping-particle":"","family":"Keya","given":"Farhana K","non-dropping-particle":"","parse-names":false,"suffix":""},{"dropping-particle":"","family":"Willan","given":"Andrew R","non-dropping-particle":"","parse-names":false,"suffix":""},{"dropping-particle":"","family":"Weksberg","given":"Rosanna","non-dropping-particle":"","parse-names":false,"suffix":""},{"dropping-particle":"","family":"Mohsin","given":"Minhazul","non-dropping-particle":"","parse-names":false,"suffix":""},{"dropping-particle":"","family":"Rahman","given":"Qazi S","non-dropping-particle":"","parse-names":false,"suffix":""},{"dropping-particle":"","family":"Shah","given":"Prakesh S","non-dropping-particle":"","parse-names":false,"suffix":""},{"dropping-particle":"","family":"Murphy","given":"Kellie E","non-dropping-particle":"","parse-names":false,"suffix":""},{"dropping-particle":"","family":"Stimec","given":"Jennifer","non-dropping-particle":"","parse-names":false,"suffix":""},{"dropping-particle":"","family":"Pell","given":"Lisa G","non-dropping-particle":"","parse-names":false,"suffix":""},{"dropping-particle":"","family":"Qamar","given":"Huma","non-dropping-particle":"","parse-names":false,"suffix":""},{"dropping-particle":"","family":"Mahmud","given":"Abdullah","non-dropping-particle":"Al","parse-names":false,"suffix":""}],"container-title":"The New England journal of medicine","id":"ITEM-1","issue":"6","issued":{"date-parts":[["2018","8","9"]]},"page":"535-546","title":"Vitamin D Supplementation in Pregnancy and Lactation and Infant Growth.","type":"article-journal","volume":"379"},"uris":["http://www.mendeley.com/documents/?uuid=4f21a601-aec8-46bd-8c92-dfb6212ab4a1"]},{"id":"ITEM-2","itemData":{"ISBN":"9789241548335","PMID":"23741776","abstract":"The majority of deaths due to pre-eclampsia and eclampsia are avoidable through the provision of timely and effective care to the women presenting with these complications. Optimizing health care to prevent and treat women with hypertensive disorders is a necessary step towards achieving the Millennium Development Goals. WHO has developed the present evidence-informed recommendations with a view to promoting the best possible clinical practices for the management of pre-eclampsia and eclampsia.","author":[{"dropping-particle":"","family":"Sammour","given":"M.B.","non-dropping-particle":"","parse-names":false,"suffix":""},{"dropping-particle":"","family":"El-Kabarity","given":"H.","non-dropping-particle":"","parse-names":false,"suffix":""},{"dropping-particle":"","family":"Fawzy","given":"M.M.","non-dropping-particle":"","parse-names":false,"suffix":""},{"dropping-particle":"","family":"Schindler","given":"A.E.","non-dropping-particle":"","parse-names":false,"suffix":""}],"container-title":"WHO Recommendations for Prevention and Treatment of Pre-Eclampsia and Eclampsia","id":"ITEM-2","issued":{"date-parts":[["2011"]]},"number-of-pages":"439-440","title":"WHO Recommendations for prevention and treatment of pre-eclampsia and eclampsia","type":"book","volume":"97"},"uris":["http://www.mendeley.com/documents/?uuid=402aa701-1b79-4d38-980b-fc589c113002"]}],"mendeley":{"formattedCitation":"(130,131)","plainTextFormattedCitation":"(130,131)","previouslyFormattedCitation":"(130,131)"},"properties":{"noteIndex":0},"schema":"https://github.com/citation-style-language/schema/raw/master/csl-citation.json"}</w:instrText>
      </w:r>
      <w:r w:rsidRPr="00843F1B">
        <w:fldChar w:fldCharType="separate"/>
      </w:r>
      <w:r w:rsidR="00622D86" w:rsidRPr="00622D86">
        <w:rPr>
          <w:noProof/>
        </w:rPr>
        <w:t>(130,131)</w:t>
      </w:r>
      <w:r w:rsidRPr="00843F1B">
        <w:fldChar w:fldCharType="end"/>
      </w:r>
      <w:r w:rsidRPr="00843F1B">
        <w:t xml:space="preserve">. </w:t>
      </w:r>
    </w:p>
    <w:p w14:paraId="7F7AD3C8" w14:textId="77777777" w:rsidR="000C62BB" w:rsidRPr="00843F1B" w:rsidRDefault="000C62BB" w:rsidP="00131990">
      <w:pPr>
        <w:pStyle w:val="afe"/>
        <w:autoSpaceDE w:val="0"/>
        <w:autoSpaceDN w:val="0"/>
        <w:adjustRightInd w:val="0"/>
        <w:ind w:firstLine="0"/>
        <w:rPr>
          <w:b/>
          <w:szCs w:val="24"/>
        </w:rPr>
      </w:pPr>
      <w:r w:rsidRPr="00843F1B">
        <w:rPr>
          <w:b/>
          <w:szCs w:val="24"/>
        </w:rPr>
        <w:t>Уровень убедительности рекомендаций В (уровень достоверности доказательств - 2).</w:t>
      </w:r>
    </w:p>
    <w:p w14:paraId="21AD5BB3" w14:textId="543E55F3" w:rsidR="00D92A30" w:rsidRPr="00843F1B" w:rsidRDefault="00D92A30" w:rsidP="00D92A30">
      <w:pPr>
        <w:pStyle w:val="afe"/>
        <w:autoSpaceDE w:val="0"/>
        <w:autoSpaceDN w:val="0"/>
        <w:adjustRightInd w:val="0"/>
        <w:ind w:firstLine="698"/>
        <w:rPr>
          <w:b/>
          <w:szCs w:val="24"/>
        </w:rPr>
      </w:pPr>
      <w:r w:rsidRPr="00843F1B">
        <w:rPr>
          <w:b/>
          <w:szCs w:val="24"/>
        </w:rPr>
        <w:lastRenderedPageBreak/>
        <w:t xml:space="preserve">Комментарии: </w:t>
      </w:r>
      <w:r w:rsidRPr="00843F1B">
        <w:rPr>
          <w:szCs w:val="24"/>
        </w:rPr>
        <w:t>В</w:t>
      </w:r>
      <w:r w:rsidRPr="00843F1B">
        <w:t xml:space="preserve"> группе низкого риска гиповитаминоза витамина </w:t>
      </w:r>
      <w:r w:rsidRPr="00843F1B">
        <w:rPr>
          <w:lang w:val="en-US"/>
        </w:rPr>
        <w:t>D</w:t>
      </w:r>
      <w:r w:rsidRPr="00843F1B">
        <w:t xml:space="preserve"> его назначение не снижает риск таких акушерских осложнений, как ПЭ, ЗРП и ГСД.</w:t>
      </w:r>
    </w:p>
    <w:p w14:paraId="261B95AC" w14:textId="643AED99" w:rsidR="00FD35F7" w:rsidRPr="00843F1B" w:rsidRDefault="00FD35F7" w:rsidP="003E59AD">
      <w:pPr>
        <w:pStyle w:val="afff7"/>
        <w:ind w:hanging="709"/>
      </w:pPr>
      <w:r w:rsidRPr="00843F1B">
        <w:t xml:space="preserve">Беременной </w:t>
      </w:r>
      <w:r w:rsidR="00FD13CB" w:rsidRPr="00843F1B">
        <w:t>пациентке</w:t>
      </w:r>
      <w:r w:rsidRPr="00843F1B">
        <w:t xml:space="preserve"> группы низкого риска авитаминоза не рекомендовано рутинно назначать прием </w:t>
      </w:r>
      <w:r w:rsidR="00D92A30" w:rsidRPr="00843F1B">
        <w:t xml:space="preserve">поливитаминов </w:t>
      </w:r>
      <w:r w:rsidRPr="00843F1B">
        <w:fldChar w:fldCharType="begin" w:fldLock="1"/>
      </w:r>
      <w:r w:rsidR="00622D86">
        <w:instrText>ADDIN CSL_CITATION {"citationItems":[{"id":"ITEM-1","itemData":{"DOI":"10.1016/j.ajog.2017.03.029","ISSN":"1097-6868","PMID":"28377269","abstract":"BACKGROUND In high-income countries, a healthy diet is widely accessible. However, a change toward a poor-quality diet with a low nutritional value in high-income countries has led to an inadequate vitamin intake during pregnancy. OBJECTIVE We conducted a systematic review and meta-analysis to evaluate the association between multivitamin use among women in high-income countries and the risk of adverse birth outcomes (preterm birth [primary outcome], low birthweight, small for gestational age, stillbirth, neonatal death, perinatal mortality, and congenital anomalies without further specification). STUDY DESIGN We searched electronic databases (MEDLINE, Embase, Cochrane, Scopus, and CINAHL) from inception to June 17, 2016, using synonyms of pregnancy, study/trial type, and multivitamins. Eligible studies were all studies in high-income countries investigating the association between multivitamin use (3 or more vitamins or minerals in tablets or capsules) and adverse birth outcomes. We evaluated randomized, controlled trials using the Cochrane Collaboration tool. Observational studies were evaluated using the Newcastle-Ottawa Scale. Meta-analyses were applied on raw data for outcomes with data for at least 2 studies and were conducted using RevMan (version 5.3). Outcomes were pooled using the random-effect model. The quality of evidence was assessed using the Grades of Research, Assessment, Development and Evaluation approach. RESULTS We identified 35 eligible studies including 98,926 women. None of the studies compared the use of folic acid and iron vs the use of multivitamins. The use of multivitamin did not change the risk of the primary outcome, preterm birth (relative risk, 0.84 [95% confidence interval, 0.69-1.03]). However, the risk of small for gestational age (relative risk, 0.77 [95% confidence interval, 0.63-0.93]), neural tube defects (relative risk, 0.67 [95% confidence interval, 0.52-0.87]), cardiovascular defects (relative risk, 0.83 [95% confidence interval, 0.70-0.98]), urine tract defects (relative risk, 0.60 [95% confidence interval, 0.46-0.78]), and limb deficiencies (relative risk, 0.68 [95% confidence interval, 0.52-0.89]) was decreased. Of the 35 identified studies, only 4 were randomized, controlled trials. The degree of clinical evidence according to the Grades of Research, Assessment, Development, and Evaluation system was low or very low for all outcomes except for recurrence of neural tube defects in which a moderate degree of …","author":[{"dropping-particle":"","family":"Wolf","given":"Hanne T","non-dropping-particle":"","parse-names":false,"suffix":""},{"dropping-particle":"","family":"Hegaard","given":"Hanne K","non-dropping-particle":"","parse-names":false,"suffix":""},{"dropping-particle":"","family":"Huusom","given":"Lene D","non-dropping-particle":"","parse-names":false,"suffix":""},{"dropping-particle":"","family":"Pinborg","given":"Anja B","non-dropping-particle":"","parse-names":false,"suffix":""}],"container-title":"American journal of obstetrics and gynecology","id":"ITEM-1","issue":"4","issued":{"date-parts":[["2017"]]},"page":"404.e1-404.e30","title":"Multivitamin use and adverse birth outcomes in high-income countries: a systematic review and meta-analysis.","type":"article-journal","volume":"217"},"uris":["http://www.mendeley.com/documents/?uuid=1cc6803a-190b-47f6-97ac-f588719b1bb8","http://www.mendeley.com/documents/?uuid=97129f6a-e5b4-40dd-b2f9-db768bb5344b"]}],"mendeley":{"formattedCitation":"(132)","plainTextFormattedCitation":"(132)","previouslyFormattedCitation":"(132)"},"properties":{"noteIndex":0},"schema":"https://github.com/citation-style-language/schema/raw/master/csl-citation.json"}</w:instrText>
      </w:r>
      <w:r w:rsidRPr="00843F1B">
        <w:fldChar w:fldCharType="separate"/>
      </w:r>
      <w:r w:rsidR="00622D86" w:rsidRPr="00622D86">
        <w:rPr>
          <w:noProof/>
        </w:rPr>
        <w:t>(132)</w:t>
      </w:r>
      <w:r w:rsidRPr="00843F1B">
        <w:fldChar w:fldCharType="end"/>
      </w:r>
      <w:r w:rsidRPr="00843F1B">
        <w:t xml:space="preserve">. </w:t>
      </w:r>
    </w:p>
    <w:p w14:paraId="0B499E43" w14:textId="77777777" w:rsidR="00FD35F7" w:rsidRPr="00843F1B" w:rsidRDefault="00FD35F7" w:rsidP="00131990">
      <w:pPr>
        <w:pStyle w:val="afe"/>
        <w:autoSpaceDE w:val="0"/>
        <w:autoSpaceDN w:val="0"/>
        <w:adjustRightInd w:val="0"/>
        <w:ind w:firstLine="0"/>
        <w:rPr>
          <w:b/>
          <w:szCs w:val="24"/>
        </w:rPr>
      </w:pPr>
      <w:r w:rsidRPr="00843F1B">
        <w:rPr>
          <w:b/>
          <w:szCs w:val="24"/>
        </w:rPr>
        <w:t>Уровень убедительности рекомендаций С (уровень достоверности доказательств - 1).</w:t>
      </w:r>
    </w:p>
    <w:p w14:paraId="22491B5A" w14:textId="5D83B792" w:rsidR="00FD35F7" w:rsidRPr="00843F1B" w:rsidRDefault="00FD35F7" w:rsidP="00410DE7">
      <w:pPr>
        <w:pStyle w:val="afe"/>
        <w:autoSpaceDE w:val="0"/>
        <w:autoSpaceDN w:val="0"/>
        <w:adjustRightInd w:val="0"/>
        <w:ind w:firstLine="0"/>
        <w:rPr>
          <w:bCs/>
          <w:szCs w:val="24"/>
        </w:rPr>
      </w:pPr>
      <w:r w:rsidRPr="00843F1B">
        <w:rPr>
          <w:b/>
          <w:szCs w:val="24"/>
        </w:rPr>
        <w:t>Комментарий:</w:t>
      </w:r>
      <w:r w:rsidRPr="00843F1B">
        <w:rPr>
          <w:szCs w:val="24"/>
        </w:rPr>
        <w:t xml:space="preserve"> </w:t>
      </w:r>
      <w:r w:rsidR="00D92A30" w:rsidRPr="00843F1B">
        <w:rPr>
          <w:szCs w:val="24"/>
        </w:rPr>
        <w:t>В</w:t>
      </w:r>
      <w:r w:rsidR="00D92A30" w:rsidRPr="00843F1B">
        <w:t xml:space="preserve"> группе низкого риска авитаминоза назначение поливитаминов не снижает риск перинатальных осложнений. </w:t>
      </w:r>
      <w:r w:rsidRPr="00843F1B">
        <w:rPr>
          <w:szCs w:val="24"/>
        </w:rPr>
        <w:t xml:space="preserve">Беременной </w:t>
      </w:r>
      <w:r w:rsidR="00FD13CB" w:rsidRPr="00843F1B">
        <w:rPr>
          <w:szCs w:val="24"/>
        </w:rPr>
        <w:t>пациентке</w:t>
      </w:r>
      <w:r w:rsidRPr="00843F1B">
        <w:rPr>
          <w:szCs w:val="24"/>
        </w:rPr>
        <w:t xml:space="preserve"> группы высокого риска авитаминоза может быть </w:t>
      </w:r>
      <w:r w:rsidRPr="00843F1B">
        <w:rPr>
          <w:bCs/>
          <w:szCs w:val="24"/>
        </w:rPr>
        <w:t xml:space="preserve">рекомендован пероральный прием поливитаминов </w:t>
      </w:r>
      <w:r w:rsidRPr="00843F1B">
        <w:rPr>
          <w:szCs w:val="24"/>
        </w:rPr>
        <w:t xml:space="preserve">на протяжении всей беременности, так как в группе высокого риска авитаминоза </w:t>
      </w:r>
      <w:r w:rsidRPr="00843F1B">
        <w:rPr>
          <w:bCs/>
          <w:szCs w:val="24"/>
        </w:rPr>
        <w:t xml:space="preserve">их назначение снижает риск перинатальных осложнений </w:t>
      </w:r>
      <w:r w:rsidRPr="00843F1B">
        <w:rPr>
          <w:bCs/>
          <w:szCs w:val="24"/>
        </w:rPr>
        <w:fldChar w:fldCharType="begin" w:fldLock="1"/>
      </w:r>
      <w:r w:rsidR="00622D86">
        <w:rPr>
          <w:bCs/>
          <w:szCs w:val="24"/>
        </w:rPr>
        <w:instrText>ADDIN CSL_CITATION {"citationItems":[{"id":"ITEM-1","itemData":{"DOI":"10.1016/j.ajog.2017.03.029","ISSN":"1097-6868","PMID":"28377269","abstract":"BACKGROUND In high-income countries, a healthy diet is widely accessible. However, a change toward a poor-quality diet with a low nutritional value in high-income countries has led to an inadequate vitamin intake during pregnancy. OBJECTIVE We conducted a systematic review and meta-analysis to evaluate the association between multivitamin use among women in high-income countries and the risk of adverse birth outcomes (preterm birth [primary outcome], low birthweight, small for gestational age, stillbirth, neonatal death, perinatal mortality, and congenital anomalies without further specification). STUDY DESIGN We searched electronic databases (MEDLINE, Embase, Cochrane, Scopus, and CINAHL) from inception to June 17, 2016, using synonyms of pregnancy, study/trial type, and multivitamins. Eligible studies were all studies in high-income countries investigating the association between multivitamin use (3 or more vitamins or minerals in tablets or capsules) and adverse birth outcomes. We evaluated randomized, controlled trials using the Cochrane Collaboration tool. Observational studies were evaluated using the Newcastle-Ottawa Scale. Meta-analyses were applied on raw data for outcomes with data for at least 2 studies and were conducted using RevMan (version 5.3). Outcomes were pooled using the random-effect model. The quality of evidence was assessed using the Grades of Research, Assessment, Development and Evaluation approach. RESULTS We identified 35 eligible studies including 98,926 women. None of the studies compared the use of folic acid and iron vs the use of multivitamins. The use of multivitamin did not change the risk of the primary outcome, preterm birth (relative risk, 0.84 [95% confidence interval, 0.69-1.03]). However, the risk of small for gestational age (relative risk, 0.77 [95% confidence interval, 0.63-0.93]), neural tube defects (relative risk, 0.67 [95% confidence interval, 0.52-0.87]), cardiovascular defects (relative risk, 0.83 [95% confidence interval, 0.70-0.98]), urine tract defects (relative risk, 0.60 [95% confidence interval, 0.46-0.78]), and limb deficiencies (relative risk, 0.68 [95% confidence interval, 0.52-0.89]) was decreased. Of the 35 identified studies, only 4 were randomized, controlled trials. The degree of clinical evidence according to the Grades of Research, Assessment, Development, and Evaluation system was low or very low for all outcomes except for recurrence of neural tube defects in which a moderate degree of …","author":[{"dropping-particle":"","family":"Wolf","given":"Hanne T","non-dropping-particle":"","parse-names":false,"suffix":""},{"dropping-particle":"","family":"Hegaard","given":"Hanne K","non-dropping-particle":"","parse-names":false,"suffix":""},{"dropping-particle":"","family":"Huusom","given":"Lene D","non-dropping-particle":"","parse-names":false,"suffix":""},{"dropping-particle":"","family":"Pinborg","given":"Anja B","non-dropping-particle":"","parse-names":false,"suffix":""}],"container-title":"American journal of obstetrics and gynecology","id":"ITEM-1","issue":"4","issued":{"date-parts":[["2017"]]},"page":"404.e1-404.e30","title":"Multivitamin use and adverse birth outcomes in high-income countries: a systematic review and meta-analysis.","type":"article-journal","volume":"217"},"uris":["http://www.mendeley.com/documents/?uuid=1cc6803a-190b-47f6-97ac-f588719b1bb8","http://www.mendeley.com/documents/?uuid=97129f6a-e5b4-40dd-b2f9-db768bb5344b"]}],"mendeley":{"formattedCitation":"(132)","plainTextFormattedCitation":"(132)","previouslyFormattedCitation":"(132)"},"properties":{"noteIndex":0},"schema":"https://github.com/citation-style-language/schema/raw/master/csl-citation.json"}</w:instrText>
      </w:r>
      <w:r w:rsidRPr="00843F1B">
        <w:rPr>
          <w:bCs/>
          <w:szCs w:val="24"/>
        </w:rPr>
        <w:fldChar w:fldCharType="separate"/>
      </w:r>
      <w:r w:rsidR="00622D86" w:rsidRPr="00622D86">
        <w:rPr>
          <w:bCs/>
          <w:noProof/>
          <w:szCs w:val="24"/>
        </w:rPr>
        <w:t>(132)</w:t>
      </w:r>
      <w:r w:rsidRPr="00843F1B">
        <w:rPr>
          <w:bCs/>
          <w:szCs w:val="24"/>
        </w:rPr>
        <w:fldChar w:fldCharType="end"/>
      </w:r>
      <w:r w:rsidRPr="00843F1B">
        <w:rPr>
          <w:bCs/>
          <w:szCs w:val="24"/>
        </w:rPr>
        <w:t xml:space="preserve">. </w:t>
      </w:r>
      <w:r w:rsidRPr="00843F1B">
        <w:rPr>
          <w:szCs w:val="24"/>
        </w:rPr>
        <w:t>К группе высокого риска авитаминоза относятся женщины низкого социально-экономического класса, с неправильным образом жизни, недостатком питания, с особенностью диеты (вегетарианки).</w:t>
      </w:r>
    </w:p>
    <w:p w14:paraId="69AB0936" w14:textId="32F873D7" w:rsidR="00FD35F7" w:rsidRPr="00843F1B" w:rsidRDefault="00FD35F7" w:rsidP="003E59AD">
      <w:pPr>
        <w:pStyle w:val="afff7"/>
        <w:ind w:hanging="709"/>
      </w:pPr>
      <w:r w:rsidRPr="00843F1B">
        <w:t xml:space="preserve">Беременной </w:t>
      </w:r>
      <w:r w:rsidR="00FD13CB" w:rsidRPr="00843F1B">
        <w:t>па</w:t>
      </w:r>
      <w:r w:rsidR="002113B2" w:rsidRPr="00843F1B">
        <w:t>ци</w:t>
      </w:r>
      <w:r w:rsidR="00FD13CB" w:rsidRPr="00843F1B">
        <w:t>ентке</w:t>
      </w:r>
      <w:r w:rsidRPr="00843F1B">
        <w:t xml:space="preserve"> не рекомендовано рутинно назначать</w:t>
      </w:r>
      <w:r w:rsidR="00796421" w:rsidRPr="00843F1B">
        <w:t xml:space="preserve"> прием</w:t>
      </w:r>
      <w:r w:rsidRPr="00843F1B">
        <w:t xml:space="preserve"> Омега-3 полиненасыщенны</w:t>
      </w:r>
      <w:r w:rsidR="00796421" w:rsidRPr="00843F1B">
        <w:t>х жирных</w:t>
      </w:r>
      <w:r w:rsidRPr="00843F1B">
        <w:t xml:space="preserve"> кислот</w:t>
      </w:r>
      <w:r w:rsidR="00742CBD" w:rsidRPr="00843F1B">
        <w:t xml:space="preserve"> (АТХ </w:t>
      </w:r>
      <w:hyperlink r:id="rId8" w:history="1">
        <w:r w:rsidR="00742CBD" w:rsidRPr="00FC2887">
          <w:rPr>
            <w:rStyle w:val="affc"/>
            <w:color w:val="auto"/>
            <w:u w:val="none"/>
          </w:rPr>
          <w:t>Омега-3 триглицериды, включая другие эфиры и кислоты</w:t>
        </w:r>
      </w:hyperlink>
      <w:r w:rsidR="00742CBD" w:rsidRPr="00FC2887">
        <w:rPr>
          <w:rStyle w:val="affc"/>
          <w:color w:val="auto"/>
          <w:u w:val="none"/>
        </w:rPr>
        <w:t>)</w:t>
      </w:r>
      <w:r w:rsidRPr="00843F1B">
        <w:t xml:space="preserve"> </w:t>
      </w:r>
      <w:r w:rsidRPr="00843F1B">
        <w:fldChar w:fldCharType="begin" w:fldLock="1"/>
      </w:r>
      <w:r w:rsidR="00622D86">
        <w:instrText>ADDIN CSL_CITATION {"citationItems":[{"id":"ITEM-1","itemData":{"DOI":"10.3109/14767058.2015.1086742","ISSN":"1476-4954","PMID":"26382010","abstract":"OBJECTIVE The aim of this study was to provide evidence-based recommendations for omega-3 supplementation during pregnancy through a systematic review of level-1 data published on this topic. METHODS We reviewed all randomized-controlled trials (RCTs) including women who were randomized to treatment with either omega-3 supplementation or control (placebo or no treatment) during pregnancy and analyzed all the outcomes reported in the trials, separately. We planned to evaluate the effect of omega-3 on: preterm birth (PTB); pre-eclampsia (PE) and intrauterine growth restriction (IUGR); gestational diabetes; perinatal mortality; small for gestational age (SGA) and birth weight; infant eye and brain development; and postpartum depression. RESULTS We identified 34 RCTs including 14 106 singletons and 2578 twins. These level-1 data showed that omega-3 was not associated with prevention of PTB, PE, IUGR, gestational diabetes, SGA, post-partum depression or better children development. Data about birth weight, perinatal mortality and childhood cognitive outcome were limited. Women with gestational diabetes who received omega-3 had significantly lower serum C-reactive protein concentrations, low incidence of hyperbilirubinemia in newborns and decreased newborns' hospitalization rate. CONCLUSIONS There was not enough evidence to support the routine use of omega-3 supplementation during pregnancy. Given the 73% significant decrease in perinatal death in the singleton gestations who started omega-3 supplementation ≤ 20 weeks, further research is needed. Large RCTs in multiple gestations and longer follow-up are also required.","author":[{"dropping-particle":"","family":"Saccone","given":"Gabriele","non-dropping-particle":"","parse-names":false,"suffix":""},{"dropping-particle":"","family":"Saccone","given":"Irene","non-dropping-particle":"","parse-names":false,"suffix":""},{"dropping-particle":"","family":"Berghella","given":"Vincenzo","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Obstetricians","id":"ITEM-1","issue":"15","issued":{"date-parts":[["2016"]]},"page":"2389-97","title":"Omega-3 long-chain polyunsaturated fatty acids and fish oil supplementation during pregnancy: which evidence?","type":"article-journal","volume":"29"},"uris":["http://www.mendeley.com/documents/?uuid=c007563e-5719-4af4-bedb-7691c3d0b5bb","http://www.mendeley.com/documents/?uuid=bbe9052a-ed34-4d43-ab35-26198e3f975d"]}],"mendeley":{"formattedCitation":"(133)","plainTextFormattedCitation":"(133)","previouslyFormattedCitation":"(133)"},"properties":{"noteIndex":0},"schema":"https://github.com/citation-style-language/schema/raw/master/csl-citation.json"}</w:instrText>
      </w:r>
      <w:r w:rsidRPr="00843F1B">
        <w:fldChar w:fldCharType="separate"/>
      </w:r>
      <w:r w:rsidR="00622D86" w:rsidRPr="00622D86">
        <w:rPr>
          <w:noProof/>
        </w:rPr>
        <w:t>(133)</w:t>
      </w:r>
      <w:r w:rsidRPr="00843F1B">
        <w:fldChar w:fldCharType="end"/>
      </w:r>
      <w:r w:rsidRPr="00843F1B">
        <w:t>.</w:t>
      </w:r>
    </w:p>
    <w:p w14:paraId="618D3B53" w14:textId="77777777" w:rsidR="00FD35F7" w:rsidRPr="00843F1B" w:rsidRDefault="00FD35F7" w:rsidP="00131990">
      <w:pPr>
        <w:pStyle w:val="afe"/>
        <w:autoSpaceDE w:val="0"/>
        <w:autoSpaceDN w:val="0"/>
        <w:adjustRightInd w:val="0"/>
        <w:ind w:firstLine="0"/>
        <w:rPr>
          <w:b/>
          <w:bCs/>
          <w:szCs w:val="24"/>
        </w:rPr>
      </w:pPr>
      <w:r w:rsidRPr="00843F1B">
        <w:rPr>
          <w:b/>
          <w:szCs w:val="24"/>
        </w:rPr>
        <w:t>Уровень убедительности рекомендаций В (уровень достоверности доказательств - 1).</w:t>
      </w:r>
    </w:p>
    <w:p w14:paraId="0229CFC6" w14:textId="379B6DB7" w:rsidR="00FD35F7" w:rsidRPr="00843F1B" w:rsidRDefault="00FD35F7" w:rsidP="00742CBD">
      <w:pPr>
        <w:ind w:left="720" w:firstLine="0"/>
        <w:rPr>
          <w:bCs/>
          <w:szCs w:val="24"/>
        </w:rPr>
      </w:pPr>
      <w:r w:rsidRPr="00843F1B">
        <w:rPr>
          <w:b/>
          <w:szCs w:val="24"/>
        </w:rPr>
        <w:t>Комментарий:</w:t>
      </w:r>
      <w:r w:rsidRPr="00843F1B">
        <w:rPr>
          <w:szCs w:val="24"/>
        </w:rPr>
        <w:t xml:space="preserve"> </w:t>
      </w:r>
      <w:r w:rsidR="00D92A30" w:rsidRPr="00843F1B">
        <w:rPr>
          <w:szCs w:val="24"/>
        </w:rPr>
        <w:t>Н</w:t>
      </w:r>
      <w:r w:rsidR="00D92A30" w:rsidRPr="00843F1B">
        <w:t xml:space="preserve">азначение Омега-3 полиненасыщенных жирных кислот не снижает риск таких акушерских и перинатальных осложнений, как ПЭ, ПР, ЗРП, ГСД, послеродовая депрессия, и нарушение нейрокогнитивного развития детей. </w:t>
      </w:r>
      <w:r w:rsidRPr="00843F1B">
        <w:rPr>
          <w:szCs w:val="24"/>
        </w:rPr>
        <w:t xml:space="preserve">Курящей беременной </w:t>
      </w:r>
      <w:r w:rsidR="00FD13CB" w:rsidRPr="00843F1B">
        <w:rPr>
          <w:szCs w:val="24"/>
        </w:rPr>
        <w:t>пациентке</w:t>
      </w:r>
      <w:r w:rsidRPr="00843F1B">
        <w:rPr>
          <w:szCs w:val="24"/>
        </w:rPr>
        <w:t xml:space="preserve"> может быть </w:t>
      </w:r>
      <w:r w:rsidRPr="00843F1B">
        <w:rPr>
          <w:bCs/>
          <w:szCs w:val="24"/>
        </w:rPr>
        <w:t xml:space="preserve">рекомендован прием Омега-3 полиненасыщенных жирных кислот, так как это снижает риск спонтанных ПР и рождения маловесных детей </w:t>
      </w:r>
      <w:r w:rsidRPr="00843F1B">
        <w:rPr>
          <w:bCs/>
          <w:szCs w:val="24"/>
        </w:rPr>
        <w:fldChar w:fldCharType="begin" w:fldLock="1"/>
      </w:r>
      <w:r w:rsidR="00622D86">
        <w:rPr>
          <w:bCs/>
          <w:szCs w:val="24"/>
        </w:rPr>
        <w:instrText>ADDIN CSL_CITATION {"citationItems":[{"id":"ITEM-1","itemData":{"DOI":"10.1016/j.ajog.2017.05.033","ISSN":"1097-6868","PMID":"28549983","abstract":"BACKGROUND Smoking during pregnancy is associated with adverse maternal and neonatal outcomes such as preterm delivery, intrauterine growth restriction, stillbirth, and low birth weight. Because smoking causes oxidative stress, some have suggested using antioxidants to counteract the effects of oxidative stress. Smokers have lower serum levels of omega-3 fatty acids, an important antioxidant, and thus, investigating whether omega-3 supplementation in smokers reduces adverse maternal and neonatal outcomes represents an important area of research. OBJECTIVE To investigate whether the antioxidant effect of omega-3 fatty acid supplementation on the incidence of adverse pregnancy outcomes differs between smokers and nonsmokers. STUDY DESIGN Secondary analysis of a multicenter randomized controlled trial of omega-3 supplementation for preterm delivery prevention in women with a singleton pregnancy and a history of a previous singleton spontaneous preterm delivery. Subjects were randomized to begin omega-3 or placebo before 22 weeks, which was continued until delivery. All women received 17 alpha-hydroxyprogesterone caproate intramuscularly weekly beginning between 16 and 20 weeks of gestation and continued until 36 weeks of gestation or delivery, whichever occurred first. The primary outcome was spontaneous preterm delivery. Secondary outcomes were indicated preterm delivery, any preterm delivery (spontaneous and indicated), pregnancy-associated hypertension (gestational hypertension and preeclampsia), a neonatal composite (retinopathy of prematurity, intraventricular hemorrhage grade III or IV, patent ductus arteriosus, necrotizing enterocolitis, sepsis, respiratory morbidity, or perinatal death), low birth weight (&lt;2500 g), small for gestational age (less than the 10th percentile), and neonatal intensive care unit or intermediate nursery admission. The study population was stratified into smokers and nonsmokers, and the incidence of each outcome was compared by omega-3 supplementation versus placebo in each subgroup. Zelen tests were performed to test for homogeneity of effect in smokers and nonsmokers. RESULTS Of 851 subjects included in the analysis, 136 (16%) smoked. Baseline characteristics between omega-3 and placebo groups did not differ in smokers or nonsmokers. Omega-3 supplementation was associated with a lower risk of spontaneous preterm delivery in smokers (relative risk, 0.56, 95% confidence interval, 0.36-0.87) but not in nonsmokers (relative r…","author":[{"dropping-particle":"","family":"Kuper","given":"Spencer G","non-dropping-particle":"","parse-names":false,"suffix":""},{"dropping-particle":"","family":"Abramovici","given":"Adi R","non-dropping-particle":"","parse-names":false,"suffix":""},{"dropping-particle":"","family":"Jauk","given":"Victoria C","non-dropping-particle":"","parse-names":false,"suffix":""},{"dropping-particle":"","family":"Harper","given":"Lorie M","non-dropping-particle":"","parse-names":false,"suffix":""},{"dropping-particle":"","family":"Biggio","given":"Joseph R","non-dropping-particle":"","parse-names":false,"suffix":""},{"dropping-particle":"","family":"Tita","given":"Alan T","non-dropping-particle":"","parse-names":false,"suffix":""}],"container-title":"American journal of obstetrics and gynecology","id":"ITEM-1","issue":"4","issued":{"date-parts":[["2017"]]},"page":"476.e1-476.e6","title":"The effect of omega-3 supplementation on pregnancy outcomes by smoking status.","type":"article-journal","volume":"217"},"uris":["http://www.mendeley.com/documents/?uuid=7ca887c9-7ee2-4e35-9360-34fb7c02f787","http://www.mendeley.com/documents/?uuid=8714804c-12b6-45fb-8f8c-745bd40973e0"]}],"mendeley":{"formattedCitation":"(134)","plainTextFormattedCitation":"(134)","previouslyFormattedCitation":"(134)"},"properties":{"noteIndex":0},"schema":"https://github.com/citation-style-language/schema/raw/master/csl-citation.json"}</w:instrText>
      </w:r>
      <w:r w:rsidRPr="00843F1B">
        <w:rPr>
          <w:bCs/>
          <w:szCs w:val="24"/>
        </w:rPr>
        <w:fldChar w:fldCharType="separate"/>
      </w:r>
      <w:r w:rsidR="00622D86" w:rsidRPr="00622D86">
        <w:rPr>
          <w:bCs/>
          <w:noProof/>
          <w:szCs w:val="24"/>
        </w:rPr>
        <w:t>(134)</w:t>
      </w:r>
      <w:r w:rsidRPr="00843F1B">
        <w:rPr>
          <w:bCs/>
          <w:szCs w:val="24"/>
        </w:rPr>
        <w:fldChar w:fldCharType="end"/>
      </w:r>
      <w:r w:rsidRPr="00843F1B">
        <w:rPr>
          <w:bCs/>
          <w:szCs w:val="24"/>
        </w:rPr>
        <w:t>.</w:t>
      </w:r>
    </w:p>
    <w:p w14:paraId="191492A2" w14:textId="6F9C1875" w:rsidR="00E60CF0" w:rsidRPr="00843F1B" w:rsidRDefault="00517DC5" w:rsidP="003E59AD">
      <w:pPr>
        <w:pStyle w:val="afff7"/>
        <w:ind w:hanging="709"/>
      </w:pPr>
      <w:r w:rsidRPr="00843F1B">
        <w:t xml:space="preserve">Беременной </w:t>
      </w:r>
      <w:r w:rsidR="00FD13CB" w:rsidRPr="00843F1B">
        <w:t>пациентке</w:t>
      </w:r>
      <w:r w:rsidRPr="00843F1B">
        <w:t xml:space="preserve"> </w:t>
      </w:r>
      <w:r w:rsidR="00645A05" w:rsidRPr="00843F1B">
        <w:t>при нормальном уровне гемоглобина и</w:t>
      </w:r>
      <w:r w:rsidR="005552B4" w:rsidRPr="00843F1B">
        <w:t>/или</w:t>
      </w:r>
      <w:r w:rsidR="00645A05" w:rsidRPr="00843F1B">
        <w:t xml:space="preserve"> ферритина </w:t>
      </w:r>
      <w:r w:rsidRPr="00843F1B">
        <w:t xml:space="preserve">не рекомендовано </w:t>
      </w:r>
      <w:r w:rsidR="0059383E" w:rsidRPr="00843F1B">
        <w:t xml:space="preserve">рутинно </w:t>
      </w:r>
      <w:r w:rsidRPr="00843F1B">
        <w:t xml:space="preserve">назначать </w:t>
      </w:r>
      <w:r w:rsidR="00E60CF0" w:rsidRPr="00843F1B">
        <w:t>прием препаратов железа</w:t>
      </w:r>
      <w:r w:rsidRPr="00843F1B">
        <w:rPr>
          <w:i/>
        </w:rPr>
        <w:t xml:space="preserve"> </w:t>
      </w:r>
      <w:r w:rsidRPr="00843F1B">
        <w:fldChar w:fldCharType="begin" w:fldLock="1"/>
      </w:r>
      <w:r w:rsidR="00980602">
        <w:instrText>ADDIN CSL_CITATION {"citationItems":[{"id":"ITEM-1","itemData":{"ISSN":"0731-5724","PMID":"2010577","abstract":"This trial compares routine and selective iron supplementation during pregnancy to determine whether routine supplementation adversely affects fetal growth, increases infections and subjective adverse effects, and/or delays birth. At their first prenatal visit, 2912 pregnant women were randomized into two groups (2694 gave birth). Compliance was satisfactory as measured by self-reports by mothers and hematocrit values in the third trimester. More women in the routinely supplemented group had subjected adverse effects. The groups were similar in regard to most of the other outcomes. In the selectively supplemented group, there was weak evidence for increase in sick-days, referrals to hospital outpatient clinic, cesarean section, blood transfusions, and infants who were diagnosed as having hyperviscosity. In the routine group, there were somewhat more women with gestations greater than or equal to 41 weeks and more dead infants. The subgroup analyses suggest that some of the apparently worse outcomes in the selective group were due to reactions of midwives and physicians to low hematocrit values.","author":[{"dropping-particle":"","family":"Hemminki","given":"E","non-dropping-particle":"","parse-names":false,"suffix":""},{"dropping-particle":"","family":"Rimpelä","given":"U","non-dropping-particle":"","parse-names":false,"suffix":""}],"container-title":"Journal of the American College of Nutrition","id":"ITEM-1","issue":"1","issued":{"date-parts":[["1991","2"]]},"page":"3-10","title":"A randomized comparison of routine versus selective iron supplementation during pregnancy.","type":"article-journal","volume":"10"},"uris":["http://www.mendeley.com/documents/?uuid=3b54a88f-ed97-480a-826d-6d0a787efd8d","http://www.mendeley.com/documents/?uuid=63f461c8-8bac-4804-ae77-da99a967a003"]},{"id":"ITEM-2","itemData":{"id":"ITEM-2","issued":{"date-parts":[["0"]]},"number-of-pages":"439-440","publisher-place":"London","title":"British Medical Association, Royal Pharmaceutical Society of Great Britain. British National Formulary.","type":"book"},"uris":["http://www.mendeley.com/documents/?uuid=5bc7371d-fdec-464c-af09-87fd7445d533"]}],"mendeley":{"formattedCitation":"(135,136)","plainTextFormattedCitation":"(135,136)","previouslyFormattedCitation":"(135,136)"},"properties":{"noteIndex":0},"schema":"https://github.com/citation-style-language/schema/raw/master/csl-citation.json"}</w:instrText>
      </w:r>
      <w:r w:rsidRPr="00843F1B">
        <w:fldChar w:fldCharType="separate"/>
      </w:r>
      <w:r w:rsidR="00980602" w:rsidRPr="00980602">
        <w:rPr>
          <w:noProof/>
        </w:rPr>
        <w:t>(135,136)</w:t>
      </w:r>
      <w:r w:rsidRPr="00843F1B">
        <w:fldChar w:fldCharType="end"/>
      </w:r>
      <w:r w:rsidRPr="00843F1B">
        <w:t>.</w:t>
      </w:r>
    </w:p>
    <w:p w14:paraId="454A1111" w14:textId="70F8FE46" w:rsidR="00E60CF0" w:rsidRPr="00843F1B" w:rsidRDefault="00E60CF0" w:rsidP="00131990">
      <w:pPr>
        <w:pStyle w:val="afe"/>
        <w:widowControl w:val="0"/>
        <w:autoSpaceDE w:val="0"/>
        <w:autoSpaceDN w:val="0"/>
        <w:adjustRightInd w:val="0"/>
        <w:ind w:firstLine="0"/>
        <w:rPr>
          <w:b/>
          <w:szCs w:val="24"/>
        </w:rPr>
      </w:pPr>
      <w:r w:rsidRPr="00843F1B">
        <w:rPr>
          <w:b/>
          <w:szCs w:val="24"/>
        </w:rPr>
        <w:t>Уровень убедительности рекомендаций А (уровень достоверности доказательств -</w:t>
      </w:r>
      <w:r w:rsidR="00F92666" w:rsidRPr="00843F1B">
        <w:rPr>
          <w:b/>
          <w:szCs w:val="24"/>
        </w:rPr>
        <w:t>2</w:t>
      </w:r>
      <w:r w:rsidRPr="00843F1B">
        <w:rPr>
          <w:b/>
          <w:szCs w:val="24"/>
        </w:rPr>
        <w:t>).</w:t>
      </w:r>
    </w:p>
    <w:p w14:paraId="233228BA" w14:textId="140BF0EE" w:rsidR="00D92A30" w:rsidRPr="00843F1B" w:rsidRDefault="00D92A30" w:rsidP="00D92A30">
      <w:pPr>
        <w:pStyle w:val="afe"/>
        <w:widowControl w:val="0"/>
        <w:autoSpaceDE w:val="0"/>
        <w:autoSpaceDN w:val="0"/>
        <w:adjustRightInd w:val="0"/>
        <w:ind w:firstLine="698"/>
        <w:rPr>
          <w:b/>
          <w:szCs w:val="24"/>
        </w:rPr>
      </w:pPr>
      <w:r w:rsidRPr="00843F1B">
        <w:rPr>
          <w:b/>
          <w:szCs w:val="24"/>
        </w:rPr>
        <w:t xml:space="preserve">Комментарии: </w:t>
      </w:r>
      <w:r w:rsidRPr="00843F1B">
        <w:rPr>
          <w:szCs w:val="24"/>
        </w:rPr>
        <w:t>Не</w:t>
      </w:r>
      <w:r w:rsidRPr="00843F1B">
        <w:t>т доказательств пользы рутинного назначения препаратов железа</w:t>
      </w:r>
      <w:r w:rsidRPr="00843F1B">
        <w:rPr>
          <w:i/>
        </w:rPr>
        <w:t xml:space="preserve"> </w:t>
      </w:r>
      <w:r w:rsidRPr="00843F1B">
        <w:t>для здоровья матери или ребенка, но есть повышенный риск побочных эффектов со стороны желудочно-кишечного тракта (чаще всего – запоры или диарея).</w:t>
      </w:r>
    </w:p>
    <w:p w14:paraId="457D9D34" w14:textId="35AA2EB4" w:rsidR="00E60CF0" w:rsidRPr="00843F1B" w:rsidRDefault="00517DC5" w:rsidP="00B44443">
      <w:pPr>
        <w:pStyle w:val="afff7"/>
        <w:ind w:hanging="709"/>
      </w:pPr>
      <w:r w:rsidRPr="00843F1B">
        <w:lastRenderedPageBreak/>
        <w:t xml:space="preserve">Беременной </w:t>
      </w:r>
      <w:r w:rsidR="00FD13CB" w:rsidRPr="00843F1B">
        <w:t>пациентке</w:t>
      </w:r>
      <w:r w:rsidRPr="00843F1B">
        <w:t xml:space="preserve"> не рекомендовано назначать</w:t>
      </w:r>
      <w:r w:rsidRPr="00843F1B">
        <w:rPr>
          <w:b/>
        </w:rPr>
        <w:t xml:space="preserve"> </w:t>
      </w:r>
      <w:r w:rsidR="00E60CF0" w:rsidRPr="00843F1B">
        <w:t>прием витамин</w:t>
      </w:r>
      <w:r w:rsidR="00D92A30" w:rsidRPr="00843F1B">
        <w:t xml:space="preserve">а А </w:t>
      </w:r>
      <w:r w:rsidR="00E60CF0" w:rsidRPr="00843F1B">
        <w:fldChar w:fldCharType="begin" w:fldLock="1"/>
      </w:r>
      <w:r w:rsidR="00622D86">
        <w:instrText>ADDIN CSL_CITATION {"citationItems":[{"id":"ITEM-1","itemData":{"ISSN":"0301-2115","PMID":"10221607","abstract":"This review discusses the predictive value of animal models in assessment of possible risk from excess vitamin A consumption during pregnancy and the human evidence concerning risk of congenital malformations from excess vitamin A in the diet, consumed either as a constituent of normal foods or in the form of dietary vitamin supplements. Other sources of exposure to vitamin A include medicines (dermal and oral preparations) and cosmetics, but these are not further considered here. Conservative estimates of the likely safe intake of vitamin A during pregnancy are available, based on results from scientific research to date. However, current uncertainties are such that further research is needed to more clearly define intakes which may be on the borderline between those which are beneficial and those which may pose a risk to the developing embryo and fetus.","author":[{"dropping-particle":"","family":"Dolk","given":"H M","non-dropping-particle":"","parse-names":false,"suffix":""},{"dropping-particle":"","family":"Nau","given":"H","non-dropping-particle":"","parse-names":false,"suffix":""},{"dropping-particle":"","family":"Hummler","given":"H","non-dropping-particle":"","parse-names":false,"suffix":""},{"dropping-particle":"","family":"Barlow","given":"S M","non-dropping-particle":"","parse-names":false,"suffix":""}],"container-title":"European journal of obstetrics, gynecology, and reproductive biology","id":"ITEM-1","issue":"1","issued":{"date-parts":[["1999","3"]]},"page":"31-6","title":"Dietary vitamin A and teratogenic risk: European Teratology Society discussion paper.","type":"article-journal","volume":"83"},"uris":["http://www.mendeley.com/documents/?uuid=451e9548-ffe2-4f9e-bce3-c49a3cd0c432","http://www.mendeley.com/documents/?uuid=b8220b43-a3a7-43f2-a07d-88bcef016ad0"]}],"mendeley":{"formattedCitation":"(137)","plainTextFormattedCitation":"(137)","previouslyFormattedCitation":"(137)"},"properties":{"noteIndex":0},"schema":"https://github.com/citation-style-language/schema/raw/master/csl-citation.json"}</w:instrText>
      </w:r>
      <w:r w:rsidR="00E60CF0" w:rsidRPr="00843F1B">
        <w:fldChar w:fldCharType="separate"/>
      </w:r>
      <w:r w:rsidR="00622D86" w:rsidRPr="00622D86">
        <w:rPr>
          <w:noProof/>
        </w:rPr>
        <w:t>(137)</w:t>
      </w:r>
      <w:r w:rsidR="00E60CF0" w:rsidRPr="00843F1B">
        <w:fldChar w:fldCharType="end"/>
      </w:r>
      <w:r w:rsidR="00E60CF0" w:rsidRPr="00843F1B">
        <w:t>.</w:t>
      </w:r>
    </w:p>
    <w:p w14:paraId="7F04C088" w14:textId="226E335B" w:rsidR="00E60CF0" w:rsidRPr="00843F1B" w:rsidRDefault="00E60CF0" w:rsidP="00131990">
      <w:pPr>
        <w:pStyle w:val="afe"/>
        <w:widowControl w:val="0"/>
        <w:autoSpaceDE w:val="0"/>
        <w:autoSpaceDN w:val="0"/>
        <w:adjustRightInd w:val="0"/>
        <w:ind w:firstLine="0"/>
        <w:rPr>
          <w:b/>
          <w:szCs w:val="24"/>
        </w:rPr>
      </w:pPr>
      <w:r w:rsidRPr="00843F1B">
        <w:rPr>
          <w:b/>
          <w:szCs w:val="24"/>
        </w:rPr>
        <w:t xml:space="preserve">Уровень убедительности рекомендаций С (уровень достоверности доказательств - </w:t>
      </w:r>
      <w:r w:rsidR="00F92666" w:rsidRPr="00843F1B">
        <w:rPr>
          <w:b/>
          <w:szCs w:val="24"/>
        </w:rPr>
        <w:t>5</w:t>
      </w:r>
      <w:r w:rsidRPr="00843F1B">
        <w:rPr>
          <w:b/>
          <w:szCs w:val="24"/>
        </w:rPr>
        <w:t>).</w:t>
      </w:r>
    </w:p>
    <w:p w14:paraId="3E221B0D" w14:textId="63FFAA70" w:rsidR="00D92A30" w:rsidRPr="00843F1B" w:rsidRDefault="00D92A30" w:rsidP="00D92A30">
      <w:pPr>
        <w:pStyle w:val="afe"/>
        <w:widowControl w:val="0"/>
        <w:autoSpaceDE w:val="0"/>
        <w:autoSpaceDN w:val="0"/>
        <w:adjustRightInd w:val="0"/>
        <w:ind w:firstLine="556"/>
        <w:rPr>
          <w:b/>
          <w:szCs w:val="24"/>
        </w:rPr>
      </w:pPr>
      <w:r w:rsidRPr="00843F1B">
        <w:rPr>
          <w:b/>
          <w:szCs w:val="24"/>
        </w:rPr>
        <w:t xml:space="preserve">Комментарии: </w:t>
      </w:r>
      <w:r w:rsidRPr="00843F1B">
        <w:t xml:space="preserve">Прием витамина А в </w:t>
      </w:r>
      <w:r w:rsidR="00FC2887" w:rsidRPr="00843F1B">
        <w:t>дозе&gt;</w:t>
      </w:r>
      <w:r w:rsidRPr="00843F1B">
        <w:t xml:space="preserve"> 700 мкг может оказывать тератогенный эффект.</w:t>
      </w:r>
    </w:p>
    <w:p w14:paraId="745B3024" w14:textId="661CA2C2" w:rsidR="00E60CF0" w:rsidRPr="00843F1B" w:rsidRDefault="00953D4F" w:rsidP="00B44443">
      <w:pPr>
        <w:pStyle w:val="afff7"/>
        <w:ind w:hanging="709"/>
      </w:pPr>
      <w:r w:rsidRPr="00843F1B">
        <w:t xml:space="preserve">Беременной </w:t>
      </w:r>
      <w:r w:rsidR="00FD13CB" w:rsidRPr="00843F1B">
        <w:t xml:space="preserve">пациентке </w:t>
      </w:r>
      <w:r w:rsidRPr="00843F1B">
        <w:t>н</w:t>
      </w:r>
      <w:r w:rsidR="00E60CF0" w:rsidRPr="00843F1B">
        <w:t xml:space="preserve">е рекомендовано </w:t>
      </w:r>
      <w:r w:rsidR="00FD35F7" w:rsidRPr="00843F1B">
        <w:t xml:space="preserve">рутинно </w:t>
      </w:r>
      <w:r w:rsidRPr="00843F1B">
        <w:t>назначать</w:t>
      </w:r>
      <w:r w:rsidR="00D92A30" w:rsidRPr="00843F1B">
        <w:t xml:space="preserve"> прием</w:t>
      </w:r>
      <w:r w:rsidRPr="00843F1B">
        <w:t xml:space="preserve"> витамин</w:t>
      </w:r>
      <w:r w:rsidR="00D92A30" w:rsidRPr="00843F1B">
        <w:t>а</w:t>
      </w:r>
      <w:r w:rsidR="00E60CF0" w:rsidRPr="00843F1B">
        <w:t xml:space="preserve"> Е</w:t>
      </w:r>
      <w:r w:rsidR="00690395">
        <w:t xml:space="preserve"> </w:t>
      </w:r>
      <w:r w:rsidR="00690395">
        <w:fldChar w:fldCharType="begin" w:fldLock="1"/>
      </w:r>
      <w:r w:rsidR="00690395">
        <w:instrText>ADDIN CSL_CITATION {"citationItems":[{"id":"ITEM-1","itemData":{"DOI":"10.1002/14651858.CD004069.pub3","ISSN":"1469-493X","PMID":"26343254","abstract":"BACKGROUND Vitamin E supplementation may help reduce the risk of pregnancy complications involving oxidative stress, such as pre-eclampsia. There is a need to evaluate the efficacy and safety of vitamin E supplementation in pregnancy. OBJECTIVES To assess the effects of vitamin E supplementation, alone or in combination with other separate supplements, on pregnancy outcomes, adverse events, side effects and use of health services. SEARCH METHODS We searched the Cochrane Pregnancy and Childbirth Group's Trials Register (31 March 2015) and reference lists of retrieved studies. SELECTION CRITERIA All randomised or quasi-randomised controlled trials evaluating vitamin E supplementation in pregnant women. We excluded interventions using a multivitamin supplement that contained vitamin E. DATA COLLECTION AND ANALYSIS Two review authors independently assessed trials for inclusion and risk of bias, extracted data and checked them for accuracy. MAIN RESULTS Twenty-one trials, involving 22,129 women were eligible for this review. Four trials did not contribute data. All of the remaining 17 trials assessed vitamin E in combination with vitamin C and/or other agents. Overall the risk of bias ranged from low to unclear to high; 10 trials were judged to be at low risk of bias, six trials to be at unclear risk of bias and five trials to be at high risk of bias. No clear difference was found between women supplemented with vitamin E in combination with other supplements during pregnancy compared with placebo for the risk of stillbirth (risk ratio (RR) 1.17, 95% confidence interval (CI) 0.88 to 1.56, nine studies, 19,023 participants, I² = 0%; moderate quality evidence), neonatal death (RR 0.81, 95% CI 0.58 to 1.13, nine trials, 18,617 participants, I² = 0%), pre-eclampsia (average RR 0.91, 95% CI 0.79 to 1.06; 14 trials, 20,878 participants; I² = 48%; moderate quality evidence), preterm birth (average RR 0.98, 95% CI 0.88 to 1.09, 11 trials, 20,565 participants, I² = 52%; high quality evidence) or intrauterine growth restriction (RR 0.98, 95% CI 0.91 to 1.06, 11 trials, 20,202 participants, I² = 17%; high quality evidence). Women supplemented with vitamin E in combination with other supplements compared with placebo were at decreased risk of having a placental abruption (RR 0.64, 95% CI 0.44 to 0.93, seven trials, 14,922 participants, I² = 0%; high quality evidence). Conversely, supplementation with vitamin E was associated with an increased risk of self-reported abdom…","author":[{"dropping-particle":"","family":"Rumbold","given":"Alice","non-dropping-particle":"","parse-names":false,"suffix":""},{"dropping-particle":"","family":"Ota","given":"Erika","non-dropping-particle":"","parse-names":false,"suffix":""},{"dropping-particle":"","family":"Hori","given":"Hiroyuki","non-dropping-particle":"","parse-names":false,"suffix":""},{"dropping-particle":"","family":"Miyazaki","given":"Celine","non-dropping-particle":"","parse-names":false,"suffix":""},{"dropping-particle":"","family":"Crowther","given":"Caroline A","non-dropping-particle":"","parse-names":false,"suffix":""}],"container-title":"The Cochrane database of systematic reviews","id":"ITEM-1","issue":"9","issued":{"date-parts":[["2015","9","7"]]},"page":"CD004069","title":"Vitamin E supplementation in pregnancy.","type":"article-journal"},"uris":["http://www.mendeley.com/documents/?uuid=6343da1a-4291-416d-b997-ed9df5a28ad7"]}],"mendeley":{"formattedCitation":"(138)","plainTextFormattedCitation":"(138)","previouslyFormattedCitation":"(138)"},"properties":{"noteIndex":0},"schema":"https://github.com/citation-style-language/schema/raw/master/csl-citation.json"}</w:instrText>
      </w:r>
      <w:r w:rsidR="00690395">
        <w:fldChar w:fldCharType="separate"/>
      </w:r>
      <w:r w:rsidR="00690395" w:rsidRPr="00690395">
        <w:rPr>
          <w:noProof/>
        </w:rPr>
        <w:t>(138)</w:t>
      </w:r>
      <w:r w:rsidR="00690395">
        <w:fldChar w:fldCharType="end"/>
      </w:r>
      <w:r w:rsidR="00E60CF0" w:rsidRPr="00843F1B">
        <w:t>.</w:t>
      </w:r>
    </w:p>
    <w:p w14:paraId="29F53B18" w14:textId="77777777" w:rsidR="00E60CF0" w:rsidRPr="00843F1B" w:rsidRDefault="00E60CF0" w:rsidP="00131990">
      <w:pPr>
        <w:autoSpaceDE w:val="0"/>
        <w:autoSpaceDN w:val="0"/>
        <w:adjustRightInd w:val="0"/>
        <w:ind w:left="709" w:firstLine="0"/>
        <w:rPr>
          <w:b/>
          <w:szCs w:val="24"/>
        </w:rPr>
      </w:pPr>
      <w:r w:rsidRPr="00843F1B">
        <w:rPr>
          <w:b/>
          <w:szCs w:val="24"/>
        </w:rPr>
        <w:t>Уровень убедительности рекомендаций А (уровень достоверности доказательств - 1).</w:t>
      </w:r>
    </w:p>
    <w:p w14:paraId="2D29766C" w14:textId="5B21A109" w:rsidR="00D92A30" w:rsidRPr="00843F1B" w:rsidRDefault="00D92A30" w:rsidP="00D92A30">
      <w:pPr>
        <w:autoSpaceDE w:val="0"/>
        <w:autoSpaceDN w:val="0"/>
        <w:adjustRightInd w:val="0"/>
        <w:ind w:left="709" w:firstLine="567"/>
        <w:rPr>
          <w:b/>
          <w:bCs/>
          <w:szCs w:val="24"/>
        </w:rPr>
      </w:pPr>
      <w:r w:rsidRPr="00843F1B">
        <w:rPr>
          <w:b/>
          <w:szCs w:val="24"/>
        </w:rPr>
        <w:t xml:space="preserve">Комментарии: </w:t>
      </w:r>
      <w:r w:rsidR="00796421" w:rsidRPr="00843F1B">
        <w:rPr>
          <w:szCs w:val="24"/>
        </w:rPr>
        <w:t>Прием витамина Е</w:t>
      </w:r>
      <w:r w:rsidRPr="00843F1B">
        <w:t xml:space="preserve"> не снижает риск таких акушерских и перинатальных осложнений, как ПЭ, ПР, ЗРП, </w:t>
      </w:r>
      <w:r w:rsidRPr="00843F1B">
        <w:rPr>
          <w:lang w:eastAsia="ru-RU"/>
        </w:rPr>
        <w:t>антенатальная гибель плода</w:t>
      </w:r>
      <w:r w:rsidRPr="00843F1B">
        <w:t xml:space="preserve"> и неонатальная смерть</w:t>
      </w:r>
      <w:r w:rsidR="00777C10" w:rsidRPr="00843F1B">
        <w:t>.</w:t>
      </w:r>
    </w:p>
    <w:p w14:paraId="3FE8D4BF" w14:textId="7CB255F7" w:rsidR="00E60CF0" w:rsidRPr="00843F1B" w:rsidRDefault="00953D4F" w:rsidP="00B44443">
      <w:pPr>
        <w:pStyle w:val="afff7"/>
        <w:ind w:hanging="709"/>
      </w:pPr>
      <w:r w:rsidRPr="00843F1B">
        <w:t xml:space="preserve">Беременной </w:t>
      </w:r>
      <w:r w:rsidR="00FD13CB" w:rsidRPr="00843F1B">
        <w:t>пациентке</w:t>
      </w:r>
      <w:r w:rsidRPr="00843F1B">
        <w:t xml:space="preserve"> не рекомендовано </w:t>
      </w:r>
      <w:r w:rsidR="00975B64" w:rsidRPr="00843F1B">
        <w:t xml:space="preserve">рутинно </w:t>
      </w:r>
      <w:r w:rsidRPr="00843F1B">
        <w:t xml:space="preserve">назначать </w:t>
      </w:r>
      <w:r w:rsidR="00796421" w:rsidRPr="00843F1B">
        <w:t xml:space="preserve">прием </w:t>
      </w:r>
      <w:r w:rsidR="00742CBD" w:rsidRPr="00843F1B">
        <w:t>аскорбиновой кислоты</w:t>
      </w:r>
      <w:r w:rsidR="00690395">
        <w:t xml:space="preserve"> </w:t>
      </w:r>
      <w:r w:rsidR="00690395">
        <w:fldChar w:fldCharType="begin" w:fldLock="1"/>
      </w:r>
      <w:r w:rsidR="009F70A1">
        <w:instrText>ADDIN CSL_CITATION {"citationItems":[{"id":"ITEM-1","itemData":{"DOI":"10.1002/14651858.CD004072.pub3","ISSN":"1469-493X","PMID":"26415762","abstract":"BACKGROUND Vitamin C supplementation may help reduce the risk of pregnancy complications such as pre-eclampsia, intrauterine growth restriction and maternal anaemia. There is a need to evaluate the efficacy and safety of vitamin C supplementation in pregnancy. OBJECTIVES To evaluate the effects of vitamin C supplementation, alone or in combination with other separate supplements on pregnancy outcomes, adverse events, side effects and use of health resources. SEARCH METHODS We searched the Cochrane Pregnancy and Childbirth Group's Trials Register (31 March 2015) and reference lists of retrieved studies. SELECTION CRITERIA All randomised or quasi-randomised controlled trials evaluating vitamin C supplementation in pregnant women. Interventions using a multivitamin supplement containing vitamin C or where the primary supplement was iron were excluded. DATA COLLECTION AND ANALYSIS Two review authors independently assessed trials for inclusion and risk of bias, extracted data and checked them for accuracy. MAIN RESULTS Twenty-nine trials involving 24,300 women are included in this review. Overall, 11 trials were judged to be of low risk of bias, eight were high risk of bias and for 10 trials it was unclear. No clear differences were seen between women supplemented with vitamin C alone or in combination with other supplements compared with placebo or no control for the risk of stillbirth (risk ratio (RR) 1.15, 95% confidence intervals (CI) 0.89 to 1.49; 20,038 participants; 11 studies; I² = 0%; moderate quality evidence), neonatal death (RR 0.79, 95% CI 0.58 to 1.08; 19,575 participants; 11 studies; I² = 0%), perinatal death (average RR 1.07, 95% CI 0.77 to 1.49; 17,105 participants; seven studies; I² = 35%), birthweight (mean difference (MD) 26.88 g, 95% CI -18.81 to 72.58; 17,326 participants; 13 studies; I² = 69%), intrauterine growth restriction (RR 0.98, 95% CI 0.91 to 1.06; 20,361 participants; 12 studies; I² = 15%; high quality evidence), preterm birth (average RR 0.99, 95% CI 0.90 to 1.10; 22,250 participants; 16 studies; I² = 49%; high quality evidence), preterm PROM (prelabour rupture of membranes) (average RR 0.98, 95% CI 0.70 to 1.36; 16,825 participants; 10 studies; I² = 70%; low quality evidence), term PROM (average RR 1.26, 95% CI 0.62 to 2.56; 2674 participants; three studies; I² = 87%), and clinical pre-eclampsia (average RR 0.92, 95% CI 0.80 to 1.05; 21,956 participants; 16 studies; I² = 41%; high quality evidence).Women supplemented with vi…","author":[{"dropping-particle":"","family":"Rumbold","given":"Alice","non-dropping-particle":"","parse-names":false,"suffix":""},{"dropping-particle":"","family":"Ota","given":"Erika","non-dropping-particle":"","parse-names":false,"suffix":""},{"dropping-particle":"","family":"Nagata","given":"Chie","non-dropping-particle":"","parse-names":false,"suffix":""},{"dropping-particle":"","family":"Shahrook","given":"Sadequa","non-dropping-particle":"","parse-names":false,"suffix":""},{"dropping-particle":"","family":"Crowther","given":"Caroline A","non-dropping-particle":"","parse-names":false,"suffix":""}],"container-title":"The Cochrane database of systematic reviews","id":"ITEM-1","issue":"9","issued":{"date-parts":[["2015","9","29"]]},"page":"CD004072","title":"Vitamin C supplementation in pregnancy.","type":"article-journal"},"uris":["http://www.mendeley.com/documents/?uuid=afbb8b89-679f-4f7c-921f-adc642ed945e"]}],"mendeley":{"formattedCitation":"(139)","plainTextFormattedCitation":"(139)","previouslyFormattedCitation":"(139)"},"properties":{"noteIndex":0},"schema":"https://github.com/citation-style-language/schema/raw/master/csl-citation.json"}</w:instrText>
      </w:r>
      <w:r w:rsidR="00690395">
        <w:fldChar w:fldCharType="separate"/>
      </w:r>
      <w:r w:rsidR="00690395" w:rsidRPr="00690395">
        <w:rPr>
          <w:noProof/>
        </w:rPr>
        <w:t>(139)</w:t>
      </w:r>
      <w:r w:rsidR="00690395">
        <w:fldChar w:fldCharType="end"/>
      </w:r>
      <w:r w:rsidR="00E60CF0" w:rsidRPr="00843F1B">
        <w:t>.</w:t>
      </w:r>
    </w:p>
    <w:p w14:paraId="623672BC" w14:textId="4B90F869" w:rsidR="00E60CF0" w:rsidRPr="00843F1B" w:rsidRDefault="00E60CF0" w:rsidP="00131990">
      <w:pPr>
        <w:autoSpaceDE w:val="0"/>
        <w:autoSpaceDN w:val="0"/>
        <w:adjustRightInd w:val="0"/>
        <w:ind w:left="720" w:firstLine="0"/>
        <w:rPr>
          <w:b/>
          <w:szCs w:val="24"/>
        </w:rPr>
      </w:pPr>
      <w:r w:rsidRPr="00843F1B">
        <w:rPr>
          <w:b/>
          <w:szCs w:val="24"/>
        </w:rPr>
        <w:t xml:space="preserve">Уровень убедительности рекомендаций </w:t>
      </w:r>
      <w:r w:rsidR="00F92666" w:rsidRPr="00843F1B">
        <w:rPr>
          <w:b/>
          <w:szCs w:val="24"/>
          <w:lang w:val="en-US"/>
        </w:rPr>
        <w:t>A</w:t>
      </w:r>
      <w:r w:rsidR="00F92666" w:rsidRPr="00843F1B">
        <w:rPr>
          <w:b/>
          <w:szCs w:val="24"/>
        </w:rPr>
        <w:t xml:space="preserve"> </w:t>
      </w:r>
      <w:r w:rsidRPr="00843F1B">
        <w:rPr>
          <w:b/>
          <w:szCs w:val="24"/>
        </w:rPr>
        <w:t xml:space="preserve">(уровень достоверности доказательств - </w:t>
      </w:r>
      <w:r w:rsidR="00F92666" w:rsidRPr="00843F1B">
        <w:rPr>
          <w:b/>
          <w:szCs w:val="24"/>
        </w:rPr>
        <w:t>1</w:t>
      </w:r>
      <w:r w:rsidRPr="00843F1B">
        <w:rPr>
          <w:b/>
          <w:szCs w:val="24"/>
        </w:rPr>
        <w:t>).</w:t>
      </w:r>
    </w:p>
    <w:p w14:paraId="1C1CDCC7" w14:textId="6F4EC1FB" w:rsidR="00796421" w:rsidRPr="00843F1B" w:rsidRDefault="00796421" w:rsidP="00796421">
      <w:pPr>
        <w:autoSpaceDE w:val="0"/>
        <w:autoSpaceDN w:val="0"/>
        <w:adjustRightInd w:val="0"/>
        <w:ind w:left="720" w:firstLine="556"/>
        <w:rPr>
          <w:lang w:eastAsia="ru-RU"/>
        </w:rPr>
      </w:pPr>
      <w:r w:rsidRPr="00843F1B">
        <w:rPr>
          <w:b/>
          <w:szCs w:val="24"/>
        </w:rPr>
        <w:t xml:space="preserve">Комментарии: </w:t>
      </w:r>
      <w:r w:rsidRPr="00843F1B">
        <w:t>Рутинный прием витамина С не снижает риск таких акушерских и перинатальных осложнений, как</w:t>
      </w:r>
      <w:r w:rsidRPr="00843F1B">
        <w:rPr>
          <w:lang w:eastAsia="ru-RU"/>
        </w:rPr>
        <w:t xml:space="preserve"> </w:t>
      </w:r>
      <w:r w:rsidRPr="00843F1B">
        <w:t>ПЭ,</w:t>
      </w:r>
      <w:r w:rsidRPr="00843F1B">
        <w:rPr>
          <w:lang w:eastAsia="ru-RU"/>
        </w:rPr>
        <w:t xml:space="preserve"> ПР,</w:t>
      </w:r>
      <w:r w:rsidRPr="00843F1B">
        <w:t xml:space="preserve"> ЗРП, </w:t>
      </w:r>
      <w:r w:rsidRPr="00843F1B">
        <w:rPr>
          <w:lang w:eastAsia="ru-RU"/>
        </w:rPr>
        <w:t>антенатальная гибель плода и неонатальная смерть.</w:t>
      </w:r>
    </w:p>
    <w:p w14:paraId="50FF5AE4" w14:textId="77777777" w:rsidR="00796421" w:rsidRDefault="00796421" w:rsidP="00410DE7">
      <w:pPr>
        <w:autoSpaceDE w:val="0"/>
        <w:autoSpaceDN w:val="0"/>
        <w:adjustRightInd w:val="0"/>
        <w:ind w:left="720" w:firstLine="556"/>
        <w:rPr>
          <w:b/>
          <w:bCs/>
          <w:szCs w:val="24"/>
        </w:rPr>
      </w:pPr>
    </w:p>
    <w:p w14:paraId="1BF5F6A3" w14:textId="77777777" w:rsidR="00C77213" w:rsidRDefault="00C77213" w:rsidP="00410DE7">
      <w:pPr>
        <w:autoSpaceDE w:val="0"/>
        <w:autoSpaceDN w:val="0"/>
        <w:adjustRightInd w:val="0"/>
        <w:ind w:left="720" w:firstLine="556"/>
        <w:rPr>
          <w:b/>
          <w:bCs/>
          <w:szCs w:val="24"/>
        </w:rPr>
      </w:pPr>
    </w:p>
    <w:p w14:paraId="46037F97" w14:textId="77777777" w:rsidR="00C77213" w:rsidRDefault="00C77213" w:rsidP="00410DE7">
      <w:pPr>
        <w:autoSpaceDE w:val="0"/>
        <w:autoSpaceDN w:val="0"/>
        <w:adjustRightInd w:val="0"/>
        <w:ind w:left="720" w:firstLine="556"/>
        <w:rPr>
          <w:b/>
          <w:bCs/>
          <w:szCs w:val="24"/>
        </w:rPr>
      </w:pPr>
    </w:p>
    <w:p w14:paraId="0F429C6D" w14:textId="77777777" w:rsidR="00C77213" w:rsidRDefault="00C77213" w:rsidP="00410DE7">
      <w:pPr>
        <w:autoSpaceDE w:val="0"/>
        <w:autoSpaceDN w:val="0"/>
        <w:adjustRightInd w:val="0"/>
        <w:ind w:left="720" w:firstLine="556"/>
        <w:rPr>
          <w:b/>
          <w:bCs/>
          <w:szCs w:val="24"/>
        </w:rPr>
      </w:pPr>
    </w:p>
    <w:p w14:paraId="0977A98A" w14:textId="77777777" w:rsidR="00C77213" w:rsidRDefault="00C77213" w:rsidP="00410DE7">
      <w:pPr>
        <w:autoSpaceDE w:val="0"/>
        <w:autoSpaceDN w:val="0"/>
        <w:adjustRightInd w:val="0"/>
        <w:ind w:left="720" w:firstLine="556"/>
        <w:rPr>
          <w:b/>
          <w:bCs/>
          <w:szCs w:val="24"/>
        </w:rPr>
      </w:pPr>
    </w:p>
    <w:p w14:paraId="4EAFBF7D" w14:textId="77777777" w:rsidR="00C77213" w:rsidRDefault="00C77213" w:rsidP="00410DE7">
      <w:pPr>
        <w:autoSpaceDE w:val="0"/>
        <w:autoSpaceDN w:val="0"/>
        <w:adjustRightInd w:val="0"/>
        <w:ind w:left="720" w:firstLine="556"/>
        <w:rPr>
          <w:b/>
          <w:bCs/>
          <w:szCs w:val="24"/>
        </w:rPr>
      </w:pPr>
    </w:p>
    <w:p w14:paraId="47520CA1" w14:textId="77777777" w:rsidR="00C77213" w:rsidRDefault="00C77213" w:rsidP="00410DE7">
      <w:pPr>
        <w:autoSpaceDE w:val="0"/>
        <w:autoSpaceDN w:val="0"/>
        <w:adjustRightInd w:val="0"/>
        <w:ind w:left="720" w:firstLine="556"/>
        <w:rPr>
          <w:b/>
          <w:bCs/>
          <w:szCs w:val="24"/>
        </w:rPr>
      </w:pPr>
    </w:p>
    <w:p w14:paraId="31BB5DBF" w14:textId="77777777" w:rsidR="00C77213" w:rsidRDefault="00C77213" w:rsidP="00410DE7">
      <w:pPr>
        <w:autoSpaceDE w:val="0"/>
        <w:autoSpaceDN w:val="0"/>
        <w:adjustRightInd w:val="0"/>
        <w:ind w:left="720" w:firstLine="556"/>
        <w:rPr>
          <w:b/>
          <w:bCs/>
          <w:szCs w:val="24"/>
        </w:rPr>
      </w:pPr>
    </w:p>
    <w:p w14:paraId="7C083962" w14:textId="77777777" w:rsidR="00C77213" w:rsidRPr="00843F1B" w:rsidRDefault="00C77213" w:rsidP="00410DE7">
      <w:pPr>
        <w:autoSpaceDE w:val="0"/>
        <w:autoSpaceDN w:val="0"/>
        <w:adjustRightInd w:val="0"/>
        <w:ind w:left="720" w:firstLine="556"/>
        <w:rPr>
          <w:b/>
          <w:bCs/>
          <w:szCs w:val="24"/>
        </w:rPr>
      </w:pPr>
    </w:p>
    <w:p w14:paraId="6BF11EBF" w14:textId="60287B85" w:rsidR="000414F6" w:rsidRPr="00843F1B" w:rsidRDefault="00CB71DA" w:rsidP="00131990">
      <w:pPr>
        <w:pStyle w:val="CustomContentNormal"/>
        <w:spacing w:before="0"/>
      </w:pPr>
      <w:bookmarkStart w:id="49" w:name="__RefHeading___doc_4"/>
      <w:bookmarkStart w:id="50" w:name="_Toc26526288"/>
      <w:bookmarkStart w:id="51" w:name="_Toc22638379"/>
      <w:r w:rsidRPr="00843F1B">
        <w:t xml:space="preserve">4. </w:t>
      </w:r>
      <w:r w:rsidR="00A43CE5" w:rsidRPr="00843F1B">
        <w:t>Медицинская реабилитация</w:t>
      </w:r>
      <w:bookmarkEnd w:id="49"/>
      <w:r w:rsidR="00A43CE5" w:rsidRPr="00843F1B">
        <w:t>, медицинские показания и противопоказания к применению методов реабилитации</w:t>
      </w:r>
      <w:bookmarkEnd w:id="50"/>
      <w:bookmarkEnd w:id="51"/>
    </w:p>
    <w:p w14:paraId="47EBF64C" w14:textId="77777777" w:rsidR="003E5260" w:rsidRPr="00843F1B" w:rsidRDefault="006E2B51" w:rsidP="00131990">
      <w:pPr>
        <w:pStyle w:val="afc"/>
        <w:spacing w:beforeAutospacing="0" w:afterAutospacing="0" w:line="360" w:lineRule="auto"/>
      </w:pPr>
      <w:r w:rsidRPr="00843F1B">
        <w:t>Не применимо</w:t>
      </w:r>
    </w:p>
    <w:p w14:paraId="447769F5" w14:textId="27F58AED" w:rsidR="002A008A" w:rsidRPr="00843F1B" w:rsidRDefault="00094ED6" w:rsidP="00843F1B">
      <w:pPr>
        <w:pStyle w:val="afff1"/>
      </w:pPr>
      <w:bookmarkStart w:id="52" w:name="__RefHeading___doc_5"/>
      <w:bookmarkStart w:id="53" w:name="_Toc26526289"/>
      <w:bookmarkStart w:id="54" w:name="_Toc22638380"/>
      <w:r w:rsidRPr="00843F1B">
        <w:lastRenderedPageBreak/>
        <w:t xml:space="preserve">5. </w:t>
      </w:r>
      <w:r w:rsidR="00CB71DA" w:rsidRPr="00843F1B">
        <w:t>Профилактика</w:t>
      </w:r>
      <w:bookmarkEnd w:id="52"/>
      <w:r w:rsidR="00B104EF" w:rsidRPr="00843F1B">
        <w:t xml:space="preserve"> и диспансерное наблюдение</w:t>
      </w:r>
      <w:r w:rsidR="00A43CE5" w:rsidRPr="00843F1B">
        <w:t>,</w:t>
      </w:r>
      <w:r w:rsidR="008371F9" w:rsidRPr="00843F1B">
        <w:t xml:space="preserve"> </w:t>
      </w:r>
      <w:r w:rsidR="00A43CE5" w:rsidRPr="00843F1B">
        <w:t>медицинские показания и противопоказания к применению методов профилактики</w:t>
      </w:r>
      <w:bookmarkEnd w:id="53"/>
      <w:bookmarkEnd w:id="54"/>
    </w:p>
    <w:p w14:paraId="16AFE9D8" w14:textId="79180C28" w:rsidR="0063418B" w:rsidRPr="00843F1B" w:rsidRDefault="0063418B" w:rsidP="00A5320E">
      <w:pPr>
        <w:pStyle w:val="20"/>
      </w:pPr>
      <w:bookmarkStart w:id="55" w:name="_Toc26526290"/>
      <w:bookmarkStart w:id="56" w:name="_Toc22638381"/>
      <w:r w:rsidRPr="00843F1B">
        <w:t>5.1 Рекомендации по исключению факторов риска для профилактики осложнений беременности</w:t>
      </w:r>
      <w:bookmarkEnd w:id="55"/>
      <w:bookmarkEnd w:id="56"/>
    </w:p>
    <w:p w14:paraId="2A6C97B8" w14:textId="2FA0E69F" w:rsidR="00391DFE" w:rsidRPr="00843F1B" w:rsidRDefault="00391DFE" w:rsidP="00391DFE">
      <w:pPr>
        <w:pStyle w:val="afe"/>
        <w:numPr>
          <w:ilvl w:val="0"/>
          <w:numId w:val="22"/>
        </w:numPr>
        <w:ind w:hanging="720"/>
        <w:rPr>
          <w:bCs/>
          <w:color w:val="000000"/>
          <w:szCs w:val="24"/>
        </w:rPr>
      </w:pPr>
      <w:r w:rsidRPr="00843F1B">
        <w:rPr>
          <w:bCs/>
          <w:color w:val="000000"/>
          <w:szCs w:val="24"/>
        </w:rPr>
        <w:t xml:space="preserve">Беременной </w:t>
      </w:r>
      <w:r w:rsidRPr="00843F1B">
        <w:rPr>
          <w:szCs w:val="24"/>
          <w:lang w:eastAsia="x-none"/>
        </w:rPr>
        <w:t>пациентке</w:t>
      </w:r>
      <w:r w:rsidRPr="00843F1B">
        <w:rPr>
          <w:bCs/>
          <w:color w:val="000000"/>
          <w:szCs w:val="24"/>
        </w:rPr>
        <w:t xml:space="preserve"> должны быть даны рекомендации по прибавке массы тела в зависимости от исходного ИМТ </w:t>
      </w:r>
      <w:r w:rsidRPr="00843F1B">
        <w:rPr>
          <w:bCs/>
          <w:color w:val="000000"/>
          <w:szCs w:val="24"/>
        </w:rPr>
        <w:fldChar w:fldCharType="begin" w:fldLock="1"/>
      </w:r>
      <w:r w:rsidR="009F70A1">
        <w:rPr>
          <w:bCs/>
          <w:color w:val="000000"/>
          <w:szCs w:val="24"/>
        </w:rPr>
        <w:instrText>ADDIN CSL_CITATION {"citationItems":[{"id":"ITEM-1","itemData":{"ISSN":"0029-7844","PMID":"8090394","abstract":"OBJECTIVES To describe gestational weight gain patterns by pre-pregnancy weight and trimester of pregnancy, and to examine the risk of preterm birth associated with pre-pregnancy weight and gestational weight gain using various definitions of adequacy based on the Institute of Medicine (IOM) standard. METHODS We used data collected prospectively from 8736 pregnant women receiving care in public health clinics in the West Los Angeles area. Pre-pregnancy weight was based on self-report obtained at the initial visit. Maternal weight was measured at each prenatal visit, allowing for the calculation of total weight gain and the rate of weight gain during each trimester. RESULTS Women underweight before pregnancy (body mass index less than 19.8) had the greatest risk of delivering preterm (crude relative risk 1.7, P &lt; .05). Similarities in patterns of weight gain were seen between women of low weight and normal pre-pregnancy weight status, as well as between overweight and obese women. Compared to the IOM recommendations for total weight gain, 47.8% of underweight women and 36.6% of normal-weight women gained the recommended amount. In contrast, 52% and more than 75% of overweight and obese women, respectively, had excessive gains. Inadequate weight gain during the third trimester as opposed to excessive gain, defined specifically for each pre-pregnancy weight status, was predictive of preterm birth. CONCLUSIONS Weight monitoring during pregnancy continues to have clinical applications for the prediction of poor birth outcomes. Weight gain less than 90% the IOM recommendation in the third trimester may serve as an indicator for identifying women at risk of delivering preterm.","author":[{"dropping-particle":"","family":"Siega-Riz","given":"A M","non-dropping-particle":"","parse-names":false,"suffix":""},{"dropping-particle":"","family":"Adair","given":"L S","non-dropping-particle":"","parse-names":false,"suffix":""},{"dropping-particle":"","family":"Hobel","given":"C J","non-dropping-particle":"","parse-names":false,"suffix":""}],"container-title":"Obstetrics and gynecology","id":"ITEM-1","issue":"4","issued":{"date-parts":[["1994","10"]]},"page":"565-73","title":"Institute of Medicine maternal weight gain recommendations and pregnancy outcome in a predominantly Hispanic population.","type":"article-journal","volume":"84"},"uris":["http://www.mendeley.com/documents/?uuid=4d7661e1-69ca-4809-a8c4-93fa6d8c57ad","http://www.mendeley.com/documents/?uuid=26ce2232-6428-4519-9ed8-6e6c11a37d36"]},{"id":"ITEM-2","itemData":{"DOI":"10.1093/ajcn/71.5.1233s","ISSN":"0002-9165","PMID":"10799396","abstract":"During the 20th century, recommendations for maternal weight gain in pregnancy were controversial, ranging from rigid restriction to encouragement of ample gain. In 1990, the Institute of Medicine (IOM) recommended weight-gain ranges with the primary goal of improving infant birth weight. These guidelines were widely adopted but not universally accepted. Critics have argued that the IOM's recommendations are unlikely to improve perinatal outcomes and may actually increase the risk of negative consequences to both infants and mothers. We systematically reviewed studies that examined fetal and maternal outcomes according to the IOM's weight-gain recommendations in women with a normal prepregnancy weight. These studies showed that pregnancy weight gain within the IOM's recommended ranges is associated with the best outcome for both mothers and infants. However, weight gain in most pregnant women is not within the IOM's ranges. All of the studies reviewed were observational and there is a compelling need to conduct experimental studies to examine interventional strategies to improve maternal weight gain with the objective of optimizing health outcomes.","author":[{"dropping-particle":"","family":"Abrams","given":"B","non-dropping-particle":"","parse-names":false,"suffix":""},{"dropping-particle":"","family":"Altman","given":"S L","non-dropping-particle":"","parse-names":false,"suffix":""},{"dropping-particle":"","family":"Pickett","given":"K E","non-dropping-particle":"","parse-names":false,"suffix":""}],"container-title":"The American journal of clinical nutrition","id":"ITEM-2","issue":"5 Suppl","issued":{"date-parts":[["2000"]]},"page":"1233S-41S","title":"Pregnancy weight gain: still controversial.","type":"article-journal","volume":"71"},"uris":["http://www.mendeley.com/documents/?uuid=c4fcf334-6b6b-4b9a-9137-c2190e867921","http://www.mendeley.com/documents/?uuid=20d74ea6-ec13-4dcb-b464-8d6f89352ab7"]},{"id":"ITEM-3","itemData":{"DOI":"10.1007/s00404-015-3825-8","ISSN":"1432-0711","PMID":"26246412","abstract":"PURPOSE This meta-analysis aimed to estimate the relation between excessive gestational weight gain and macrosomia. METHODS We performed a meta-analysis by searching PubMed, EMBASE and the Cochrane library for English-language literature from inception to 1 October 2014. Studies assessing the relationship between excessive gestational weight gain and macrosomia were included. Characteristics including study design, country, sample size, definition of macrosomia, adjusted odds ratios, CIs and adjustment factors were extracted independently by two reviewers. Summary odds ratios were calculated by using a random-effects model meta-analysis. RESULTS 15 relevant articles were eligible for the meta-analysis. Incorporated by random-effect model before the heterogeneity tests, the value of OR was 2.35 (95 % CI: 1.95, 2.85). Stratified analysis showed no differences regarding different study design, definition of macrosomia and location of study. There was no indication of a publication bias either from the result of Egger's test (P = 0.572) or Begg's test (P = 0.572). CONCLUSIONS Our meta-analysis indicated that excessive gestational weight gain might increase the risk of macrosomia.","author":[{"dropping-particle":"","family":"Tian","given":"Chaoqing","non-dropping-particle":"","parse-names":false,"suffix":""},{"dropping-particle":"","family":"Hu","given":"Chengwen","non-dropping-particle":"","parse-names":false,"suffix":""},{"dropping-particle":"","family":"He","given":"Xiujie","non-dropping-particle":"","parse-names":false,"suffix":""},{"dropping-particle":"","family":"Zhu","given":"Meng","non-dropping-particle":"","parse-names":false,"suffix":""},{"dropping-particle":"","family":"Qin","given":"Fengyun","non-dropping-particle":"","parse-names":false,"suffix":""},{"dropping-particle":"","family":"Liu","given":"Yue","non-dropping-particle":"","parse-names":false,"suffix":""},{"dropping-particle":"","family":"Hu","given":"Chuanlai","non-dropping-particle":"","parse-names":false,"suffix":""}],"container-title":"Archives of gynecology and obstetrics","id":"ITEM-3","issue":"1","issued":{"date-parts":[["2016","1"]]},"page":"29-35","title":"Excessive weight gain during pregnancy and risk of macrosomia: a meta-analysis.","type":"article-journal","volume":"293"},"uris":["http://www.mendeley.com/documents/?uuid=9ce255b5-f25c-47dc-afd6-366f1e492e62","http://www.mendeley.com/documents/?uuid=eda26d8d-4dd6-4809-9987-f5171f4dd10e"]},{"id":"ITEM-4","itemData":{"edition":"8","id":"ITEM-4","issued":{"date-parts":[["2017"]]},"publisher-place":"Elk Grove Village, IL; Washington, DC","title":"American Academy of Pediatrics and the American College of Obstetricians and Gynecologists. Guidelines for perinatal care","type":"book"},"uris":["http://www.mendeley.com/documents/?uuid=e68d7222-03e6-4ec2-971e-a5779c2e06f4","http://www.mendeley.com/documents/?uuid=7e03ef70-c6f8-4dbe-a9d8-26e696292aed"]},{"id":"ITEM-5","itemData":{"DOI":"10.1001/jama.2017.3635","ISSN":"1538-3598","PMID":"28586887","abstract":"Importance Body mass index (BMI) and gestational weight gain are increasing globally. In 2009, the Institute of Medicine (IOM) provided specific recommendations regarding the ideal gestational weight gain. However, the association between gestational weight gain consistent with theIOM guidelines and pregnancy outcomes is unclear. Objective To perform a systematic review, meta-analysis, and metaregression to evaluate associations between gestational weight gain above or below the IOM guidelines (gain of 12.5-18 kg for underweight women [BMI &lt;18.5]; 11.5-16 kg for normal-weight women [BMI 18.5-24.9]; 7-11 kg for overweight women [BMI 25-29.9]; and 5-9 kg for obese women [BMI ≥30]) and maternal and infant outcomes. Data Sources and Study Selection Search of EMBASE, Evidence-Based Medicine Reviews, MEDLINE, and MEDLINE In-Process between January 1, 1999, and February 7, 2017, for observational studies stratified by prepregnancy BMI category and total gestational weight gain. Data Extraction and Synthesis Data were extracted by 2 independent reviewers. Odds ratios (ORs) and absolute risk differences (ARDs) per live birth were calculated using a random-effects model based on a subset of studies with available data. Main Outcomes and Measures Primary outcomes were small for gestational age (SGA), preterm birth, and large for gestational age (LGA). Secondary outcomes were macrosomia, cesarean delivery, and gestational diabetes mellitus. Results Of 5354 identified studies, 23 (n = 1 309 136 women) met inclusion criteria. Gestational weight gain was below or above guidelines in 23% and 47% of pregnancies, respectively. Gestational weight gain below the recommendations was associated with higher risk of SGA (OR, 1.53 [95% CI, 1.44-1.64]; ARD, 5% [95% CI, 4%-6%]) and preterm birth (OR, 1.70 [1.32-2.20]; ARD, 5% [3%-8%]) and lower risk of LGA (OR, 0.59 [0.55-0.64]; ARD, -2% [-10% to -6%]) and macrosomia (OR, 0.60 [0.52-0.68]; ARD, -2% [-3% to -1%]); cesarean delivery showed no significant difference (OR, 0.98 [0.96-1.02]; ARD, 0% [-2% to 1%]). Gestational weight gain above the recommendations was associated with lower risk of SGA (OR, 0.66 [0.63-0.69]; ARD, -3%; [-4% to -2%]) and preterm birth (OR, 0.77 [0.69-0.86]; ARD, -2% [-2% to -1%]) and higher risk of LGA (OR, 1.85 [1.76-1.95]; ARD, 4% [2%-5%]), macrosomia (OR, 1.95 [1.79-2.11]; ARD, 6% [4%-9%]), and cesarean delivery (OR, 1.30 [1.25-1.35]; ARD, 4% [3%-6%]). Gestational diabetes mellitus could not be evaluated…","author":[{"dropping-particle":"","family":"Goldstein","given":"Rebecca F","non-dropping-particle":"","parse-names":false,"suffix":""},{"dropping-particle":"","family":"Abell","given":"Sally K","non-dropping-particle":"","parse-names":false,"suffix":""},{"dropping-particle":"","family":"Ranasinha","given":"Sanjeeva","non-dropping-particle":"","parse-names":false,"suffix":""},{"dropping-particle":"","family":"Misso","given":"Marie","non-dropping-particle":"","parse-names":false,"suffix":""},{"dropping-particle":"","family":"Boyle","given":"Jacqueline A","non-dropping-particle":"","parse-names":false,"suffix":""},{"dropping-particle":"","family":"Black","given":"Mary Helen","non-dropping-particle":"","parse-names":false,"suffix":""},{"dropping-particle":"","family":"Li","given":"Nan","non-dropping-particle":"","parse-names":false,"suffix":""},{"dropping-particle":"","family":"Hu","given":"Gang","non-dropping-particle":"","parse-names":false,"suffix":""},{"dropping-particle":"","family":"Corrado","given":"Francesco","non-dropping-particle":"","parse-names":false,"suffix":""},{"dropping-particle":"","family":"Rode","given":"Line","non-dropping-particle":"","parse-names":false,"suffix":""},{"dropping-particle":"","family":"Kim","given":"Young Ju","non-dropping-particle":"","parse-names":false,"suffix":""},{"dropping-particle":"","family":"Haugen","given":"Margaretha","non-dropping-particle":"","parse-names":false,"suffix":""},{"dropping-particle":"","family":"Song","given":"Won O","non-dropping-particle":"","parse-names":false,"suffix":""},{"dropping-particle":"","family":"Kim","given":"Min Hyoung","non-dropping-particle":"","parse-names":false,"suffix":""},{"dropping-particle":"","family":"Bogaerts","given":"Annick","non-dropping-particle":"","parse-names":false,"suffix":""},{"dropping-particle":"","family":"Devlieger","given":"Roland","non-dropping-particle":"","parse-names":false,"suffix":""},{"dropping-particle":"","family":"Chung","given":"Judith H","non-dropping-particle":"","parse-names":false,"suffix":""},{"dropping-particle":"","family":"Teede","given":"Helena J","non-dropping-particle":"","parse-names":false,"suffix":""}],"container-title":"JAMA","id":"ITEM-5","issue":"21","issued":{"date-parts":[["2017","6","6"]]},"page":"2207-2225","title":"Association of Gestational Weight Gain With Maternal and Infant Outcomes: A Systematic Review and Meta-analysis.","type":"article-journal","volume":"317"},"uris":["http://www.mendeley.com/documents/?uuid=5cace7c3-78c0-4dbd-a39f-6decf32c573a","http://www.mendeley.com/documents/?uuid=0edd80a5-5fb1-4513-856a-c908af7466d5","http://www.mendeley.com/documents/?uuid=28fce8ac-1971-4dc5-8af9-721b1f5af93a"]}],"mendeley":{"formattedCitation":"(20,140–143)","plainTextFormattedCitation":"(20,140–143)","previouslyFormattedCitation":"(20,140–143)"},"properties":{"noteIndex":0},"schema":"https://github.com/citation-style-language/schema/raw/master/csl-citation.json"}</w:instrText>
      </w:r>
      <w:r w:rsidRPr="00843F1B">
        <w:rPr>
          <w:bCs/>
          <w:color w:val="000000"/>
          <w:szCs w:val="24"/>
        </w:rPr>
        <w:fldChar w:fldCharType="separate"/>
      </w:r>
      <w:r w:rsidR="00690395" w:rsidRPr="00690395">
        <w:rPr>
          <w:bCs/>
          <w:noProof/>
          <w:color w:val="000000"/>
          <w:szCs w:val="24"/>
        </w:rPr>
        <w:t>(20,140–143)</w:t>
      </w:r>
      <w:r w:rsidRPr="00843F1B">
        <w:rPr>
          <w:bCs/>
          <w:color w:val="000000"/>
          <w:szCs w:val="24"/>
        </w:rPr>
        <w:fldChar w:fldCharType="end"/>
      </w:r>
      <w:r w:rsidRPr="00843F1B">
        <w:rPr>
          <w:bCs/>
          <w:color w:val="000000"/>
          <w:szCs w:val="24"/>
        </w:rPr>
        <w:t xml:space="preserve">. </w:t>
      </w:r>
    </w:p>
    <w:p w14:paraId="23053494" w14:textId="342BAC37" w:rsidR="00391DFE" w:rsidRPr="00843F1B" w:rsidRDefault="00391DFE" w:rsidP="00391DFE">
      <w:pPr>
        <w:ind w:left="709" w:firstLine="0"/>
        <w:rPr>
          <w:b/>
          <w:szCs w:val="24"/>
        </w:rPr>
      </w:pPr>
      <w:r w:rsidRPr="00843F1B">
        <w:rPr>
          <w:b/>
          <w:szCs w:val="24"/>
        </w:rPr>
        <w:t>Уровень убедительности рекомендаций A (уровень достоверности доказательств - 2)</w:t>
      </w:r>
      <w:r w:rsidR="00777C10" w:rsidRPr="00843F1B">
        <w:rPr>
          <w:b/>
          <w:szCs w:val="24"/>
        </w:rPr>
        <w:t>.</w:t>
      </w:r>
    </w:p>
    <w:p w14:paraId="19BED73A" w14:textId="340A9DEF" w:rsidR="00391DFE" w:rsidRPr="00843F1B" w:rsidRDefault="00391DFE" w:rsidP="00391DFE">
      <w:pPr>
        <w:ind w:left="709"/>
        <w:rPr>
          <w:bCs/>
          <w:color w:val="FF0000"/>
          <w:szCs w:val="24"/>
        </w:rPr>
      </w:pPr>
      <w:r w:rsidRPr="00843F1B">
        <w:rPr>
          <w:b/>
          <w:bCs/>
          <w:color w:val="000000"/>
          <w:szCs w:val="24"/>
        </w:rPr>
        <w:t>Комментарии:</w:t>
      </w:r>
      <w:r w:rsidRPr="00843F1B">
        <w:rPr>
          <w:bCs/>
          <w:color w:val="000000"/>
          <w:szCs w:val="24"/>
        </w:rPr>
        <w:t xml:space="preserve"> </w:t>
      </w:r>
      <w:r w:rsidR="00777C10" w:rsidRPr="00843F1B">
        <w:rPr>
          <w:bCs/>
          <w:color w:val="000000"/>
          <w:szCs w:val="24"/>
        </w:rPr>
        <w:t>Как избыточная, так и недостаточная прибавка массы тела во время беременности ассоциирована с акушерскими и перинатальными осложнениями.</w:t>
      </w:r>
      <w:r w:rsidR="00777C10" w:rsidRPr="00843F1B">
        <w:rPr>
          <w:szCs w:val="24"/>
        </w:rPr>
        <w:t xml:space="preserve"> </w:t>
      </w:r>
      <w:r w:rsidRPr="00843F1B">
        <w:rPr>
          <w:szCs w:val="24"/>
        </w:rPr>
        <w:t>Беременные пациентки с ожирением (ИМТ≥30 кг/м</w:t>
      </w:r>
      <w:r w:rsidRPr="00843F1B">
        <w:rPr>
          <w:szCs w:val="24"/>
          <w:vertAlign w:val="superscript"/>
        </w:rPr>
        <w:t>2</w:t>
      </w:r>
      <w:r w:rsidRPr="00843F1B">
        <w:rPr>
          <w:szCs w:val="24"/>
        </w:rPr>
        <w:t xml:space="preserve">) составляют группу высокого риска перинатальных осложнений: самопроизвольного выкидыша, ГСД, гипертензивных расстройств, ПР, оперативного родоразрешения, антенатальной и интранатальной гибели плода, ТЭО </w:t>
      </w:r>
      <w:r w:rsidRPr="00843F1B">
        <w:rPr>
          <w:color w:val="000000"/>
          <w:szCs w:val="24"/>
        </w:rPr>
        <w:fldChar w:fldCharType="begin" w:fldLock="1"/>
      </w:r>
      <w:r w:rsidR="009F70A1">
        <w:rPr>
          <w:color w:val="000000"/>
          <w:szCs w:val="24"/>
        </w:rPr>
        <w:instrText>ADDIN CSL_CITATION {"citationItems":[{"id":"ITEM-1","itemData":{"edition":"8","id":"ITEM-1","issued":{"date-parts":[["2017"]]},"publisher-place":"Elk Grove Village, IL; Washington, DC","title":"American Academy of Pediatrics and the American College of Obstetricians and Gynecologists. Guidelines for perinatal care","type":"book"},"uris":["http://www.mendeley.com/documents/?uuid=7e03ef70-c6f8-4dbe-a9d8-26e696292aed","http://www.mendeley.com/documents/?uuid=e68d7222-03e6-4ec2-971e-a5779c2e06f4"]},{"id":"ITEM-2","itemData":{"DOI":"10.1111/1471-0528.15034","ISSN":"1471-0528","PMID":"29160923","abstract":"OBJECTIVE To study the association between total and early pregnancy (&lt;22 completed weeks) weight gain and risk of stillbirth, stratified by early-pregnancy body mass index (BMI). DESIGN Population-based cohort study. SETTING Stockholm-Gotland Region, Sweden. POPULATION Pregnant women with singleton births (n = 160 560). METHODS Pregnancy weight gain was standardised into gestational age-specific z-scores. For analyses of total pregnancy weight gain, a matched design with an incidence density sampling approach was used. Findings were also contrasted with current Institute of Medicine (IOM) weight gain recommendations. MAIN OUTCOME MEASURES Stillbirth defined as fetal death at ≥22 completed weeks of gestation. RESULTS For all BMI categories, there was no statistical association between total or early pregnancy weight gain and stillbirth within the range of a weight gain z-score of -2.0 SD to +2.0 SD. Among normal-weight women, the adjusted odds ratio of stillbirth for lower (-2.0 to -1.0 SD) and higher (+1.0 to +1.9 SD) total weight gain was 0.85 (95% CI; 0.48-1.49) and 1.03 (0.60-1.77), respectively, as compared with the reference category. Further, there were no associations between total or early pregnancy weight gain and stillbirth within the range of weight gain currently recommended by the IOM. For the majority of the BMI categories, the point estimates at the extremes of weight gain values (&lt;-2.0SD and ≥2.0 SD) suggested protective effects of low weight gain and increased risks of high weight gain, but estimates were imprecise and not statistically significant. CONCLUSION We found no associations between total or early pregnancy weight gain and stillbirth across the range of weight gain experienced by most women. TWEETABLE ABSTRACT There was no association between weight gain during pregnancy and stillbirth among most women.","author":[{"dropping-particle":"","family":"Johansson","given":"K","non-dropping-particle":"","parse-names":false,"suffix":""},{"dropping-particle":"","family":"Hutcheon","given":"J A","non-dropping-particle":"","parse-names":false,"suffix":""},{"dropping-particle":"","family":"Bodnar","given":"L M","non-dropping-particle":"","parse-names":false,"suffix":""},{"dropping-particle":"","family":"Cnattingius","given":"S","non-dropping-particle":"","parse-names":false,"suffix":""},{"dropping-particle":"","family":"Stephansson","given":"O","non-dropping-particle":"","parse-names":false,"suffix":""}],"container-title":"BJOG : an international journal of obstetrics and gynaecology","id":"ITEM-2","issue":"8","issued":{"date-parts":[["2018","7"]]},"page":"973-981","title":"Pregnancy weight gain by gestational age and stillbirth: a population-based cohort study.","type":"article-journal","volume":"125"},"uris":["http://www.mendeley.com/documents/?uuid=335da3fc-1100-4713-b612-f154c5b0f91b","http://www.mendeley.com/documents/?uuid=9d522d80-65e7-4982-ace2-316a1faaa3da"]}],"mendeley":{"formattedCitation":"(20,144)","plainTextFormattedCitation":"(20,144)","previouslyFormattedCitation":"(20,144)"},"properties":{"noteIndex":0},"schema":"https://github.com/citation-style-language/schema/raw/master/csl-citation.json"}</w:instrText>
      </w:r>
      <w:r w:rsidRPr="00843F1B">
        <w:rPr>
          <w:color w:val="000000"/>
          <w:szCs w:val="24"/>
        </w:rPr>
        <w:fldChar w:fldCharType="separate"/>
      </w:r>
      <w:r w:rsidR="00690395" w:rsidRPr="00690395">
        <w:rPr>
          <w:noProof/>
          <w:color w:val="000000"/>
          <w:szCs w:val="24"/>
        </w:rPr>
        <w:t>(20,144)</w:t>
      </w:r>
      <w:r w:rsidRPr="00843F1B">
        <w:rPr>
          <w:color w:val="000000"/>
          <w:szCs w:val="24"/>
        </w:rPr>
        <w:fldChar w:fldCharType="end"/>
      </w:r>
      <w:r w:rsidRPr="00843F1B">
        <w:rPr>
          <w:color w:val="000000"/>
          <w:szCs w:val="24"/>
        </w:rPr>
        <w:t xml:space="preserve">. </w:t>
      </w:r>
      <w:r w:rsidRPr="00843F1B">
        <w:rPr>
          <w:bCs/>
          <w:color w:val="000000"/>
          <w:szCs w:val="24"/>
        </w:rPr>
        <w:t>Беременные с ИМТ≤20 кг/м</w:t>
      </w:r>
      <w:r w:rsidRPr="00843F1B">
        <w:rPr>
          <w:bCs/>
          <w:color w:val="000000"/>
          <w:szCs w:val="24"/>
          <w:vertAlign w:val="superscript"/>
        </w:rPr>
        <w:t xml:space="preserve">2 </w:t>
      </w:r>
      <w:r w:rsidRPr="00843F1B">
        <w:rPr>
          <w:bCs/>
          <w:color w:val="000000"/>
          <w:szCs w:val="24"/>
        </w:rPr>
        <w:t xml:space="preserve">составляют группу высокого риска ЗРП </w:t>
      </w:r>
      <w:r w:rsidRPr="00843F1B">
        <w:rPr>
          <w:bCs/>
          <w:color w:val="000000"/>
          <w:szCs w:val="24"/>
        </w:rPr>
        <w:fldChar w:fldCharType="begin" w:fldLock="1"/>
      </w:r>
      <w:r w:rsidR="009F70A1">
        <w:rPr>
          <w:bCs/>
          <w:color w:val="000000"/>
          <w:szCs w:val="24"/>
        </w:rPr>
        <w:instrText>ADDIN CSL_CITATION {"citationItems":[{"id":"ITEM-1","itemData":{"DOI":"10.1001/jama.2017.3635","ISSN":"1538-3598","PMID":"28586887","abstract":"Importance Body mass index (BMI) and gestational weight gain are increasing globally. In 2009, the Institute of Medicine (IOM) provided specific recommendations regarding the ideal gestational weight gain. However, the association between gestational weight gain consistent with theIOM guidelines and pregnancy outcomes is unclear. Objective To perform a systematic review, meta-analysis, and metaregression to evaluate associations between gestational weight gain above or below the IOM guidelines (gain of 12.5-18 kg for underweight women [BMI &lt;18.5]; 11.5-16 kg for normal-weight women [BMI 18.5-24.9]; 7-11 kg for overweight women [BMI 25-29.9]; and 5-9 kg for obese women [BMI ≥30]) and maternal and infant outcomes. Data Sources and Study Selection Search of EMBASE, Evidence-Based Medicine Reviews, MEDLINE, and MEDLINE In-Process between January 1, 1999, and February 7, 2017, for observational studies stratified by prepregnancy BMI category and total gestational weight gain. Data Extraction and Synthesis Data were extracted by 2 independent reviewers. Odds ratios (ORs) and absolute risk differences (ARDs) per live birth were calculated using a random-effects model based on a subset of studies with available data. Main Outcomes and Measures Primary outcomes were small for gestational age (SGA), preterm birth, and large for gestational age (LGA). Secondary outcomes were macrosomia, cesarean delivery, and gestational diabetes mellitus. Results Of 5354 identified studies, 23 (n = 1 309 136 women) met inclusion criteria. Gestational weight gain was below or above guidelines in 23% and 47% of pregnancies, respectively. Gestational weight gain below the recommendations was associated with higher risk of SGA (OR, 1.53 [95% CI, 1.44-1.64]; ARD, 5% [95% CI, 4%-6%]) and preterm birth (OR, 1.70 [1.32-2.20]; ARD, 5% [3%-8%]) and lower risk of LGA (OR, 0.59 [0.55-0.64]; ARD, -2% [-10% to -6%]) and macrosomia (OR, 0.60 [0.52-0.68]; ARD, -2% [-3% to -1%]); cesarean delivery showed no significant difference (OR, 0.98 [0.96-1.02]; ARD, 0% [-2% to 1%]). Gestational weight gain above the recommendations was associated with lower risk of SGA (OR, 0.66 [0.63-0.69]; ARD, -3%; [-4% to -2%]) and preterm birth (OR, 0.77 [0.69-0.86]; ARD, -2% [-2% to -1%]) and higher risk of LGA (OR, 1.85 [1.76-1.95]; ARD, 4% [2%-5%]), macrosomia (OR, 1.95 [1.79-2.11]; ARD, 6% [4%-9%]), and cesarean delivery (OR, 1.30 [1.25-1.35]; ARD, 4% [3%-6%]). Gestational diabetes mellitus could not be evaluated…","author":[{"dropping-particle":"","family":"Goldstein","given":"Rebecca F","non-dropping-particle":"","parse-names":false,"suffix":""},{"dropping-particle":"","family":"Abell","given":"Sally K","non-dropping-particle":"","parse-names":false,"suffix":""},{"dropping-particle":"","family":"Ranasinha","given":"Sanjeeva","non-dropping-particle":"","parse-names":false,"suffix":""},{"dropping-particle":"","family":"Misso","given":"Marie","non-dropping-particle":"","parse-names":false,"suffix":""},{"dropping-particle":"","family":"Boyle","given":"Jacqueline A","non-dropping-particle":"","parse-names":false,"suffix":""},{"dropping-particle":"","family":"Black","given":"Mary Helen","non-dropping-particle":"","parse-names":false,"suffix":""},{"dropping-particle":"","family":"Li","given":"Nan","non-dropping-particle":"","parse-names":false,"suffix":""},{"dropping-particle":"","family":"Hu","given":"Gang","non-dropping-particle":"","parse-names":false,"suffix":""},{"dropping-particle":"","family":"Corrado","given":"Francesco","non-dropping-particle":"","parse-names":false,"suffix":""},{"dropping-particle":"","family":"Rode","given":"Line","non-dropping-particle":"","parse-names":false,"suffix":""},{"dropping-particle":"","family":"Kim","given":"Young Ju","non-dropping-particle":"","parse-names":false,"suffix":""},{"dropping-particle":"","family":"Haugen","given":"Margaretha","non-dropping-particle":"","parse-names":false,"suffix":""},{"dropping-particle":"","family":"Song","given":"Won O","non-dropping-particle":"","parse-names":false,"suffix":""},{"dropping-particle":"","family":"Kim","given":"Min Hyoung","non-dropping-particle":"","parse-names":false,"suffix":""},{"dropping-particle":"","family":"Bogaerts","given":"Annick","non-dropping-particle":"","parse-names":false,"suffix":""},{"dropping-particle":"","family":"Devlieger","given":"Roland","non-dropping-particle":"","parse-names":false,"suffix":""},{"dropping-particle":"","family":"Chung","given":"Judith H","non-dropping-particle":"","parse-names":false,"suffix":""},{"dropping-particle":"","family":"Teede","given":"Helena J","non-dropping-particle":"","parse-names":false,"suffix":""}],"container-title":"JAMA","id":"ITEM-1","issue":"21","issued":{"date-parts":[["2017","6","6"]]},"page":"2207-2225","title":"Association of Gestational Weight Gain With Maternal and Infant Outcomes: A Systematic Review and Meta-analysis.","type":"article-journal","volume":"317"},"uris":["http://www.mendeley.com/documents/?uuid=0edd80a5-5fb1-4513-856a-c908af7466d5","http://www.mendeley.com/documents/?uuid=5cace7c3-78c0-4dbd-a39f-6decf32c573a"]}],"mendeley":{"formattedCitation":"(143)","plainTextFormattedCitation":"(143)","previouslyFormattedCitation":"(143)"},"properties":{"noteIndex":0},"schema":"https://github.com/citation-style-language/schema/raw/master/csl-citation.json"}</w:instrText>
      </w:r>
      <w:r w:rsidRPr="00843F1B">
        <w:rPr>
          <w:bCs/>
          <w:color w:val="000000"/>
          <w:szCs w:val="24"/>
        </w:rPr>
        <w:fldChar w:fldCharType="separate"/>
      </w:r>
      <w:r w:rsidR="00690395" w:rsidRPr="00690395">
        <w:rPr>
          <w:bCs/>
          <w:noProof/>
          <w:color w:val="000000"/>
          <w:szCs w:val="24"/>
        </w:rPr>
        <w:t>(143)</w:t>
      </w:r>
      <w:r w:rsidRPr="00843F1B">
        <w:rPr>
          <w:bCs/>
          <w:color w:val="000000"/>
          <w:szCs w:val="24"/>
        </w:rPr>
        <w:fldChar w:fldCharType="end"/>
      </w:r>
      <w:r w:rsidRPr="00843F1B">
        <w:rPr>
          <w:bCs/>
          <w:color w:val="000000"/>
          <w:szCs w:val="24"/>
        </w:rPr>
        <w:t xml:space="preserve">. </w:t>
      </w:r>
    </w:p>
    <w:p w14:paraId="3421B217" w14:textId="661C6C55" w:rsidR="0063418B" w:rsidRPr="00843F1B" w:rsidRDefault="0063418B" w:rsidP="00B44443">
      <w:pPr>
        <w:pStyle w:val="afff7"/>
        <w:ind w:hanging="709"/>
      </w:pPr>
      <w:r w:rsidRPr="00843F1B">
        <w:t xml:space="preserve">Беременной </w:t>
      </w:r>
      <w:r w:rsidR="00FD13CB" w:rsidRPr="00843F1B">
        <w:t>пациентке</w:t>
      </w:r>
      <w:r w:rsidRPr="00843F1B">
        <w:t xml:space="preserve"> должны быть даны рекомендации по отказу от работы, связанной с длительным стоянием или с излишней физической нагрузкой, работы в ночное время</w:t>
      </w:r>
      <w:r w:rsidR="004612E4" w:rsidRPr="00843F1B">
        <w:t xml:space="preserve"> и работы, вызывающей усталость</w:t>
      </w:r>
      <w:r w:rsidRPr="00843F1B">
        <w:t xml:space="preserve"> </w:t>
      </w:r>
      <w:r w:rsidRPr="00843F1B">
        <w:fldChar w:fldCharType="begin" w:fldLock="1"/>
      </w:r>
      <w:r w:rsidR="00980602">
        <w:instrText>ADDIN CSL_CITATION {"citationItems":[{"id":"ITEM-1","itemData":{"ISSN":"0029-7844","PMID":"10725502","abstract":"OBJECTIVE To evaluate the association between working conditions and adverse pregnancy outcomes by performing a meta-analysis of published studies. DATA SOURCES We searched the English-language literature in MEDLINE through August 1999 using the terms standing, posture, work, workload, working conditions, shift, occupational exposure, occupational diseases, lifting, pregnancy complications, pregnancy, small for gestational age (SGA), fetal growth retardation (FGR), preterm, and labor. METHODS OF STUDY SELECTION We included observational studies evaluating the effect of one or more of the following work-related exposures on adverse pregnancy outcome: physically demanding work, prolonged standing, long work hours, shift work, and cumulative work fatigue score. Outcomes of interest were preterm birth, hypertension or preeclampsia, and SGA.We conducted a meta-analysis based on 160,988 women in 29 studies to evaluate the association of physically demanding work, prolonged standing, long working hours, shift work, and cumulative work fatigue score with preterm birth. Also analyzed were the associations of physically demanding work with hypertension or preeclampsia and SGA infants. The data were analyzed using the Peto-modified Mantel-Haenszel method to estimate the pooled odds ratios (ORs) and 95% confidence intervals (CIs). TABULATION, INTEGRATION, AND RESULTS Physically demanding work was significantly associated with preterm birth (OR 1.22, 95% CI 1.16, 1. 29), SGA (OR 1.37, 95% CI 1.30, 1.44), and hypertension or preeclampsia (OR 1.60, 95% CI 1.30, 1.96). Other occupational exposures significantly associated with preterm birth included prolonged standing (OR 1.26, 95% CI 1.13, 1.40), shift and night work (OR 1.24, 95% CI 1.06, 1.46), and high cumulative work fatigue score (OR 1.63, 95% CI 1.33, 1.98). We found no significant association between long work hours and preterm birth (OR 1.03, 95% CI 0.92, 1.16). CONCLUSION Physically demanding work may significantly increase a woman's risk of adverse pregnancy outcome.","author":[{"dropping-particle":"","family":"Mozurkewich","given":"E L","non-dropping-particle":"","parse-names":false,"suffix":""},{"dropping-particle":"","family":"Luke","given":"B","non-dropping-particle":"","parse-names":false,"suffix":""},{"dropping-particle":"","family":"Avni","given":"M","non-dropping-particle":"","parse-names":false,"suffix":""},{"dropping-particle":"","family":"Wolf","given":"F M","non-dropping-particle":"","parse-names":false,"suffix":""}],"container-title":"Obstetrics and gynecology","id":"ITEM-1","issue":"4","issued":{"date-parts":[["2000","4"]]},"page":"623-35","title":"Working conditions and adverse pregnancy outcome: a meta-analysis.","type":"article-journal","volume":"95"},"uris":["http://www.mendeley.com/documents/?uuid=fce6412b-4042-4207-9e14-e33a61247c11"]},{"id":"ITEM-2","itemData":{"ISSN":"0017-0011","PMID":"17076204","abstract":"OBJECTIVES Maternal work during pregnancy, especially with high work-related physical exertion, is still considered one of the most prevalent risk factors of negative pregnancy outcome. MATERIALS AND METHODS Nofer Institute of Occupational Medicine has recently completed a study of women working in polish greenhouses. The greenhouse is a very good environment to measure the energy expenditure during work. That's why the women working for a period of at least 2 years in greenhouses in Poland were asked to participate in the project. We classified pregnancies of women on the basis of energy expenditure during mother's work into three groups: light work (200-700 kcal/shift); moderate work (701-1000 kcal/shift); and heavy work (1001-1200 kcal/shift). RESULTS The study among women working in greenhouse revealed that the mean birth weight of infants whose mothers worked in greenhouse with heavy wok (work expenditure &gt;1000 kcal/shift) during pregnancy was 177 g. lower, than that of those whose mothers worked out of greenhouse with light work (light work &lt;700 kcal/shift) (p=0.05). CONCLUSIONS The results suggest the necessity to inform pregnant women about the potential negative influence of heavy work on pregnancy outcome.","author":[{"dropping-particle":"","family":"Jurewicz","given":"Joanna","non-dropping-particle":"","parse-names":false,"suffix":""},{"dropping-particle":"","family":"Hanke","given":"Wojciech","non-dropping-particle":"","parse-names":false,"suffix":""},{"dropping-particle":"","family":"Makowiec-Dabrowska","given":"Teresa","non-dropping-particle":"","parse-names":false,"suffix":""},{"dropping-particle":"","family":"Kalinka","given":"Jarosław","non-dropping-particle":"","parse-names":false,"suffix":""}],"container-title":"Ginekologia polska","id":"ITEM-2","issue":"7","issued":{"date-parts":[["2006","7"]]},"page":"537-42","title":"[Heaviness of the work measured by energy expenditure during pregnancy and its effect on birth weight].","type":"article-journal","volume":"77"},"uris":["http://www.mendeley.com/documents/?uuid=616887d3-4c49-4742-8e2d-71db456236d0"]},{"id":"ITEM-3","itemData":{"ISSN":"1101-1262","PMID":"11276567","abstract":"BACKGROUND Unemployment is one of the consequences of the ongoing transformation of the Polish economy. The main objective of the present study was to investigate the relationship between women's employment status and preterm delivery (PD) and/or small-for-gestational-age (SGA) infants, in Central Poland during the socio-economic transition. METHODS The study population comprised 8% random sample of 2,080 women from the Lodz macro region who gave birth to a child during a one-year period (1996-1997). Based on the employment status, three groups were distinguished: the employed (n = 1238), the unemployed (n = 128)--women who lost their job before pregnancy (at least 12 months prior to delivery) and were actively seeking employment, and the housewives (n = 714). Women with chronic medical problems diagnosed before pregnancy were excluded from the study. RESULTS The rates of preterm delivery were found to be 6.3%, 11.7% and 4.9%, respectively for the employed, unemployed, and housewives. After adjustment for age, marital status, education, maternal height, smoking, own apartment, presence of cervical insufficiency and uterine irritability, an excess risk of PD was observed among the unemployed women (OR = 1.92, 95% CI: 1.01-3.64). Unemployment was associated, though not significantly, with higher rates of SGA births. CONCLUSION In Central Poland, the unemployed pregnant women are characterised by an excess risk of preterm delivery. The impact of unemployment on the community's health, which seems to be underestimated, should be given more consideration in the national and local policies for public health.","author":[{"dropping-particle":"","family":"Hanke","given":"W","non-dropping-particle":"","parse-names":false,"suffix":""},{"dropping-particle":"","family":"Saurel-Cubizolles","given":"M J","non-dropping-particle":"","parse-names":false,"suffix":""},{"dropping-particle":"","family":"Sobala","given":"W","non-dropping-particle":"","parse-names":false,"suffix":""},{"dropping-particle":"","family":"Kalinka","given":"J","non-dropping-particle":"","parse-names":false,"suffix":""}],"container-title":"European journal of public health","id":"ITEM-3","issue":"1","issued":{"date-parts":[["2001","3"]]},"page":"23-8","title":"Employment status of pregnant women in central Poland and the risk of preterm delivery and small-for-gestational-age infants.","type":"article-journal","volume":"11"},"uris":["http://www.mendeley.com/documents/?uuid=e52eb946-90c6-402d-854a-4cdc57d2678d"]}],"mendeley":{"formattedCitation":"(145–147)","plainTextFormattedCitation":"(145–147)","previouslyFormattedCitation":"(145–147)"},"properties":{"noteIndex":0},"schema":"https://github.com/citation-style-language/schema/raw/master/csl-citation.json"}</w:instrText>
      </w:r>
      <w:r w:rsidRPr="00843F1B">
        <w:fldChar w:fldCharType="separate"/>
      </w:r>
      <w:r w:rsidR="00980602" w:rsidRPr="00980602">
        <w:rPr>
          <w:noProof/>
        </w:rPr>
        <w:t>(145–147)</w:t>
      </w:r>
      <w:r w:rsidRPr="00843F1B">
        <w:fldChar w:fldCharType="end"/>
      </w:r>
      <w:r w:rsidRPr="00843F1B">
        <w:t>.</w:t>
      </w:r>
    </w:p>
    <w:p w14:paraId="0BB9FCA4" w14:textId="77777777" w:rsidR="0063418B" w:rsidRPr="00843F1B" w:rsidRDefault="0063418B" w:rsidP="00131990">
      <w:pPr>
        <w:widowControl w:val="0"/>
        <w:autoSpaceDE w:val="0"/>
        <w:autoSpaceDN w:val="0"/>
        <w:adjustRightInd w:val="0"/>
        <w:ind w:left="709" w:firstLine="0"/>
        <w:rPr>
          <w:b/>
          <w:szCs w:val="24"/>
        </w:rPr>
      </w:pPr>
      <w:r w:rsidRPr="00843F1B">
        <w:rPr>
          <w:b/>
          <w:szCs w:val="24"/>
        </w:rPr>
        <w:t>Уровень убедительности рекомендаций В (уровень достоверности доказательств - 2).</w:t>
      </w:r>
    </w:p>
    <w:p w14:paraId="4F8F70B4" w14:textId="0AB2BD81" w:rsidR="004612E4" w:rsidRPr="00843F1B" w:rsidRDefault="004612E4" w:rsidP="004612E4">
      <w:pPr>
        <w:widowControl w:val="0"/>
        <w:autoSpaceDE w:val="0"/>
        <w:autoSpaceDN w:val="0"/>
        <w:adjustRightInd w:val="0"/>
        <w:ind w:left="709"/>
        <w:rPr>
          <w:b/>
          <w:szCs w:val="24"/>
        </w:rPr>
      </w:pPr>
      <w:r w:rsidRPr="00843F1B">
        <w:rPr>
          <w:b/>
          <w:szCs w:val="24"/>
        </w:rPr>
        <w:t xml:space="preserve">Комментарий: </w:t>
      </w:r>
      <w:r w:rsidRPr="00843F1B">
        <w:rPr>
          <w:szCs w:val="24"/>
        </w:rPr>
        <w:t>Д</w:t>
      </w:r>
      <w:r w:rsidRPr="00843F1B">
        <w:t>анные виды работ ассоциированы с повышенным риском ПР, гипертензии, ПЭ и ЗРП.</w:t>
      </w:r>
    </w:p>
    <w:p w14:paraId="791DE2B6" w14:textId="7872DC71" w:rsidR="0063418B" w:rsidRPr="00843F1B" w:rsidRDefault="0063418B" w:rsidP="00B44443">
      <w:pPr>
        <w:pStyle w:val="afff7"/>
        <w:ind w:hanging="709"/>
      </w:pPr>
      <w:r w:rsidRPr="00843F1B">
        <w:t xml:space="preserve">Беременной </w:t>
      </w:r>
      <w:r w:rsidR="00FD13CB" w:rsidRPr="00843F1B">
        <w:t>пациентке</w:t>
      </w:r>
      <w:r w:rsidRPr="00843F1B">
        <w:t xml:space="preserve"> должны быть даны рекомендации по отказу от работы, связанной с  воздей</w:t>
      </w:r>
      <w:r w:rsidR="004612E4" w:rsidRPr="00843F1B">
        <w:t>ствием рентгеновского излучения</w:t>
      </w:r>
      <w:r w:rsidRPr="00843F1B">
        <w:t xml:space="preserve"> </w:t>
      </w:r>
      <w:r w:rsidRPr="00843F1B">
        <w:fldChar w:fldCharType="begin" w:fldLock="1"/>
      </w:r>
      <w:r w:rsidR="009F70A1">
        <w:instrText>ADDIN CSL_CITATION {"citationItems":[{"id":"ITEM-1","itemData":{"ISSN":"1351-0711","PMID":"8777454","abstract":"OBJECTIVES To develop a reliable method for collecting information on reproductive outcome in an occupational setting; and to investigate the health of children born to medical radiographers. METHODS The study population comprised 6730 members of the College of Radiographers who were, at the time of survey; aged between 30 and 64 years, on the current membership file of the College, and were resident in Britain. RESULTS The postal method developed proved to be reliable, with around 87% of questionnaires being returned. The observed frequencies of reproductive events were broadly in line with findings from other studies: of the 9208 pregnancies reported, 83% were livebirths, 12% were miscarriages (gestational age &lt; 20 weeks), 1% were stillbirths (gestational age &gt; or = 20 weeks), and 1% were other rarer spontaneous adverse events (ectopic pregnancy, blighted ovum, and hydatidiform mole). There was little difference between men and women in the frequency of adverse reproductive events reported, with the exception that male radiographers reported fewer medical terminations, the proportions being 3.1% and 1.4% for women and men respectively. Among children, the overall risks of major congenital malformation (RR 1.0, 95%CI 0.9-1.2), chromosomal anomaly (RR 1.4, 95%CI 0.8-2.3), and cancer (RR 1.2 95%CI 0.7-2.0) were as expected based on general population rates. Borderline excesses of chromosomal anomalies other than Down's syndrome in the children of female radiographers (RR 3.9, 95%CI 1.3-9.0, based on five observations), and cancer in the children of male radiographers (RR 2.7, 95%CI 0.9-6.5, based on five observations) were noted. The numbers on which these risks are based are small and the findings should be interpreted cautiously. CONCLUSIONS The postal methods developed for obtaining information about reproductive events and child health proved to be reliable in men, as well as in women. Overall, the findings for medical radiographers are reassuring. Dose-response relations could not, however, be examined as long term dose records of radiographers are not routinely kept in an accessible form.","author":[{"dropping-particle":"","family":"Roman","given":"E","non-dropping-particle":"","parse-names":false,"suffix":""},{"dropping-particle":"","family":"Doyle","given":"P","non-dropping-particle":"","parse-names":false,"suffix":""},{"dropping-particle":"","family":"Ansell","given":"P","non-dropping-particle":"","parse-names":false,"suffix":""},{"dropping-particle":"","family":"Bull","given":"D","non-dropping-particle":"","parse-names":false,"suffix":""},{"dropping-particle":"","family":"Beral","given":"V","non-dropping-particle":"","parse-names":false,"suffix":""}],"container-title":"Occupational and environmental medicine","id":"ITEM-1","issue":"2","issued":{"date-parts":[["1996","2"]]},"page":"73-9","title":"Health of children born to medical radiographers.","type":"article-journal","volume":"53"},"uris":["http://www.mendeley.com/documents/?uuid=448b5a73-f413-4e43-9942-b86663538088"]},{"id":"ITEM-2","itemData":{"DOI":"10.2105/AJPH.2016.303350","ISSN":"1541-0048","PMID":"27459445","abstract":"OBJECTIVES To review the Nurses' Health Study's (NHS's) contribution to identifying risk factors and long-term health consequences of reproductive events. METHODS We performed a narrative review of the NHS I, NHS II, NHS3, and Growing Up Today Study (GUTS) publications between 1976 and 2016. RESULTS Collection of detailed reproductive history to identify breast cancer risk factors allowed the NHS to document an association between menstrual irregularities, a proxy for polycystic ovary syndrome (PCOS), and increased risk of diabetes and cardiovascular disease. The NHS II found that infertility associated with ovulation problems and gestational diabetes are largely preventable through diet and lifestyle modification. It also identified developmental and nutritional risk factors for pregnancy loss, endometriosis, and uterine leiomyomata. As women in NHS II age, it has become possible to address questions regarding long-term health consequences of pregnancy complications and benign gynecologic conditions on chronic disease risk. Furthermore, the NHS3 and GUTS are allowing new lines of research into human fertility, PCOS, and transgenerational effects of environmental exposures. CONCLUSIONS The multigenerational resources of the NHSs and GUTS, including linkages of related individuals across cohorts, can improve women's health from preconception through late adulthood and onto the next generation.","author":[{"dropping-particle":"","family":"Chavarro","given":"Jorge E","non-dropping-particle":"","parse-names":false,"suffix":""},{"dropping-particle":"","family":"Rich-Edwards","given":"Janet W","non-dropping-particle":"","parse-names":false,"suffix":""},{"dropping-particle":"","family":"Gaskins","given":"Audrey J","non-dropping-particle":"","parse-names":false,"suffix":""},{"dropping-particle":"V","family":"Farland","given":"Leslie","non-dropping-particle":"","parse-names":false,"suffix":""},{"dropping-particle":"","family":"Terry","given":"Kathryn L","non-dropping-particle":"","parse-names":false,"suffix":""},{"dropping-particle":"","family":"Zhang","given":"Cuilin","non-dropping-particle":"","parse-names":false,"suffix":""},{"dropping-particle":"","family":"Missmer","given":"Stacey A","non-dropping-particle":"","parse-names":false,"suffix":""}],"container-title":"American journal of public health","id":"ITEM-2","issue":"9","issued":{"date-parts":[["2016","9"]]},"page":"1669-76","title":"Contributions of the Nurses' Health Studies to Reproductive Health Research.","type":"article-journal","volume":"106"},"uris":["http://www.mendeley.com/documents/?uuid=1e208a1c-8295-4763-b3ef-3284d6e986ff"]}],"mendeley":{"formattedCitation":"(148,149)","plainTextFormattedCitation":"(148,149)","previouslyFormattedCitation":"(148,149)"},"properties":{"noteIndex":0},"schema":"https://github.com/citation-style-language/schema/raw/master/csl-citation.json"}</w:instrText>
      </w:r>
      <w:r w:rsidRPr="00843F1B">
        <w:fldChar w:fldCharType="separate"/>
      </w:r>
      <w:r w:rsidR="00690395" w:rsidRPr="00690395">
        <w:rPr>
          <w:noProof/>
        </w:rPr>
        <w:t>(148,149)</w:t>
      </w:r>
      <w:r w:rsidRPr="00843F1B">
        <w:fldChar w:fldCharType="end"/>
      </w:r>
      <w:r w:rsidRPr="00843F1B">
        <w:t>.</w:t>
      </w:r>
    </w:p>
    <w:p w14:paraId="37FF0C17" w14:textId="756F5B4F" w:rsidR="0063418B" w:rsidRPr="00843F1B" w:rsidRDefault="0063418B" w:rsidP="00131990">
      <w:pPr>
        <w:widowControl w:val="0"/>
        <w:autoSpaceDE w:val="0"/>
        <w:autoSpaceDN w:val="0"/>
        <w:adjustRightInd w:val="0"/>
        <w:ind w:left="709" w:firstLine="0"/>
        <w:rPr>
          <w:b/>
          <w:szCs w:val="24"/>
        </w:rPr>
      </w:pPr>
      <w:r w:rsidRPr="00843F1B">
        <w:rPr>
          <w:b/>
          <w:szCs w:val="24"/>
        </w:rPr>
        <w:t xml:space="preserve">Уровень убедительности рекомендаций </w:t>
      </w:r>
      <w:r w:rsidR="00F92666" w:rsidRPr="00843F1B">
        <w:rPr>
          <w:b/>
          <w:szCs w:val="24"/>
          <w:lang w:val="en-US"/>
        </w:rPr>
        <w:t>C</w:t>
      </w:r>
      <w:r w:rsidR="00F92666" w:rsidRPr="00843F1B">
        <w:rPr>
          <w:b/>
          <w:szCs w:val="24"/>
        </w:rPr>
        <w:t xml:space="preserve"> </w:t>
      </w:r>
      <w:r w:rsidRPr="00843F1B">
        <w:rPr>
          <w:b/>
          <w:szCs w:val="24"/>
        </w:rPr>
        <w:t xml:space="preserve">(уровень достоверности доказательств - </w:t>
      </w:r>
      <w:r w:rsidR="00F92666" w:rsidRPr="00843F1B">
        <w:rPr>
          <w:b/>
          <w:szCs w:val="24"/>
        </w:rPr>
        <w:t>4</w:t>
      </w:r>
      <w:r w:rsidRPr="00843F1B">
        <w:rPr>
          <w:b/>
          <w:szCs w:val="24"/>
        </w:rPr>
        <w:t>).</w:t>
      </w:r>
    </w:p>
    <w:p w14:paraId="4E7FA51F" w14:textId="5A13ED58" w:rsidR="0063418B" w:rsidRPr="00843F1B" w:rsidRDefault="0063418B" w:rsidP="00B44443">
      <w:pPr>
        <w:pStyle w:val="afff7"/>
        <w:ind w:hanging="709"/>
      </w:pPr>
      <w:r w:rsidRPr="00843F1B">
        <w:rPr>
          <w:lang w:eastAsia="x-none"/>
        </w:rPr>
        <w:t xml:space="preserve">Беременной </w:t>
      </w:r>
      <w:r w:rsidR="00FD13CB" w:rsidRPr="00843F1B">
        <w:rPr>
          <w:lang w:eastAsia="x-none"/>
        </w:rPr>
        <w:t>пациен</w:t>
      </w:r>
      <w:r w:rsidR="00E93E72" w:rsidRPr="00843F1B">
        <w:rPr>
          <w:lang w:eastAsia="x-none"/>
        </w:rPr>
        <w:t>т</w:t>
      </w:r>
      <w:r w:rsidR="00FD13CB" w:rsidRPr="00843F1B">
        <w:rPr>
          <w:lang w:eastAsia="x-none"/>
        </w:rPr>
        <w:t>ке</w:t>
      </w:r>
      <w:r w:rsidRPr="00843F1B">
        <w:rPr>
          <w:lang w:eastAsia="x-none"/>
        </w:rPr>
        <w:t xml:space="preserve"> с нормальным течением беременности должна быть рекомендована у</w:t>
      </w:r>
      <w:r w:rsidRPr="00843F1B">
        <w:t xml:space="preserve">меренная физическая нагрузка (20-30 минут в день) </w:t>
      </w:r>
      <w:r w:rsidRPr="00843F1B">
        <w:fldChar w:fldCharType="begin" w:fldLock="1"/>
      </w:r>
      <w:r w:rsidR="009F70A1">
        <w:instrText>ADDIN CSL_CITATION {"citationItems":[{"id":"ITEM-1","itemData":{"DOI":"10.1097/AOG.0000000000001214","ISSN":"1873-233X","PMID":"26595585","abstract":"Physical activity in all stages of life maintains and improves cardiorespiratory fitness, reduces the risk of obesity and associated comorbidities, and results in greater longevity. Physical activity in pregnancy has minimal risks and has been shown to benefit most women, although some modification to exercise routines may be necessary because of normal anatomic and physiologic changes and fetal requirements. Women with uncomplicated pregnancies should be encouraged to engage in aerobic and strength-conditioning exercises before, during, and after pregnancy. Obstetrician-gynecologists and other obstetric care providers should carefully evaluate women with medical or obstetric complications before making recommendations on physical activity participation during pregnancy. Although frequently prescribed, bed rest is only rarely indicated and, in most cases, allowing ambulation should be considered. Regular physical activity during pregnancy improves or maintains physical fitness, helps with weight management, reduces the risk of gestational diabetes in obese women, and enhances psychologic well-being. An exercise program that leads to an eventual goal of moderate-intensity exercise for at least 20-30 minutes per day on most or all days of the week should be developed with the patient and adjusted as medically indicated. Additional research is needed to study the effects of exercise on pregnancy-specific outcomes and to clarify the most effective behavioral counseling methods, and the optimal intensity and frequency of exercise. Similar work is needed to create an improved evidence base concerning the effects of occupational physical activity on maternal-fetal health.","container-title":"Obstetrics and gynecology","id":"ITEM-1","issue":"6","issued":{"date-parts":[["2015","12"]]},"page":"e135-42","title":"ACOG Committee Opinion No. 650: Physical Activity and Exercise During Pregnancy and the Postpartum Period.","type":"article-journal","volume":"126"},"uris":["http://www.mendeley.com/documents/?uuid=d5fac070-3109-4fd6-bc65-89c050895ca6"]}],"mendeley":{"formattedCitation":"(150)","plainTextFormattedCitation":"(150)","previouslyFormattedCitation":"(150)"},"properties":{"noteIndex":0},"schema":"https://github.com/citation-style-language/schema/raw/master/csl-citation.json"}</w:instrText>
      </w:r>
      <w:r w:rsidRPr="00843F1B">
        <w:fldChar w:fldCharType="separate"/>
      </w:r>
      <w:r w:rsidR="00690395" w:rsidRPr="00690395">
        <w:rPr>
          <w:noProof/>
        </w:rPr>
        <w:t>(150)</w:t>
      </w:r>
      <w:r w:rsidRPr="00843F1B">
        <w:fldChar w:fldCharType="end"/>
      </w:r>
      <w:r w:rsidRPr="00843F1B">
        <w:t>.</w:t>
      </w:r>
    </w:p>
    <w:p w14:paraId="0543909E" w14:textId="77777777" w:rsidR="0063418B" w:rsidRPr="00843F1B" w:rsidRDefault="0063418B" w:rsidP="00131990">
      <w:pPr>
        <w:widowControl w:val="0"/>
        <w:autoSpaceDE w:val="0"/>
        <w:autoSpaceDN w:val="0"/>
        <w:adjustRightInd w:val="0"/>
        <w:ind w:left="709" w:firstLine="0"/>
        <w:rPr>
          <w:b/>
          <w:szCs w:val="24"/>
        </w:rPr>
      </w:pPr>
      <w:r w:rsidRPr="00843F1B">
        <w:rPr>
          <w:b/>
          <w:szCs w:val="24"/>
        </w:rPr>
        <w:t>Уровень убедительности рекомендаций С (уровень достоверности доказательств - 5).</w:t>
      </w:r>
    </w:p>
    <w:p w14:paraId="0C0FBC44" w14:textId="54832A61" w:rsidR="0063418B" w:rsidRPr="00843F1B" w:rsidRDefault="0063418B" w:rsidP="004612E4">
      <w:pPr>
        <w:widowControl w:val="0"/>
        <w:autoSpaceDE w:val="0"/>
        <w:autoSpaceDN w:val="0"/>
        <w:adjustRightInd w:val="0"/>
        <w:ind w:left="709" w:firstLine="567"/>
        <w:rPr>
          <w:b/>
          <w:szCs w:val="24"/>
          <w:lang w:eastAsia="x-none"/>
        </w:rPr>
      </w:pPr>
      <w:r w:rsidRPr="00843F1B">
        <w:rPr>
          <w:b/>
          <w:szCs w:val="24"/>
          <w:lang w:eastAsia="x-none"/>
        </w:rPr>
        <w:t>Комментарий:</w:t>
      </w:r>
      <w:r w:rsidRPr="00843F1B">
        <w:rPr>
          <w:szCs w:val="24"/>
          <w:lang w:eastAsia="x-none"/>
        </w:rPr>
        <w:t xml:space="preserve"> Физические упражнения, не сопряженные с избыточной физической нагрузкой или возможной травматизацией женщины, не увеличивают </w:t>
      </w:r>
      <w:r w:rsidRPr="00843F1B">
        <w:rPr>
          <w:szCs w:val="24"/>
          <w:lang w:eastAsia="x-none"/>
        </w:rPr>
        <w:lastRenderedPageBreak/>
        <w:t xml:space="preserve">риск ПР и нарушение развития детей </w:t>
      </w:r>
      <w:r w:rsidRPr="00843F1B">
        <w:rPr>
          <w:szCs w:val="24"/>
          <w:lang w:eastAsia="x-none"/>
        </w:rPr>
        <w:fldChar w:fldCharType="begin" w:fldLock="1"/>
      </w:r>
      <w:r w:rsidR="009F70A1">
        <w:rPr>
          <w:szCs w:val="24"/>
          <w:lang w:eastAsia="x-none"/>
        </w:rPr>
        <w:instrText>ADDIN CSL_CITATION {"citationItems":[{"id":"ITEM-1","itemData":{"ISSN":"0002-9378","PMID":"9539531","abstract":"OBJECTIVE Our purpose was to test the hypothesis that continuing regular exercise throughout pregnancy alters morphometric and neurodevelopmental outcome at 1 year. STUDY DESIGN The offspring of 52 women who exercised were compared with those of 52 control subjects who were similar in terms of multiple prenatal and postnatal variables known to influence outcome. All women were enrolled before pregnancy and had clinically normal antenatal and postnatal courses. Neurodevelopment was assessed by blinded examiners at 1 year of age, and morphometrics were obtained at birth and at 1 year of age. RESULTS At birth, the offspring of the exercising women weighed less (3.38 +/- 0.06 kg vs 3.58 +/- 0.07 kg) and had less body fat (9.5% +/- 0.8% vs 12.6% +/- 0.6%). However, at 1 year, all morphometric parameters were similar, and no clinically significant between-group differences were observed in performance on either the Bayley psychomotor (108 +/- 1 vs 101 +/- 2) or mental (120 +/- 1 vs 118 +/- 1) scales. CONCLUSIONS These data indicate that the offspring of exercising mothers have normal growth and development during the first year of life.","author":[{"dropping-particle":"","family":"Clapp","given":"J F","non-dropping-particle":"","parse-names":false,"suffix":""},{"dropping-particle":"","family":"Simonian","given":"S","non-dropping-particle":"","parse-names":false,"suffix":""},{"dropping-particle":"","family":"Lopez","given":"B","non-dropping-particle":"","parse-names":false,"suffix":""},{"dropping-particle":"","family":"Appleby-Wineberg","given":"S","non-dropping-particle":"","parse-names":false,"suffix":""},{"dropping-particle":"","family":"Harcar-Sevcik","given":"R","non-dropping-particle":"","parse-names":false,"suffix":""}],"container-title":"American journal of obstetrics and gynecology","id":"ITEM-1","issue":"3","issued":{"date-parts":[["1998","3"]]},"page":"594-9","title":"The one-year morphometric and neurodevelopmental outcome of the offspring of women who continued to exercise regularly throughout pregnancy.","type":"article-journal","volume":"178"},"uris":["http://www.mendeley.com/documents/?uuid=efb5fadb-65d0-4e18-8931-a329a0f3ca87"]},{"id":"ITEM-2","itemData":{"DOI":"10.1002/14651858.CD000180.pub2","ISSN":"1469-493X","PMID":"16855953","abstract":"BACKGROUND Physiological responses of the fetus (especially increase in heart rate) to single, brief bouts of maternal exercise have been documented frequently. Many pregnant women wish to engage in aerobic exercise during pregnancy but are concerned about possible adverse effects on the outcome of pregnancy. OBJECTIVES The objective of this review was to assess the effects of advising healthy pregnant women to engage in regular aerobic exercise (at least two to three times per week), or to increase or reduce the intensity, duration, or frequency of such exercise, on physical fitness, the course of labour and delivery, and the outcome of pregnancy. SEARCH STRATEGY We searched the Cochrane Pregnancy and Childbirth Group's Trials Register (June 2005), MEDLINE (1966 to 2005 January Week 1), EMBASE (1980 to 2005 January Week 1), Conference Papers Index (earliest to 2005 January Week 1), contacted researchers in the field and searched reference lists of retrieved articles. SELECTION CRITERIA Acceptably controlled trials of prescribed exercise programs in healthy pregnant women. DATA COLLECTION AND ANALYSIS Both review authors independently assessed trial quality and extracted data. Study authors were contacted for additional information. MAIN RESULTS Eleven trials involving 472 women were included. The trials were small and not of high methodologic quality. Five trials reported significant improvement in physical fitness in the exercise group, although inconsistencies in summary statistics and measures used to assess fitness prevented quantitative pooling of results. Seven trials reported on pregnancy outcomes. A pooled increased risk of preterm birth (relative risk 1.82, 95% confidence interval (CI) 0.35 to 9.57) with exercise, albeit statistically nonsignificant, does not cohere with the absence of effect on mean gestational age (weighted mean difference +0.3, 95% CI -0.2 to +0.9 weeks), while the results bearing on growth of the fetus are inconsistent. One small trial reported that physically fit women who increased the duration of exercise bouts in early pregnancy and then reduced that duration in later pregnancy gave birth to larger infants with larger placentas. AUTHORS' CONCLUSIONS Regular aerobic exercise during pregnancy appears to improve (or maintain) physical fitness. Available data are insufficient to infer important risks or benefits for the mother or infant. Larger and better trials are needed before confident recommendations can be made about…","author":[{"dropping-particle":"","family":"Kramer","given":"M S","non-dropping-particle":"","parse-names":false,"suffix":""},{"dropping-particle":"","family":"McDonald","given":"S W","non-dropping-particle":"","parse-names":false,"suffix":""}],"container-title":"The Cochrane database of systematic reviews","id":"ITEM-2","issue":"3","issued":{"date-parts":[["2006","7"]]},"page":"CD000180","title":"Aerobic exercise for women during pregnancy.","type":"article-journal"},"uris":["http://www.mendeley.com/documents/?uuid=a251f5ba-88dd-43e3-a93b-5a143fa1895b"]}],"mendeley":{"formattedCitation":"(151,152)","plainTextFormattedCitation":"(151,152)","previouslyFormattedCitation":"(151,152)"},"properties":{"noteIndex":0},"schema":"https://github.com/citation-style-language/schema/raw/master/csl-citation.json"}</w:instrText>
      </w:r>
      <w:r w:rsidRPr="00843F1B">
        <w:rPr>
          <w:szCs w:val="24"/>
          <w:lang w:eastAsia="x-none"/>
        </w:rPr>
        <w:fldChar w:fldCharType="separate"/>
      </w:r>
      <w:r w:rsidR="00690395" w:rsidRPr="00690395">
        <w:rPr>
          <w:noProof/>
          <w:szCs w:val="24"/>
          <w:lang w:eastAsia="x-none"/>
        </w:rPr>
        <w:t>(151,152)</w:t>
      </w:r>
      <w:r w:rsidRPr="00843F1B">
        <w:rPr>
          <w:szCs w:val="24"/>
          <w:lang w:eastAsia="x-none"/>
        </w:rPr>
        <w:fldChar w:fldCharType="end"/>
      </w:r>
      <w:r w:rsidRPr="00843F1B">
        <w:rPr>
          <w:szCs w:val="24"/>
          <w:lang w:eastAsia="x-none"/>
        </w:rPr>
        <w:t>.</w:t>
      </w:r>
    </w:p>
    <w:p w14:paraId="52B63F63" w14:textId="799A18C2" w:rsidR="0063418B" w:rsidRPr="00843F1B" w:rsidRDefault="0063418B" w:rsidP="00B44443">
      <w:pPr>
        <w:pStyle w:val="afff7"/>
        <w:ind w:hanging="709"/>
      </w:pPr>
      <w:r w:rsidRPr="00843F1B">
        <w:t xml:space="preserve">Беременной </w:t>
      </w:r>
      <w:r w:rsidR="00FD13CB" w:rsidRPr="00843F1B">
        <w:t>пациентке</w:t>
      </w:r>
      <w:r w:rsidRPr="00843F1B">
        <w:t xml:space="preserve"> должны быть даны рекомендации по избеганию физических упражнений, которые могут привести к травме живота, падениям, стрессу (например, контактные виды спорта, такие как борьба, виды спорта с ракеткой и мячом, подводные погружения) </w:t>
      </w:r>
      <w:r w:rsidRPr="00843F1B">
        <w:fldChar w:fldCharType="begin" w:fldLock="1"/>
      </w:r>
      <w:r w:rsidR="009F70A1">
        <w:instrText>ADDIN CSL_CITATION {"citationItems":[{"id":"ITEM-1","itemData":{"ISSN":"0146-0005","PMID":"8888455","abstract":"Scuba diving during pregnancy has increased in incidence as a result of substantial growth in the number of young females attracted to sport diving. This review summarizes the physiological changes induced by immersion, diving and decompression, on male and female divers. Furthermore, it extends to literature review, in animal models, of the susceptibility of a pregnant animal to diving decompression injury. Publications regarding reports of diving injury in pregnant humans are also reviewed, comprising very recent material from the sport diving community. It is concluded that there is no countraindication to diving for the normal, healthy, nonpregnant female. However, pregnant females should refrain from diving, because the fetus is not protected from decompression problems and is at risk of malformation and gas embolism after decompression disease. It is prudent to advise pregnant patients of the increased risk of diving problems for the fetus during pregnancy. However, should a woman have completed a dive during early pregnancy because she was unaware she was pregnant, the present evidence is not to recommend an abortion, because several normal pregnancies have been documented even if diving is continued. Snorkeling can still be practiced during pregnancy, but scuba diving should be discontinued until after the birth period.","author":[{"dropping-particle":"","family":"Camporesi","given":"E M","non-dropping-particle":"","parse-names":false,"suffix":""}],"container-title":"Seminars in perinatology","id":"ITEM-1","issue":"4","issued":{"date-parts":[["1996","8"]]},"page":"292-302","title":"Diving and pregnancy.","type":"article-journal","volume":"20"},"uris":["http://www.mendeley.com/documents/?uuid=ab41d963-abf0-4a69-bdc5-1dac0f44ff1b"]}],"mendeley":{"formattedCitation":"(153)","plainTextFormattedCitation":"(153)","previouslyFormattedCitation":"(153)"},"properties":{"noteIndex":0},"schema":"https://github.com/citation-style-language/schema/raw/master/csl-citation.json"}</w:instrText>
      </w:r>
      <w:r w:rsidRPr="00843F1B">
        <w:fldChar w:fldCharType="separate"/>
      </w:r>
      <w:r w:rsidR="00690395" w:rsidRPr="00690395">
        <w:rPr>
          <w:noProof/>
        </w:rPr>
        <w:t>(153)</w:t>
      </w:r>
      <w:r w:rsidRPr="00843F1B">
        <w:fldChar w:fldCharType="end"/>
      </w:r>
      <w:r w:rsidRPr="00843F1B">
        <w:t>.</w:t>
      </w:r>
    </w:p>
    <w:p w14:paraId="34AAAC21" w14:textId="77777777" w:rsidR="0063418B" w:rsidRPr="00843F1B" w:rsidRDefault="0063418B" w:rsidP="00131990">
      <w:pPr>
        <w:widowControl w:val="0"/>
        <w:autoSpaceDE w:val="0"/>
        <w:autoSpaceDN w:val="0"/>
        <w:adjustRightInd w:val="0"/>
        <w:ind w:left="709" w:firstLine="0"/>
        <w:rPr>
          <w:b/>
          <w:szCs w:val="24"/>
        </w:rPr>
      </w:pPr>
      <w:r w:rsidRPr="00843F1B">
        <w:rPr>
          <w:b/>
          <w:szCs w:val="24"/>
        </w:rPr>
        <w:t>Уровень убедительности рекомендаций С (уровень достоверности доказательств - 5).</w:t>
      </w:r>
    </w:p>
    <w:p w14:paraId="129A4ECC" w14:textId="5F61428E" w:rsidR="0063418B" w:rsidRPr="00843F1B" w:rsidRDefault="0063418B" w:rsidP="00B44443">
      <w:pPr>
        <w:pStyle w:val="afff7"/>
        <w:ind w:hanging="709"/>
        <w:rPr>
          <w:b/>
        </w:rPr>
      </w:pPr>
      <w:r w:rsidRPr="00843F1B">
        <w:t xml:space="preserve">При нормальном течении беременности </w:t>
      </w:r>
      <w:r w:rsidR="00FD13CB" w:rsidRPr="00843F1B">
        <w:t>пациентке</w:t>
      </w:r>
      <w:r w:rsidRPr="00843F1B">
        <w:t xml:space="preserve"> не должны даваться рекомендации по отказу от половой жизни, так как половые контакты при нормальном течении беременности не увеличивают риск ПР и перинатальной смертности </w:t>
      </w:r>
      <w:r w:rsidRPr="00843F1B">
        <w:fldChar w:fldCharType="begin" w:fldLock="1"/>
      </w:r>
      <w:r w:rsidR="009F70A1">
        <w:instrText>ADDIN CSL_CITATION {"citationItems":[{"id":"ITEM-1","itemData":{"ISSN":"0002-9378","PMID":"8438920","abstract":"OBJECTIVE Our aim was to investigate the influence of vaginal colonization with specific microorganisms on the relationship between sexual intercourse during pregnancy and preterm delivery. STUDY DESIGN As part of a multicenter, prospective study interviews and physical examinations were conducted with and genital cultures were obtained from women seeking prenatal care from 23 to 26 weeks' gestation. At 31 to 36 weeks interviews were conducted with a randomly selected sample of these patients. RESULTS Frequent intercourse (defined a priori as once per week or more) at 23 to 26 weeks was associated with a significantly reduced risk of subsequent preterm delivery in women without Trichomonas vaginalis, Mycoplasma hominis, or bacterial vaginosis, possibly because of the relative health and lack of complications in the pregnancies of those women engaging in sexual intercourse. Frequent intercourse was not significantly associated with preterm delivery in women with T. vaginalis, M. hominis, or bacterial vaginosis. Neither T. vaginalis, M. hominis, nor bacterial vaginosis was associated with preterm delivery among women with infrequent intercourse at 23 to 26 weeks. However, T. vaginalis and M. hominis were risk factors for preterm delivery among those with frequent intercourse. CONCLUSIONS Frequent sexual intercourse by itself is not associated with an increased risk of preterm birth. However, women who are colonized with specific microorganisms and who engage in frequent intercourse are at increased risk of preterm delivery.","author":[{"dropping-particle":"","family":"Read","given":"J S","non-dropping-particle":"","parse-names":false,"suffix":""},{"dropping-particle":"","family":"Klebanoff","given":"M A","non-dropping-particle":"","parse-names":false,"suffix":""}],"container-title":"American journal of obstetrics and gynecology","id":"ITEM-1","issue":"2","issued":{"date-parts":[["1993","2"]]},"page":"514-9","title":"Sexual intercourse during pregnancy and preterm delivery: effects of vaginal microorganisms. The Vaginal Infections and Prematurity Study Group.","type":"article-journal","volume":"168"},"uris":["http://www.mendeley.com/documents/?uuid=58612765-c7a3-4538-8445-db4bad9e2c79"]},{"id":"ITEM-2","itemData":{"ISSN":"0140-6736","PMID":"6148629","abstract":"The relation between third-trimester coitus and adverse perinatal outcome was studied in 39 217 pregnancies from the Collaborative Perinatal Project. Coital frequencies reported at 28-29 weeks, 32-33 weeks, and 36-37 weeks were each positively related to subsequent length of gestation (p less than 0.001), both before and after adjusting for multiple covariates. Perinatal mortality was compared among women reporting different frequencies of coitus per month. The adjusted odds ratios (compared with women having no coitus) for women having coitus 0.1-2.0, 2.1-4.0, and greater than 4.0 times per month were 0.74, 0.89, and 0.87 for coitus at 28-29 weeks; 0.82, 0.82, and 0.99 for coitus at 32-33 weeks; and 1.15, 1.11, and 1.45 for coitus at 36-37 weeks. None of these odds ratios was statistically significant. Thus, in this data set there was no association between coitus in pregnancy and adverse outcome of pregnancy.","author":[{"dropping-particle":"","family":"Klebanoff","given":"M A","non-dropping-particle":"","parse-names":false,"suffix":""},{"dropping-particle":"","family":"Nugent","given":"R P","non-dropping-particle":"","parse-names":false,"suffix":""},{"dropping-particle":"","family":"Rhoads","given":"G G","non-dropping-particle":"","parse-names":false,"suffix":""}],"container-title":"Lancet (London, England)","id":"ITEM-2","issue":"8408","issued":{"date-parts":[["1984","10"]]},"page":"914-7","title":"Coitus during pregnancy: is it safe?","type":"article-journal","volume":"2"},"uris":["http://www.mendeley.com/documents/?uuid=d0d3e7b5-c500-455f-b3ef-6b875b8eb2d2"]},{"id":"ITEM-3","itemData":{"ISSN":"0002-9378","PMID":"12439520","abstract":"OBJECTIVE The purpose of this study was to determine whether sexual intercourse was associated with the treatment efficacy or the incidence of preterm birth in two large randomized trials in which metronidazole treatment of bacterial vaginosis or Trichomonas vaginalis did not reduce preterm birth. STUDY DESIGN Secondary analysis of two multicenter, double-blind, placebo-controlled trials in which women with asymptomatic bacterial vaginosis on Gram stain or asymptomatic T vaginalis on culture were randomized at 16 to 23 weeks of gestation to metronidazole or placebo. In both studies, women took 2 g of metronidazole or placebo in the presence of a nurse (first dose) and were given a second dose to take 48 hours later. This regimen was repeated (third and fourth doses) at 24 to 29 weeks. At the time of the third dose, bacterial vaginosis and T vaginalis specimens were collected again. Patients who were randomly selected to receive metronidazole were analyzed for bacterial vaginosis and T vaginalis at 24 to 29 weeks and for preterm birth of &lt;37 weeks of gestation, according to intercourse between first and second doses and between the second and third doses. Continuous variables were compared with the use of the Wilcoxon rank-sum test; categoric variables were compared with the use of the chi(2 ) test, Fisher exact test, or the Mantel-Haenzel test of trend. RESULTS Sexual intercourse between the first and second doses or between the second and third doses did not influence the incidence of bacterial vaginosis (18% vs 24%; relative risk, 0.7; 95% CI, 0.5-1.1; and 23% vs 20%; relative risk, 1.2; 95% CI, 0.9-1.6, respectively) or T vaginalis (4% vs 8%; relative risk, 0.5; 95% CI, 0.1-3.6; and 5% vs 10%; relative risk, 0.5; 95% CI, 0.2-1.1; respectively) at 24 to 29 weeks of gestation compared with no intercourse. In the T vaginalis trial, sexual intercourse between the first and second doses or between the second and third doses did not influence the incidence of preterm birth (13% vs 17%; relative risk, 0.8; 95% CI, 0.3-2.1; and 16% vs 17%; relative risk, 1.0; 95% CI, 0.6-1.6; respectively) compared with no intercourse. In the bacterial vaginosis trial, although sexual intercourse between the first and second doses did not influence the incidence of preterm birth (11% vs 12%; relative risk, 0.9; 95 % CI, 0.6-1.5), sexual intercourse between the second and third doses was associated with a reduction in the incidence of preterm birth (10% vs 16%; relative risk,…","author":[{"dropping-particle":"","family":"Berghella","given":"Vincenzo","non-dropping-particle":"","parse-names":false,"suffix":""},{"dropping-particle":"","family":"Klebanoff","given":"Mark","non-dropping-particle":"","parse-names":false,"suffix":""},{"dropping-particle":"","family":"McPherson","given":"Cora","non-dropping-particle":"","parse-names":false,"suffix":""},{"dropping-particle":"","family":"Carey","given":"J Christopher","non-dropping-particle":"","parse-names":false,"suffix":""},{"dropping-particle":"","family":"Hauth","given":"John C","non-dropping-particle":"","parse-names":false,"suffix":""},{"dropping-particle":"","family":"Ernest","given":"J M","non-dropping-particle":"","parse-names":false,"suffix":""},{"dropping-particle":"","family":"Heine","given":"R Phillip","non-dropping-particle":"","parse-names":false,"suffix":""},{"dropping-particle":"","family":"Wapner","given":"Ronald J","non-dropping-particle":"","parse-names":false,"suffix":""},{"dropping-particle":"","family":"Trout","given":"Wayne","non-dropping-particle":"","parse-names":false,"suffix":""},{"dropping-particle":"","family":"Moawad","given":"Atef","non-dropping-particle":"","parse-names":false,"suffix":""},{"dropping-particle":"","family":"Leveno","given":"Kenneth J","non-dropping-particle":"","parse-names":false,"suffix":""},{"dropping-particle":"","family":"Miodovnik","given":"Menachem","non-dropping-particle":"","parse-names":false,"suffix":""},{"dropping-particle":"","family":"Sibai","given":"Baha M","non-dropping-particle":"","parse-names":false,"suffix":""},{"dropping-particle":"","family":"Dorsten","given":"J Peter","non-dropping-particle":"Van","parse-names":false,"suffix":""},{"dropping-particle":"","family":"Dombrowski","given":"Mitchell P","non-dropping-particle":"","parse-names":false,"suffix":""},{"dropping-particle":"","family":"O'Sullivan","given":"Mary J","non-dropping-particle":"","parse-names":false,"suffix":""},{"dropping-particle":"","family":"Varner","given":"Michael","non-dropping-particle":"","parse-names":false,"suffix":""},{"dropping-particle":"","family":"Langer","given":"Oded","non-dropping-particle":"","parse-names":false,"suffix":""},{"dropping-particle":"","family":"National Institute for Child Health and Development Maternal Fetal Medicine Units Network","given":"","non-dropping-particle":"","parse-names":false,"suffix":""}],"container-title":"American journal of obstetrics and gynecology","id":"ITEM-3","issue":"5","issued":{"date-parts":[["2002","11"]]},"page":"1277-82","title":"Sexual intercourse association with asymptomatic bacterial vaginosis and Trichomonas vaginalis treatment in relationship to preterm birth.","type":"article-journal","volume":"187"},"uris":["http://www.mendeley.com/documents/?uuid=c0fbfef8-bbc5-4ee8-80ea-5fbfae887f93"]}],"mendeley":{"formattedCitation":"(154–156)","plainTextFormattedCitation":"(154–156)","previouslyFormattedCitation":"(154–156)"},"properties":{"noteIndex":0},"schema":"https://github.com/citation-style-language/schema/raw/master/csl-citation.json"}</w:instrText>
      </w:r>
      <w:r w:rsidRPr="00843F1B">
        <w:fldChar w:fldCharType="separate"/>
      </w:r>
      <w:r w:rsidR="00690395" w:rsidRPr="00690395">
        <w:rPr>
          <w:noProof/>
        </w:rPr>
        <w:t>(154–156)</w:t>
      </w:r>
      <w:r w:rsidRPr="00843F1B">
        <w:fldChar w:fldCharType="end"/>
      </w:r>
      <w:r w:rsidRPr="00843F1B">
        <w:t>.</w:t>
      </w:r>
    </w:p>
    <w:p w14:paraId="44CDB5A9" w14:textId="523FCC11" w:rsidR="0063418B" w:rsidRPr="00843F1B" w:rsidRDefault="0063418B" w:rsidP="00131990">
      <w:pPr>
        <w:widowControl w:val="0"/>
        <w:autoSpaceDE w:val="0"/>
        <w:autoSpaceDN w:val="0"/>
        <w:adjustRightInd w:val="0"/>
        <w:ind w:left="709" w:firstLine="0"/>
        <w:rPr>
          <w:b/>
          <w:szCs w:val="24"/>
        </w:rPr>
      </w:pPr>
      <w:r w:rsidRPr="00843F1B">
        <w:rPr>
          <w:b/>
          <w:szCs w:val="24"/>
        </w:rPr>
        <w:t xml:space="preserve">Уровень убедительности рекомендаций </w:t>
      </w:r>
      <w:r w:rsidR="00F92666" w:rsidRPr="00843F1B">
        <w:rPr>
          <w:b/>
          <w:szCs w:val="24"/>
        </w:rPr>
        <w:t xml:space="preserve">С </w:t>
      </w:r>
      <w:r w:rsidRPr="00843F1B">
        <w:rPr>
          <w:b/>
          <w:szCs w:val="24"/>
        </w:rPr>
        <w:t xml:space="preserve">(уровень достоверности доказательств - </w:t>
      </w:r>
      <w:r w:rsidR="00F92666" w:rsidRPr="00843F1B">
        <w:rPr>
          <w:b/>
          <w:szCs w:val="24"/>
        </w:rPr>
        <w:t>4</w:t>
      </w:r>
      <w:r w:rsidRPr="00843F1B">
        <w:rPr>
          <w:b/>
          <w:szCs w:val="24"/>
        </w:rPr>
        <w:t>).</w:t>
      </w:r>
    </w:p>
    <w:p w14:paraId="22BEEE29" w14:textId="7AB18410" w:rsidR="0063418B" w:rsidRPr="00843F1B" w:rsidRDefault="0063418B" w:rsidP="00B44443">
      <w:pPr>
        <w:pStyle w:val="afff7"/>
        <w:ind w:hanging="709"/>
      </w:pPr>
      <w:r w:rsidRPr="00843F1B">
        <w:t xml:space="preserve">Беременной </w:t>
      </w:r>
      <w:r w:rsidR="00FD13CB" w:rsidRPr="00843F1B">
        <w:t>пациентке</w:t>
      </w:r>
      <w:r w:rsidRPr="00843F1B">
        <w:t xml:space="preserve"> с нарушением микрофлоры влагалища должны быть даны рекомендации по воздержанию от половой жизни до восс</w:t>
      </w:r>
      <w:r w:rsidR="00166C4C" w:rsidRPr="00843F1B">
        <w:t xml:space="preserve">тановления микробиоты влагалища </w:t>
      </w:r>
      <w:r w:rsidRPr="00843F1B">
        <w:fldChar w:fldCharType="begin" w:fldLock="1"/>
      </w:r>
      <w:r w:rsidR="009F70A1">
        <w:instrText>ADDIN CSL_CITATION {"citationItems":[{"id":"ITEM-1","itemData":{"ISSN":"0002-9378","PMID":"8438920","abstract":"OBJECTIVE Our aim was to investigate the influence of vaginal colonization with specific microorganisms on the relationship between sexual intercourse during pregnancy and preterm delivery. STUDY DESIGN As part of a multicenter, prospective study interviews and physical examinations were conducted with and genital cultures were obtained from women seeking prenatal care from 23 to 26 weeks' gestation. At 31 to 36 weeks interviews were conducted with a randomly selected sample of these patients. RESULTS Frequent intercourse (defined a priori as once per week or more) at 23 to 26 weeks was associated with a significantly reduced risk of subsequent preterm delivery in women without Trichomonas vaginalis, Mycoplasma hominis, or bacterial vaginosis, possibly because of the relative health and lack of complications in the pregnancies of those women engaging in sexual intercourse. Frequent intercourse was not significantly associated with preterm delivery in women with T. vaginalis, M. hominis, or bacterial vaginosis. Neither T. vaginalis, M. hominis, nor bacterial vaginosis was associated with preterm delivery among women with infrequent intercourse at 23 to 26 weeks. However, T. vaginalis and M. hominis were risk factors for preterm delivery among those with frequent intercourse. CONCLUSIONS Frequent sexual intercourse by itself is not associated with an increased risk of preterm birth. However, women who are colonized with specific microorganisms and who engage in frequent intercourse are at increased risk of preterm delivery.","author":[{"dropping-particle":"","family":"Read","given":"J S","non-dropping-particle":"","parse-names":false,"suffix":""},{"dropping-particle":"","family":"Klebanoff","given":"M A","non-dropping-particle":"","parse-names":false,"suffix":""}],"container-title":"American journal of obstetrics and gynecology","id":"ITEM-1","issue":"2","issued":{"date-parts":[["1993","2"]]},"page":"514-9","title":"Sexual intercourse during pregnancy and preterm delivery: effects of vaginal microorganisms. The Vaginal Infections and Prematurity Study Group.","type":"article-journal","volume":"168"},"uris":["http://www.mendeley.com/documents/?uuid=58612765-c7a3-4538-8445-db4bad9e2c79"]}],"mendeley":{"formattedCitation":"(154)","plainTextFormattedCitation":"(154)","previouslyFormattedCitation":"(154)"},"properties":{"noteIndex":0},"schema":"https://github.com/citation-style-language/schema/raw/master/csl-citation.json"}</w:instrText>
      </w:r>
      <w:r w:rsidRPr="00843F1B">
        <w:fldChar w:fldCharType="separate"/>
      </w:r>
      <w:r w:rsidR="00690395" w:rsidRPr="00690395">
        <w:rPr>
          <w:noProof/>
        </w:rPr>
        <w:t>(154)</w:t>
      </w:r>
      <w:r w:rsidRPr="00843F1B">
        <w:fldChar w:fldCharType="end"/>
      </w:r>
      <w:r w:rsidRPr="00843F1B">
        <w:t>.</w:t>
      </w:r>
    </w:p>
    <w:p w14:paraId="101D7C19" w14:textId="19ADAE70" w:rsidR="0063418B" w:rsidRPr="00843F1B" w:rsidRDefault="0063418B" w:rsidP="00131990">
      <w:pPr>
        <w:widowControl w:val="0"/>
        <w:autoSpaceDE w:val="0"/>
        <w:autoSpaceDN w:val="0"/>
        <w:adjustRightInd w:val="0"/>
        <w:ind w:left="709" w:firstLine="0"/>
        <w:rPr>
          <w:b/>
          <w:szCs w:val="24"/>
        </w:rPr>
      </w:pPr>
      <w:r w:rsidRPr="00843F1B">
        <w:rPr>
          <w:b/>
          <w:szCs w:val="24"/>
        </w:rPr>
        <w:t xml:space="preserve">Уровень убедительности рекомендаций </w:t>
      </w:r>
      <w:r w:rsidR="00F92666" w:rsidRPr="00843F1B">
        <w:rPr>
          <w:b/>
          <w:szCs w:val="24"/>
        </w:rPr>
        <w:t xml:space="preserve">С </w:t>
      </w:r>
      <w:r w:rsidRPr="00843F1B">
        <w:rPr>
          <w:b/>
          <w:szCs w:val="24"/>
        </w:rPr>
        <w:t xml:space="preserve">(уровень достоверности доказательств - </w:t>
      </w:r>
      <w:r w:rsidR="00F92666" w:rsidRPr="00843F1B">
        <w:rPr>
          <w:b/>
          <w:szCs w:val="24"/>
        </w:rPr>
        <w:t>4</w:t>
      </w:r>
      <w:r w:rsidRPr="00843F1B">
        <w:rPr>
          <w:b/>
          <w:szCs w:val="24"/>
        </w:rPr>
        <w:t>).</w:t>
      </w:r>
    </w:p>
    <w:p w14:paraId="74EC3D84" w14:textId="47527380" w:rsidR="00166C4C" w:rsidRPr="00843F1B" w:rsidRDefault="00166C4C" w:rsidP="00166C4C">
      <w:pPr>
        <w:widowControl w:val="0"/>
        <w:autoSpaceDE w:val="0"/>
        <w:autoSpaceDN w:val="0"/>
        <w:adjustRightInd w:val="0"/>
        <w:ind w:left="709"/>
        <w:rPr>
          <w:b/>
          <w:szCs w:val="24"/>
        </w:rPr>
      </w:pPr>
      <w:r w:rsidRPr="00843F1B">
        <w:rPr>
          <w:b/>
          <w:szCs w:val="24"/>
        </w:rPr>
        <w:t xml:space="preserve">Комментарий: </w:t>
      </w:r>
      <w:r w:rsidRPr="00843F1B">
        <w:rPr>
          <w:szCs w:val="24"/>
        </w:rPr>
        <w:t>П</w:t>
      </w:r>
      <w:r w:rsidRPr="00843F1B">
        <w:t>оловые контакты у беременной пациентки с нарушением микрофлоры влагалища увеличивают риск ПР.</w:t>
      </w:r>
    </w:p>
    <w:p w14:paraId="562E7291" w14:textId="578D5099" w:rsidR="0063418B" w:rsidRPr="00843F1B" w:rsidRDefault="0063418B" w:rsidP="00B44443">
      <w:pPr>
        <w:pStyle w:val="afff7"/>
        <w:ind w:hanging="709"/>
      </w:pPr>
      <w:r w:rsidRPr="00843F1B">
        <w:t xml:space="preserve">Беременной </w:t>
      </w:r>
      <w:r w:rsidR="00FD13CB" w:rsidRPr="00843F1B">
        <w:t>пациентке</w:t>
      </w:r>
      <w:r w:rsidRPr="00843F1B">
        <w:t xml:space="preserve">, совершающей длительные авиаперелеты, должны быть даны рекомендации по профилактике ТЭО, такие как ходьба по салону самолета, обильное питье, исключение алкоголя и кофеина </w:t>
      </w:r>
      <w:r w:rsidRPr="00843F1B">
        <w:fldChar w:fldCharType="begin" w:fldLock="1"/>
      </w:r>
      <w:r w:rsidR="00F20192">
        <w:instrText>ADDIN CSL_CITATION {"citationItems":[{"id":"ITEM-1","itemData":{"id":"ITEM-1","issued":{"date-parts":[["2001"]]},"title":"Royal College of Obstetricians and Gynaecologists. Advice on preventing deep vein thrombosis for pregnant women travelling by air. Scientific Advisory Committee Opinion paper No. 1. London: RCOG","type":"article-journal"},"uris":["http://www.mendeley.com/documents/?uuid=29aac364-c7e6-439d-bad6-b0e510a934cb"]},{"id":"ITEM-2","itemData":{"DOI":"10.1097/AOG.0b013e3181bd1325","ISSN":"0029-7844","PMID":"19888065","abstract":"In the absence of obstetric or medical complications, pregnant women can observe the same precautions for air travel as the general population and can fly safely. Pregnant women should be instructed to continuously use their seat belts while seated, as should all air travelers. Pregnant air travelers may take precautions to ease in-flight discomfort and, although no hard evidence exists, preventive measures can be used to minimize risks of venous thrombosis. For most air travelers, the risks to the fetus from exposure to cosmic radiation are negligible. For pregnant aircrew members and other frequent flyers, this exposure may be higher. Information is available from the FAA to estimate this exposure.","author":[{"dropping-particle":"","family":"ACOG Committee on Obstetric Practice","given":"","non-dropping-particle":"","parse-names":false,"suffix":""}],"container-title":"Obstetrics and gynecology","id":"ITEM-2","issue":"4","issued":{"date-parts":[["2009","10"]]},"page":"954-5","title":"ACOG Committee Opinion No. 443: Air travel during pregnancy.","type":"article-journal","volume":"114"},"uris":["http://www.mendeley.com/documents/?uuid=aebbea25-be92-47c9-866e-e676093f91ae"]}],"mendeley":{"formattedCitation":"(157,158)","plainTextFormattedCitation":"(157,158)","previouslyFormattedCitation":"(157,158)"},"properties":{"noteIndex":0},"schema":"https://github.com/citation-style-language/schema/raw/master/csl-citation.json"}</w:instrText>
      </w:r>
      <w:r w:rsidRPr="00843F1B">
        <w:fldChar w:fldCharType="separate"/>
      </w:r>
      <w:r w:rsidR="00690395" w:rsidRPr="00690395">
        <w:rPr>
          <w:noProof/>
        </w:rPr>
        <w:t>(157,158)</w:t>
      </w:r>
      <w:r w:rsidRPr="00843F1B">
        <w:fldChar w:fldCharType="end"/>
      </w:r>
      <w:r w:rsidRPr="00843F1B">
        <w:t xml:space="preserve">, и ношение компрессионного трикотажа на время полета </w:t>
      </w:r>
      <w:r w:rsidRPr="00843F1B">
        <w:fldChar w:fldCharType="begin" w:fldLock="1"/>
      </w:r>
      <w:r w:rsidR="00980602">
        <w:instrText>ADDIN CSL_CITATION {"citationItems":[{"id":"ITEM-1","itemData":{"DOI":"10.1016/S0140-6736(00)04645-6","ISSN":"0140-6736","PMID":"11377600","abstract":"BACKGROUND The true frequency of deep-vein thrombosis (DVT) during long-haul air travel is unknown. We sought to determine the frequency of DVT in the lower limb during long-haul economy-class air travel and the efficacy of graduated elastic compression stockings in its prevention. METHODS We recruited 89 male and 142 female passengers over 50 years of age with no history of thromboembolic problems. Passengers were randomly allocated to one of two groups: one group wore class-I below-knee graduated elastic compression stockings, the other group did not. All the passengers made journeys lasting more than 8 h per flight (median total duration 24 h), returning to the UK within 6 weeks. Duplex ultrasonography was used to assess the deep veins before and after travel. Blood samples were analysed for two specific common gene mutations, factor V Leiden (FVL) and prothrombin G20210A (PGM), which predispose to venous thromboembolism. Asensitive D-dimer assay was used to screen for the development of recent thrombosis. FINDINGS 12/116 passengers (10%; 95% CI 4.8-16.0%) developed symptomless DVT in the calf (five men, seven women). None of these passengers wore elastic compression stockings, and two were heterozygous for FVL. Four further patients who wore elastic compression stockings, had varicose veins and developed superficial thrombophlebitis. One of these passengers was heterozygous for both FVL and PGM. None of the passengers who wore class-I compression stockings developed DVT (95% CI 0-3.2%). INTERPRETATION We conclude that symptomless DVT might occur in up to 10% of long-haul airline travellers. Wearing of elastic compression stockings during long-haul air travel is associated with a reduction in symptomless DVT.","author":[{"dropping-particle":"","family":"Scurr","given":"J H","non-dropping-particle":"","parse-names":false,"suffix":""},{"dropping-particle":"","family":"Machin","given":"S J","non-dropping-particle":"","parse-names":false,"suffix":""},{"dropping-particle":"","family":"Bailey-King","given":"S","non-dropping-particle":"","parse-names":false,"suffix":""},{"dropping-particle":"","family":"Mackie","given":"I J","non-dropping-particle":"","parse-names":false,"suffix":""},{"dropping-particle":"","family":"McDonald","given":"S","non-dropping-particle":"","parse-names":false,"suffix":""},{"dropping-particle":"","family":"Smith","given":"P D","non-dropping-particle":"","parse-names":false,"suffix":""}],"container-title":"Lancet (London, England)","id":"ITEM-1","issue":"9267","issued":{"date-parts":[["2001","5"]]},"page":"1485-9","title":"Frequency and prevention of symptomless deep-vein thrombosis in long-haul flights: a randomised trial.","type":"article-journal","volume":"357"},"uris":["http://www.mendeley.com/documents/?uuid=ff74d9d8-918e-486e-92aa-474ad7c77040"]},{"id":"ITEM-2","itemData":{"DOI":"10.1002/14651858.CD004002.pub2","ISSN":"1469-493X","PMID":"16625594","abstract":"BACKGROUND Air travel might increase the risk of deep vein thrombosis (DVT). It has been suggested that wearing compression stockings might reduce this risk. OBJECTIVES To assess the effects of wearing compression stockings versus not wearing them among people travelling on flights lasting at least four hours. SEARCH STRATEGY We searched the Cochrane Peripheral Vascular Diseases Group's Specialized Register (January 2006), the Cochrane Central Register of Controlled Trials (CENTRAL) (in The Cochrane Library, Issue 4, 2005), MEDLINE (January 1966 to November 2005), EMBASE (January 1980 to December 2005) and several other electronic or grey literature sources, detailed in full in the review. The most recent searches were done in January 2006. SELECTION CRITERIA Randomized trials of compression stockings versus no stockings in passengers on flights lasting at least four hours. Trials in which passengers wore a stocking on one leg but not the other, or those comparing stockings and another intervention were also eligible. DATA COLLECTION AND ANALYSIS At least two authors independently assessed the quality of each study and extracted data. We sought additional information from trialists. MAIN RESULTS Ten randomized trials (n = 2856) were included; nine (n = 2821) compared wearing stockings on both legs versus not wearing them, and one (n = 35) compared wearing a stocking on one leg for the outbound flight and on the other leg on the return flight. Of the nine trials, seven included people judged to be at low or medium risk (n = 1548) and two included high risk participants (n = 1273). All flights lasted at least seven hours. Fifty of 2637 participants with follow-up data available in the trials of wearing stockings on both legs had a symptomless DVT; three wore stockings, 47 did not (odds ratio 0.10, 95% confidence interval 0.04 to 0.25, P &lt; 0.00001). There were no symptomless DVTs in three trials. No deaths, pulmonary emboli or symptomatic DVTs were reported. Wearing stockings had a significant impact in reducing oedema (based on six trials). No significant adverse effects were reported. AUTHORS' CONCLUSIONS Airline passengers similar to those in this review can expect a substantial reduction in the incidence of symptomless DVT and leg oedema if they wear compression stockings. We cannot assess the effect of wearing stockings on death, pulmonary embolus or symptomatic DVT because no such events occurred in these trials. Randomized trials to assess these out…","author":[{"dropping-particle":"","family":"Clarke","given":"M","non-dropping-particle":"","parse-names":false,"suffix":""},{"dropping-particle":"","family":"Hopewell","given":"S","non-dropping-particle":"","parse-names":false,"suffix":""},{"dropping-particle":"","family":"Juszczak","given":"E","non-dropping-particle":"","parse-names":false,"suffix":""},{"dropping-particle":"","family":"Eisinga","given":"A","non-dropping-particle":"","parse-names":false,"suffix":""},{"dropping-particle":"","family":"Kjeldstrøm","given":"M","non-dropping-particle":"","parse-names":false,"suffix":""}],"container-title":"The Cochrane database of systematic reviews","id":"ITEM-2","issue":"2","issued":{"date-parts":[["2006","4"]]},"page":"CD004002","title":"Compression stockings for preventing deep vein thrombosis in airline passengers.","type":"article-journal"},"uris":["http://www.mendeley.com/documents/?uuid=1b068cef-b9bd-47c4-a87e-f145acf172b5"]}],"mendeley":{"formattedCitation":"(159,160)","plainTextFormattedCitation":"(159,160)","previouslyFormattedCitation":"(159,160)"},"properties":{"noteIndex":0},"schema":"https://github.com/citation-style-language/schema/raw/master/csl-citation.json"}</w:instrText>
      </w:r>
      <w:r w:rsidRPr="00843F1B">
        <w:fldChar w:fldCharType="separate"/>
      </w:r>
      <w:r w:rsidR="00980602" w:rsidRPr="00980602">
        <w:rPr>
          <w:noProof/>
        </w:rPr>
        <w:t>(159,160)</w:t>
      </w:r>
      <w:r w:rsidRPr="00843F1B">
        <w:fldChar w:fldCharType="end"/>
      </w:r>
      <w:r w:rsidRPr="00843F1B">
        <w:t>.</w:t>
      </w:r>
    </w:p>
    <w:p w14:paraId="1F744FA6" w14:textId="635806EC" w:rsidR="0063418B" w:rsidRPr="00843F1B" w:rsidRDefault="0063418B" w:rsidP="00131990">
      <w:pPr>
        <w:widowControl w:val="0"/>
        <w:autoSpaceDE w:val="0"/>
        <w:autoSpaceDN w:val="0"/>
        <w:adjustRightInd w:val="0"/>
        <w:ind w:left="709" w:firstLine="0"/>
        <w:rPr>
          <w:b/>
          <w:szCs w:val="24"/>
        </w:rPr>
      </w:pPr>
      <w:r w:rsidRPr="00843F1B">
        <w:rPr>
          <w:b/>
        </w:rPr>
        <w:t xml:space="preserve">Уровень убедительности рекомендаций </w:t>
      </w:r>
      <w:r w:rsidR="00A95215" w:rsidRPr="00843F1B">
        <w:rPr>
          <w:b/>
          <w:szCs w:val="24"/>
        </w:rPr>
        <w:t>В</w:t>
      </w:r>
      <w:r w:rsidR="00F92666" w:rsidRPr="00843F1B">
        <w:rPr>
          <w:b/>
        </w:rPr>
        <w:t xml:space="preserve"> </w:t>
      </w:r>
      <w:r w:rsidRPr="00843F1B">
        <w:rPr>
          <w:b/>
        </w:rPr>
        <w:t xml:space="preserve">(уровень достоверности доказательств - </w:t>
      </w:r>
      <w:r w:rsidR="00A95215" w:rsidRPr="00843F1B">
        <w:rPr>
          <w:b/>
          <w:szCs w:val="24"/>
        </w:rPr>
        <w:t>1</w:t>
      </w:r>
      <w:r w:rsidRPr="00843F1B">
        <w:rPr>
          <w:b/>
        </w:rPr>
        <w:t>).</w:t>
      </w:r>
    </w:p>
    <w:p w14:paraId="4C204BF3" w14:textId="2CBD4F8A" w:rsidR="0063418B" w:rsidRPr="00843F1B" w:rsidRDefault="0063418B" w:rsidP="00131990">
      <w:pPr>
        <w:widowControl w:val="0"/>
        <w:autoSpaceDE w:val="0"/>
        <w:autoSpaceDN w:val="0"/>
        <w:adjustRightInd w:val="0"/>
        <w:ind w:left="709" w:firstLine="567"/>
        <w:rPr>
          <w:szCs w:val="24"/>
        </w:rPr>
      </w:pPr>
      <w:r w:rsidRPr="00843F1B">
        <w:rPr>
          <w:b/>
          <w:szCs w:val="24"/>
        </w:rPr>
        <w:t>Комментарии:</w:t>
      </w:r>
      <w:r w:rsidRPr="00843F1B">
        <w:rPr>
          <w:szCs w:val="24"/>
        </w:rPr>
        <w:t xml:space="preserve"> </w:t>
      </w:r>
      <w:r w:rsidR="00A14327" w:rsidRPr="00843F1B">
        <w:rPr>
          <w:szCs w:val="24"/>
        </w:rPr>
        <w:t>А</w:t>
      </w:r>
      <w:r w:rsidRPr="00843F1B">
        <w:rPr>
          <w:szCs w:val="24"/>
        </w:rPr>
        <w:t xml:space="preserve">виаперелеты увеличивают риск ТЭО, который составляет 1/400 – 1/10000 случаев, вне зависимости от наличия беременности. Так как часто имеют место бессимптомные ТЭО, этот риск может быть еще выше (примерно в 10 раз) </w:t>
      </w:r>
      <w:r w:rsidRPr="00843F1B">
        <w:rPr>
          <w:szCs w:val="24"/>
        </w:rPr>
        <w:fldChar w:fldCharType="begin" w:fldLock="1"/>
      </w:r>
      <w:r w:rsidR="009F70A1">
        <w:rPr>
          <w:szCs w:val="24"/>
        </w:rPr>
        <w:instrText>ADDIN CSL_CITATION {"citationItems":[{"id":"ITEM-1","itemData":{"id":"ITEM-1","issued":{"date-parts":[["2001"]]},"title":"Royal College of Obstetricians and Gynaecologists. Advice on preventing deep vein thrombosis for pregnant women travelling by air. Scientific Advisory Committee Opinion paper No. 1. London: RCOG","type":"article-journal"},"uris":["http://www.mendeley.com/documents/?uuid=29aac364-c7e6-439d-bad6-b0e510a934cb"]}],"mendeley":{"formattedCitation":"(157)","plainTextFormattedCitation":"(157)","previouslyFormattedCitation":"(157)"},"properties":{"noteIndex":0},"schema":"https://github.com/citation-style-language/schema/raw/master/csl-citation.json"}</w:instrText>
      </w:r>
      <w:r w:rsidRPr="00843F1B">
        <w:rPr>
          <w:szCs w:val="24"/>
        </w:rPr>
        <w:fldChar w:fldCharType="separate"/>
      </w:r>
      <w:r w:rsidR="00690395" w:rsidRPr="00690395">
        <w:rPr>
          <w:noProof/>
          <w:szCs w:val="24"/>
        </w:rPr>
        <w:t>(157)</w:t>
      </w:r>
      <w:r w:rsidRPr="00843F1B">
        <w:rPr>
          <w:szCs w:val="24"/>
        </w:rPr>
        <w:fldChar w:fldCharType="end"/>
      </w:r>
      <w:r w:rsidRPr="00843F1B">
        <w:rPr>
          <w:szCs w:val="24"/>
        </w:rPr>
        <w:t xml:space="preserve">. </w:t>
      </w:r>
    </w:p>
    <w:p w14:paraId="0E0E8F68" w14:textId="560FE804" w:rsidR="0063418B" w:rsidRPr="00843F1B" w:rsidRDefault="0063418B" w:rsidP="00B44443">
      <w:pPr>
        <w:pStyle w:val="afff7"/>
        <w:ind w:hanging="709"/>
        <w:rPr>
          <w:b/>
        </w:rPr>
      </w:pPr>
      <w:r w:rsidRPr="00843F1B">
        <w:t xml:space="preserve">Беременной </w:t>
      </w:r>
      <w:r w:rsidR="002113B2" w:rsidRPr="00843F1B">
        <w:t>паци</w:t>
      </w:r>
      <w:r w:rsidR="00FD13CB" w:rsidRPr="00843F1B">
        <w:t>ентке</w:t>
      </w:r>
      <w:r w:rsidRPr="00843F1B">
        <w:t xml:space="preserve"> должны быть даны рекомендации по правильному использованию ремня безопасности при путешествии в автомобиле, так как </w:t>
      </w:r>
      <w:r w:rsidRPr="00843F1B">
        <w:lastRenderedPageBreak/>
        <w:t xml:space="preserve">правильное использование ремня безопасности снижает риск потери плода в случае аварий в 2-3 раза </w:t>
      </w:r>
      <w:r w:rsidRPr="00843F1B">
        <w:fldChar w:fldCharType="begin" w:fldLock="1"/>
      </w:r>
      <w:r w:rsidR="009F70A1">
        <w:instrText>ADDIN CSL_CITATION {"citationItems":[{"id":"ITEM-1","itemData":{"ISSN":"1540-0360","PMID":"11558095","abstract":"Case reports of 16 crashes involving pregnant occupants are presented that illustrate the main conclusions of a crash-investigation program that includes 42 crashes investigated to date. Some unusual cases that are exceptions to the overall trends are also described. The study indicates a strong association between adverse fetal outcome and both crash severity and maternal injury. Proper restraint use, with and without airbag deployment, generally leads to acceptable fetal outcomes in lower severity crashes, while it does not affect fetal outcome in high-severity crashes. Compared to properly restrained pregnant occupants, improperly restrained occupants have a higher risk of adverse fetal outcome in lower severity crashes, which comprise the majority of all motor-vehicle collisions.","author":[{"dropping-particle":"","family":"Klinich","given":"K D","non-dropping-particle":"","parse-names":false,"suffix":""},{"dropping-particle":"","family":"Schneider","given":"L W","non-dropping-particle":"","parse-names":false,"suffix":""},{"dropping-particle":"","family":"Moore","given":"J L","non-dropping-particle":"","parse-names":false,"suffix":""},{"dropping-particle":"","family":"Pearlman","given":"M D","non-dropping-particle":"","parse-names":false,"suffix":""}],"container-title":"Annual proceedings. Association for the Advancement of Automotive Medicine","id":"ITEM-1","issued":{"date-parts":[["2000"]]},"page":"37-55","title":"Investigations of crashes involving pregnant occupants.","type":"article-journal","volume":"44"},"uris":["http://www.mendeley.com/documents/?uuid=21e5f374-34ae-4183-a02f-609770e6990d"]},{"id":"ITEM-2","itemData":{"DOI":"10.1056/NEJM197103252841203","ISSN":"0028-4793","PMID":"5545604","author":[{"dropping-particle":"","family":"Crosby","given":"W M","non-dropping-particle":"","parse-names":false,"suffix":""},{"dropping-particle":"","family":"Costiloe","given":"J P","non-dropping-particle":"","parse-names":false,"suffix":""}],"container-title":"The New England journal of medicine","id":"ITEM-2","issue":"12","issued":{"date-parts":[["1971","3"]]},"page":"632-6","title":"Safety of lap-belt restraint for pregnant victims of automobile collisions.","type":"article-journal","volume":"284"},"uris":["http://www.mendeley.com/documents/?uuid=bdacd03a-e18e-4aa6-9f03-23c3093c3c36"]}],"mendeley":{"formattedCitation":"(161,162)","plainTextFormattedCitation":"(161,162)","previouslyFormattedCitation":"(161,162)"},"properties":{"noteIndex":0},"schema":"https://github.com/citation-style-language/schema/raw/master/csl-citation.json"}</w:instrText>
      </w:r>
      <w:r w:rsidRPr="00843F1B">
        <w:fldChar w:fldCharType="separate"/>
      </w:r>
      <w:r w:rsidR="00690395" w:rsidRPr="00690395">
        <w:rPr>
          <w:noProof/>
        </w:rPr>
        <w:t>(161,162)</w:t>
      </w:r>
      <w:r w:rsidRPr="00843F1B">
        <w:fldChar w:fldCharType="end"/>
      </w:r>
      <w:r w:rsidRPr="00843F1B">
        <w:t>.</w:t>
      </w:r>
    </w:p>
    <w:p w14:paraId="5FA0525C" w14:textId="77777777" w:rsidR="0063418B" w:rsidRPr="00843F1B" w:rsidRDefault="0063418B" w:rsidP="00131990">
      <w:pPr>
        <w:widowControl w:val="0"/>
        <w:autoSpaceDE w:val="0"/>
        <w:autoSpaceDN w:val="0"/>
        <w:adjustRightInd w:val="0"/>
        <w:ind w:left="709" w:firstLine="0"/>
        <w:rPr>
          <w:b/>
          <w:szCs w:val="24"/>
        </w:rPr>
      </w:pPr>
      <w:r w:rsidRPr="00843F1B">
        <w:rPr>
          <w:b/>
          <w:szCs w:val="24"/>
        </w:rPr>
        <w:t>Уровень убедительности рекомендаций С (уровень достоверности доказательств - 4).</w:t>
      </w:r>
    </w:p>
    <w:p w14:paraId="24847B80" w14:textId="2C9F5536" w:rsidR="0063418B" w:rsidRPr="00843F1B" w:rsidRDefault="0063418B" w:rsidP="00AC5F31">
      <w:pPr>
        <w:widowControl w:val="0"/>
        <w:autoSpaceDE w:val="0"/>
        <w:autoSpaceDN w:val="0"/>
        <w:adjustRightInd w:val="0"/>
        <w:ind w:left="709"/>
        <w:rPr>
          <w:szCs w:val="24"/>
        </w:rPr>
      </w:pPr>
      <w:r w:rsidRPr="00843F1B">
        <w:rPr>
          <w:b/>
          <w:szCs w:val="24"/>
        </w:rPr>
        <w:t>Комментарий:</w:t>
      </w:r>
      <w:r w:rsidRPr="00843F1B">
        <w:rPr>
          <w:szCs w:val="24"/>
        </w:rPr>
        <w:t xml:space="preserve"> Правильное использование ремня безопасности у беременной женщины заключается в использовании трехточечного ремня, где первый ремень протягивается под животом по бедрам, второй ремень – через плечи, третий ремень – над животом между молочными железами </w:t>
      </w:r>
      <w:r w:rsidRPr="00843F1B">
        <w:rPr>
          <w:szCs w:val="24"/>
        </w:rPr>
        <w:fldChar w:fldCharType="begin" w:fldLock="1"/>
      </w:r>
      <w:r w:rsidR="009F70A1">
        <w:rPr>
          <w:szCs w:val="24"/>
        </w:rPr>
        <w:instrText>ADDIN CSL_CITATION {"citationItems":[{"id":"ITEM-1","itemData":{"author":[{"dropping-particle":"","family":"Lewis G, Drife J","given":"Editors.","non-dropping-particle":"","parse-names":false,"suffix":""}],"id":"ITEM-1","issued":{"date-parts":[["2001"]]},"publisher":"RCOG Press","title":"Why mothers die 1997–1999: The fifth report of the Confidential Enquiries into Maternal Deaths in the United Kingdom.","type":"book"},"uris":["http://www.mendeley.com/documents/?uuid=564acb7f-1698-429c-9e5f-0b369376f0ca"]}],"mendeley":{"formattedCitation":"(163)","plainTextFormattedCitation":"(163)","previouslyFormattedCitation":"(163)"},"properties":{"noteIndex":0},"schema":"https://github.com/citation-style-language/schema/raw/master/csl-citation.json"}</w:instrText>
      </w:r>
      <w:r w:rsidRPr="00843F1B">
        <w:rPr>
          <w:szCs w:val="24"/>
        </w:rPr>
        <w:fldChar w:fldCharType="separate"/>
      </w:r>
      <w:r w:rsidR="00690395" w:rsidRPr="00690395">
        <w:rPr>
          <w:noProof/>
          <w:szCs w:val="24"/>
        </w:rPr>
        <w:t>(163)</w:t>
      </w:r>
      <w:r w:rsidRPr="00843F1B">
        <w:rPr>
          <w:szCs w:val="24"/>
        </w:rPr>
        <w:fldChar w:fldCharType="end"/>
      </w:r>
      <w:r w:rsidRPr="00843F1B">
        <w:rPr>
          <w:szCs w:val="24"/>
        </w:rPr>
        <w:t>.</w:t>
      </w:r>
    </w:p>
    <w:p w14:paraId="09829C72" w14:textId="2FA01F47" w:rsidR="0063418B" w:rsidRPr="00843F1B" w:rsidRDefault="0063418B" w:rsidP="00166C4C">
      <w:pPr>
        <w:pStyle w:val="afff7"/>
        <w:ind w:hanging="709"/>
      </w:pPr>
      <w:r w:rsidRPr="00843F1B">
        <w:t xml:space="preserve">Беременной </w:t>
      </w:r>
      <w:r w:rsidR="002113B2" w:rsidRPr="00843F1B">
        <w:t>пациен</w:t>
      </w:r>
      <w:r w:rsidR="00FD13CB" w:rsidRPr="00843F1B">
        <w:t>тке</w:t>
      </w:r>
      <w:r w:rsidRPr="00843F1B">
        <w:t xml:space="preserve"> должны быть даны рекомендации по образу жизни</w:t>
      </w:r>
      <w:r w:rsidR="00C32D89" w:rsidRPr="00843F1B">
        <w:t xml:space="preserve">, направленному на снижение воздействия на организм вредных факторов окружающей среды (поллютантов) </w:t>
      </w:r>
      <w:r w:rsidRPr="00843F1B">
        <w:fldChar w:fldCharType="begin" w:fldLock="1"/>
      </w:r>
      <w:r w:rsidR="00980602">
        <w:instrText>ADDIN CSL_CITATION {"citationItems":[{"id":"ITEM-1","itemData":{"DOI":"10.1016/j.scitotenv.2018.12.470","ISSN":"1879-1026","PMID":"30639707","abstract":"BACKGROUND Premature birth (&lt;37 weeks of gestation) is the principal indicator of neonatal death during the first month of life and the second cause of death of children under age five. There are 15 million premature births (PTB) worldwide. Air pollution in cities, primarily the result of urban traffic, greatly impacts PTBs, though there are few studies carried out on this topic at the country level. The objective of this study is to quantify the relative risks (RR) and the population attributable risk (PAR) of concentrations of contaminants on PTBs in Spain, and to analyze the most susceptible trimesters. METHODS For each province average weekly PTBs were calculated (ICD-10: P07.2-P07.3) during the period 2001-2009 as well as weekly average concentrations of PM10, NO2 and O3. Estimations were made of RR and PAR using generalized linear models with link Poisson, controlling for the trend, seasonality, the autoregressive nature of the series and the influence of temperature in periods of heat and/or cold waves. A meta-analysis was carried out to estimate RR and PAR at the global level based on the RR obtained for each of the provinces. RESULTS For all of Spain, the global RR of PTB due to the impact of PM10 was 1.071 (1.049, 1.093) and 1.150 (1.084, 1.220) for NO2, with no detected association for O3. Therefore, with decreases of 10 μg/m3 in the concentrations of PM10 and NO2, around 12.5% and 4.5% of PTBs could have been avoided respectively. CONCLUSIONS Around 1.35% of PTBs that occurred in Spain during the study period can be attributed to air pollution. The adoption of structural measures to reduce these air pollutants should result in a decrease in the number of PTBs in Spain.","author":[{"dropping-particle":"","family":"Arroyo","given":"Virginia","non-dropping-particle":"","parse-names":false,"suffix":""},{"dropping-particle":"","family":"Linares","given":"Cristina","non-dropping-particle":"","parse-names":false,"suffix":""},{"dropping-particle":"","family":"Díaz","given":"Julio","non-dropping-particle":"","parse-names":false,"suffix":""}],"container-title":"The Science of the total environment","id":"ITEM-1","issued":{"date-parts":[["2019","4"]]},"page":"105-114","title":"Premature births in Spain: Measuring the impact of air pollution using time series analyses.","type":"article-journal","volume":"660"},"uris":["http://www.mendeley.com/documents/?uuid=c28380b0-df87-44b0-b58c-93f19f316097"]},{"id":"ITEM-2","itemData":{"DOI":"10.1161/HYPERTENSIONAHA.114.03545","ISSN":"1524-4563","PMID":"24935943","abstract":"Pregnancy-induced hypertensive disorders can lead to maternal and perinatal morbidity and mortality, but the cause of these conditions is not well understood. We have systematically reviewed and performed a meta-analysis of epidemiological studies investigating the association between exposure to ambient air pollution and pregnancy-induced hypertensive disorders including gestational hypertension and preeclampsia. We searched electronic databases for English language studies reporting associations between ambient air pollution and pregnancy-induced hypertensive disorders published between December 2009 and December 2013. Combined risk estimates were calculated using random-effect models for each exposure that had been examined in ≥4 studies. Heterogeneity and publication bias were evaluated. A total of 17 articles evaluating the impact of nitrogen oxides (NO2, NOX), particulate matter (PM10, PM2.5), carbon monoxide (CO), ozone (O3), proximity to major roads, and traffic density met our inclusion criteria. Most studies reported that air pollution increased risk for pregnancy-induced hypertensive disorders. There was significant heterogeneity in meta-analysis, which included 16 studies reporting on gestational hypertension and preeclampsia as separate or combined outcomes; there was less heterogeneity in findings of the 10 studies reporting solely on preeclampsia. Meta-analyses showed increased risks of hypertensive disorders in pregnancy for all pollutants except CO. Random-effect meta-analysis combined odds ratio associated with a 5-μg/m3 increase in PM2.5 was 1.57 (95% confidence interval, 1.26-1.96) for combined pregnancy-induced hypertensive disorders and 1.31 (95%confidence interval, 1.14-1.50) for preeclampsia [corrected]. Our results suggest that exposure to air pollution increases the risk of pregnancy-induced hypertensive disorders.","author":[{"dropping-particle":"","family":"Pedersen","given":"Marie","non-dropping-particle":"","parse-names":false,"suffix":""},{"dropping-particle":"","family":"Stayner","given":"Leslie","non-dropping-particle":"","parse-names":false,"suffix":""},{"dropping-particle":"","family":"Slama","given":"Rémy","non-dropping-particle":"","parse-names":false,"suffix":""},{"dropping-particle":"","family":"Sørensen","given":"Mette","non-dropping-particle":"","parse-names":false,"suffix":""},{"dropping-particle":"","family":"Figueras","given":"Francesc","non-dropping-particle":"","parse-names":false,"suffix":""},{"dropping-particle":"","family":"Nieuwenhuijsen","given":"Mark J","non-dropping-particle":"","parse-names":false,"suffix":""},{"dropping-particle":"","family":"Raaschou-Nielsen","given":"Ole","non-dropping-particle":"","parse-names":false,"suffix":""},{"dropping-particle":"","family":"Dadvand","given":"Payam","non-dropping-particle":"","parse-names":false,"suffix":""}],"container-title":"Hypertension (Dallas, Tex. : 1979)","id":"ITEM-2","issue":"3","issued":{"date-parts":[["2014","9"]]},"page":"494-500","title":"Ambient air pollution and pregnancy-induced hypertensive disorders: a systematic review and meta-analysis.","type":"article-journal","volume":"64"},"uris":["http://www.mendeley.com/documents/?uuid=7ba13197-11fe-4176-aa57-cc838cb99ed4"]},{"id":"ITEM-3","itemData":{"DOI":"10.1289/ehp.1307894","ISSN":"1552-9924","PMID":"25626053","abstract":"BACKGROUND Exposure to arsenic is one of the major global health problems, affecting &gt; 300 million people worldwide, but arsenic's effects on human reproduction are uncertain. OBJECTIVES We conducted a systematic review and meta-analysis to examine the association between arsenic and adverse pregnancy outcomes/infant mortality. METHODS We searched PubMed and Ovid MEDLINE (from 1946 through July 2013) and EMBASE (from 1988 through July 2013) databases and the reference lists of reviews and relevant articles. Studies satisfying our a priori eligibility criteria were evaluated independently by two authors. RESULTS Our systematic search yielded 888 articles; of these, 23 were included in the systematic review. Sixteen provided sufficient data for our quantitative analysis. Arsenic in groundwater (≥ 50 μg/L) was associated with increased risk of spontaneous abortion (6 studies: OR = 1.98; 95% CI: 1.27, 3.10), stillbirth (9 studies: OR = 1.77; 95% CI: 1.32, 2.36), moderate risk of neonatal mortality (5 studies: OR = 1.51; 95% CI: 1.28, 1.78), and infant mortality (7 studies: OR = 1.35; 95% CI: 1.12, 1.62). Exposure to environmental arsenic was associated with a significant reduction in birth weight (4 studies: β = -53.2 g; 95% CI: -94.9, -11.4). There was paucity of evidence for low-to-moderate arsenic dose. CONCLUSIONS Arsenic is associated with adverse pregnancy outcomes and infant mortality. The interpretation of the causal association is hampered by methodological challenges and limited number of studies on dose response. Exposure to arsenic continues to be a major global health issue, and we therefore advocate for high-quality prospective studies that include individual-level data to quantify the impact of arsenic on adverse pregnancy outcomes/infant mortality.","author":[{"dropping-particle":"","family":"Quansah","given":"Reginald","non-dropping-particle":"","parse-names":false,"suffix":""},{"dropping-particle":"","family":"Armah","given":"Frederick Ato","non-dropping-particle":"","parse-names":false,"suffix":""},{"dropping-particle":"","family":"Essumang","given":"David Kofi","non-dropping-particle":"","parse-names":false,"suffix":""},{"dropping-particle":"","family":"Luginaah","given":"Isaac","non-dropping-particle":"","parse-names":false,"suffix":""},{"dropping-particle":"","family":"Clarke","given":"Edith","non-dropping-particle":"","parse-names":false,"suffix":""},{"dropping-particle":"","family":"Marfoh","given":"Kissinger","non-dropping-particle":"","parse-names":false,"suffix":""},{"dropping-particle":"","family":"Cobbina","given":"Samuel Jerry","non-dropping-particle":"","parse-names":false,"suffix":""},{"dropping-particle":"","family":"Nketiah-Amponsah","given":"Edward","non-dropping-particle":"","parse-names":false,"suffix":""},{"dropping-particle":"","family":"Namujju","given":"Proscovia Bazanya","non-dropping-particle":"","parse-names":false,"suffix":""},{"dropping-particle":"","family":"Obiri","given":"Samuel","non-dropping-particle":"","parse-names":false,"suffix":""},{"dropping-particle":"","family":"Dzodzomenyo","given":"Mawuli","non-dropping-particle":"","parse-names":false,"suffix":""}],"container-title":"Environmental health perspectives","id":"ITEM-3","issue":"5","issued":{"date-parts":[["2015","5"]]},"page":"412-21","title":"Association of arsenic with adverse pregnancy outcomes/infant mortality: a systematic review and meta-analysis.","type":"article-journal","volume":"123"},"uris":["http://www.mendeley.com/documents/?uuid=e70dea73-8d38-4dc4-a4bc-c44d5fb1a1b0"]},{"id":"ITEM-4","itemData":{"DOI":"10.1080/14767058.2017.1368076","ISSN":"1476-4954","PMID":"28805116","abstract":"PURPOSE Bisphenol A is a chemical compound related to adverse maternal and neonatal outcomes. The purpose of the present systematic review is to summarize the current knowledge in the field. MATERIALS AND METHODS We systematically searched the Medline (1966-2017), Scopus (2004-2017), Clinicaltrials.gov (2008-2017), Cochrane Central Register of Controlled Trials CENTRAL (1999-2017) databases. RESULTS Thirty-five studies were included in the present systematic review. According to our findings, BPA has a direct negative impact on maternal, fetal, and neonatal outcomes, including birthweight, rates of preterm birth, developmental defects, and recurrent miscarriage. Data in the field of preeclampsia and gestational diabetes mellitus remain inconclusive because current research is very limited. CONCLUSIONS BPA exposure during pregnancy can result in significant antenatal pathology; hence, occupational exposure should be at least discouraged during this period. However, cross-sectional studies in the field that would assess the levels of exposure at timely intervals are still lacking, therefore, the actual impact of BPA remains unclear.","author":[{"dropping-particle":"","family":"Pergialiotis","given":"Vasilios","non-dropping-particle":"","parse-names":false,"suffix":""},{"dropping-particle":"","family":"Kotrogianni","given":"Paraskevi","non-dropping-particle":"","parse-names":false,"suffix":""},{"dropping-particle":"","family":"Christopoulos-Timogiannakis","given":"Evangelos","non-dropping-particle":"","parse-names":false,"suffix":""},{"dropping-particle":"","family":"Koutaki","given":"Diamanto","non-dropping-particle":"","parse-names":false,"suffix":""},{"dropping-particle":"","family":"Daskalakis","given":"Georgios","non-dropping-particle":"","parse-names":false,"suffix":""},{"dropping-particle":"","family":"Papantoniou","given":"Nikolaos","non-dropping-particle":"","parse-names":false,"suffix":""}],"container-title":"The journal of maternal-fetal &amp; neonatal medicine : the official journal of the European Association of Perinatal Medicine, the Federation of Asia and Oceania Perinatal Societies, the International Society of Perinatal Obstetricians","id":"ITEM-4","issue":"24","issued":{"date-parts":[["2018"]]},"page":"3320-3327","title":"Bisphenol A and adverse pregnancy outcomes: a systematic review of the literature.","type":"article-journal","volume":"31"},"uris":["http://www.mendeley.com/documents/?uuid=3fb1187e-c399-4e14-9635-245e0f629d3a"]},{"id":"ITEM-5","itemData":{"DOI":"10.1097/AOG.0b013e31826804e8","ISSN":"1873-233X","PMID":"22825110","abstract":"Prenatal lead exposure has known adverse effects on maternal health and infant outcomes across a wide range of maternal blood lead levels. Adverse effects of lead exposure are being identified at lower levels of exposure than previously recognized in both children and adults. In 2010, the Centers for Disease Control and Prevention issued the first guidelines regarding the screening and management of pregnant and lactating women who have been exposed to lead.","author":[{"dropping-particle":"","family":"Committee on Obstetric Practice","given":"","non-dropping-particle":"","parse-names":false,"suffix":""}],"container-title":"Obstetrics and gynecology","id":"ITEM-5","issue":"2 Pt 1","issued":{"date-parts":[["2012","8"]]},"page":"416-20","title":"Committee opinion No. 533: lead screening during pregnancy and lactation.","type":"article-journal","volume":"120"},"uris":["http://www.mendeley.com/documents/?uuid=f18765ec-042b-4571-a987-a13491f43bfc"]}],"mendeley":{"formattedCitation":"(164–168)","plainTextFormattedCitation":"(164–168)","previouslyFormattedCitation":"(164–168)"},"properties":{"noteIndex":0},"schema":"https://github.com/citation-style-language/schema/raw/master/csl-citation.json"}</w:instrText>
      </w:r>
      <w:r w:rsidRPr="00843F1B">
        <w:fldChar w:fldCharType="separate"/>
      </w:r>
      <w:r w:rsidR="00980602" w:rsidRPr="00980602">
        <w:rPr>
          <w:noProof/>
        </w:rPr>
        <w:t>(164–168)</w:t>
      </w:r>
      <w:r w:rsidRPr="00843F1B">
        <w:fldChar w:fldCharType="end"/>
      </w:r>
      <w:r w:rsidRPr="00843F1B">
        <w:t>.</w:t>
      </w:r>
    </w:p>
    <w:p w14:paraId="72B864B4" w14:textId="77777777" w:rsidR="0063418B" w:rsidRPr="00843F1B" w:rsidRDefault="0063418B" w:rsidP="00131990">
      <w:pPr>
        <w:widowControl w:val="0"/>
        <w:autoSpaceDE w:val="0"/>
        <w:autoSpaceDN w:val="0"/>
        <w:adjustRightInd w:val="0"/>
        <w:ind w:left="709" w:firstLine="0"/>
        <w:rPr>
          <w:b/>
          <w:szCs w:val="24"/>
        </w:rPr>
      </w:pPr>
      <w:r w:rsidRPr="00843F1B">
        <w:rPr>
          <w:b/>
          <w:szCs w:val="24"/>
        </w:rPr>
        <w:t>Уровень убедительности рекомендаций В (уровень достоверности доказательств - 2).</w:t>
      </w:r>
    </w:p>
    <w:p w14:paraId="620CD94D" w14:textId="0C09DFE6" w:rsidR="00C32D89" w:rsidRPr="00843F1B" w:rsidRDefault="00C32D89" w:rsidP="00C32D89">
      <w:pPr>
        <w:widowControl w:val="0"/>
        <w:autoSpaceDE w:val="0"/>
        <w:autoSpaceDN w:val="0"/>
        <w:adjustRightInd w:val="0"/>
        <w:ind w:left="709"/>
        <w:rPr>
          <w:b/>
          <w:szCs w:val="24"/>
        </w:rPr>
      </w:pPr>
      <w:r w:rsidRPr="00843F1B">
        <w:rPr>
          <w:b/>
          <w:szCs w:val="24"/>
        </w:rPr>
        <w:t xml:space="preserve">Комментарий: </w:t>
      </w:r>
      <w:r w:rsidRPr="00843F1B">
        <w:rPr>
          <w:szCs w:val="24"/>
        </w:rPr>
        <w:t>В</w:t>
      </w:r>
      <w:r w:rsidRPr="00843F1B">
        <w:t>ыявлен повышенный риск невынашивания беременности, ПР, гестационной артериальной гипертензии и других осложнений беременности вследствие воздействия поллютантов, содержащихся в атмосферном воздухе, воде и продуктах питания (например, тяжелых металлов – мышьяка, свинца, и др. органических соединений – бисфенола А, и др.).</w:t>
      </w:r>
    </w:p>
    <w:p w14:paraId="26FC3C70" w14:textId="0D49EEC7" w:rsidR="0063418B" w:rsidRPr="00843F1B" w:rsidRDefault="0063418B" w:rsidP="00B44443">
      <w:pPr>
        <w:pStyle w:val="afff7"/>
        <w:ind w:hanging="709"/>
      </w:pPr>
      <w:r w:rsidRPr="00843F1B">
        <w:t xml:space="preserve">Беременной </w:t>
      </w:r>
      <w:r w:rsidR="00FD13CB" w:rsidRPr="00843F1B">
        <w:t>пациентке</w:t>
      </w:r>
      <w:r w:rsidRPr="00843F1B">
        <w:t xml:space="preserve"> должны быть даны рекомендации по отказу от курения </w:t>
      </w:r>
      <w:r w:rsidRPr="00843F1B">
        <w:fldChar w:fldCharType="begin" w:fldLock="1"/>
      </w:r>
      <w:r w:rsidR="00980602">
        <w:instrText>ADDIN CSL_CITATION {"citationItems":[{"id":"ITEM-1","itemData":{"author":[{"dropping-particle":"","family":"Carmona","given":"RH","non-dropping-particle":"","parse-names":false,"suffix":""},{"dropping-particle":"","family":"Gerberding","given":"JL","non-dropping-particle":"","parse-names":false,"suffix":""}],"id":"ITEM-1","issued":{"date-parts":[["2004"]]},"number-of-pages":"955","publisher":"Agency, Healthcare Research and Quality","publisher-place":"Washington, DC","title":"The Health Consequences of Smoking: A Report of the Surgeon General (28th Edition). ed. Health and Human Services Dept., Public Health Service, Office of the Surgeon General.","type":"book"},"uris":["http://www.mendeley.com/documents/?uuid=ad749285-b7bb-4865-a9b7-61fbf452b011"]},{"id":"ITEM-2","itemData":{"DOI":"10.3109/00016340903505748","ISSN":"1600-0412","PMID":"20085532","abstract":"BACKGROUND While active maternal tobacco smoking has well established adverse perinatal outcomes, the effects of passive maternal smoking, also called environmental tobacco exposure (ETS), are less well studied and less consistent. OBJECTIVE To determine to the effect of ETS on perinatal outcomes. SEARCH STRATEGY Medline, EMBASE and reference lists were searched. SELECTION CRITERIA Studies comparing ETS-exposed pregnant women with those unexposed which adequately addressed active maternal smoking. DATA COLLECTION AND ANALYSIS Two reviewers independently assessed titles, abstracts, full studies, extracted data and assessed quality. Dichotomous data were pooled using odds ratios (OR) and continuous data with weighted mean differences (WMD) using a random effects model. MAIN RESULTS Seventy-six articles were included with a total of 48,439 ETS-exposed women and 90,918 unexposed women. ETS-exposed infants weighed less [WMD -60 g, 95% confidence interval (CI) -80 to -39 g], with a trend towards increased low birthweight (LBW, &lt; 2,500 g; RR 1.16; 95% CI 0.99-1.36), although the duration of gestation and preterm delivery were similar (WMD 0.02 weeks, 95% CI -0.09 to 0.12 weeks and RR 1.07; 95% CI 0.93-1.22). ETS-exposed infants had longer infant lengths (1.75 cm; 95% CI 1.37-2.12 cm), increased risks of congenital anomalies (OR 1.17; 95% CI 1.03-1.34) and a trend towards smaller head circumferences (-0.11 cm; 95% CI -0.22 to 0.01 cm). CONCLUSIONS ETS-exposed women have increased risks of infants with lower birthweight, congenital anomalies, longer lengths, and trends towards smaller head circumferences and LBW.","author":[{"dropping-particle":"","family":"Salmasi","given":"Giselle","non-dropping-particle":"","parse-names":false,"suffix":""},{"dropping-particle":"","family":"Grady","given":"Rosheen","non-dropping-particle":"","parse-names":false,"suffix":""},{"dropping-particle":"","family":"Jones","given":"Jennifer","non-dropping-particle":"","parse-names":false,"suffix":""},{"dropping-particle":"","family":"McDonald","given":"Sarah D","non-dropping-particle":"","parse-names":false,"suffix":""},{"dropping-particle":"","family":"Knowledge Synthesis Group","given":"","non-dropping-particle":"","parse-names":false,"suffix":""}],"container-title":"Acta obstetricia et gynecologica Scandinavica","id":"ITEM-2","issue":"4","issued":{"date-parts":[["2010"]]},"page":"423-41","title":"Environmental tobacco smoke exposure and perinatal outcomes: a systematic review and meta-analyses.","type":"article-journal","volume":"89"},"uris":["http://www.mendeley.com/documents/?uuid=1b53afb9-e51f-4d65-8bff-ede41ff05be4"]},{"id":"ITEM-3","itemData":{"ISSN":"0749-3797","PMID":"10198660","abstract":"BACKGROUND The purpose of this study was to estimate, using meta-analysis, pooled odds ratios for the effects of smoking on five pregnancy complications: placenta previa, abruptio placenta, ectopic pregnancy, preterm premature rupture of the membrane (PPROM), and pre-eclampsia. METHODS Published articles were identified through computer search and literature review. Five criteria were applied to those studies initially identified to determine those eligible for the meta-analysis. A random effects model was applied to derive pooled odds ratios for the eligible studies for each pregnancy complication. Meta-analyses were repeated on subsets of the studies to confirm the overall results. RESULTS Smoking was found to be strongly associated with an elevated risk or placenta previa, abruptio placenta, ectopic pregnancy, and PPROM, and a decreased risk of pre-eclampsia. All pooled odds ratios were statistically significant. The pooled ratios ranged from 1.58 for placenta previa to 1.77 for ectopic pregnancy. The pooled odds ratio for pre-eclampsia was 0.51 and all subset analyses confirmed this seemingly protective effect. CONCLUSIONS Smoking during pregnancy is a significant and preventable factor affecting ectopic pregnancy, placental abruption, placenta previa, and PPROM. The findings of smoking's apparently protective effect on pre-eclampsia should be balanced with these harmful effects. In addition, the biological linkage between smoking and pre-eclampsia is not yet well understood. Pregnant women should be advised to stop smoking in order to reduce the overall risk of pregnancy complications as well as any risk of adverse impact on the unborn child.","author":[{"dropping-particle":"","family":"Castles","given":"A","non-dropping-particle":"","parse-names":false,"suffix":""},{"dropping-particle":"","family":"Adams","given":"E K","non-dropping-particle":"","parse-names":false,"suffix":""},{"dropping-particle":"","family":"Melvin","given":"C L","non-dropping-particle":"","parse-names":false,"suffix":""},{"dropping-particle":"","family":"Kelsch","given":"C","non-dropping-particle":"","parse-names":false,"suffix":""},{"dropping-particle":"","family":"Boulton","given":"M L","non-dropping-particle":"","parse-names":false,"suffix":""}],"container-title":"American journal of preventive medicine","id":"ITEM-3","issue":"3","issued":{"date-parts":[["1999","4"]]},"page":"208-15","title":"Effects of smoking during pregnancy. Five meta-analyses.","type":"article-journal","volume":"16"},"uris":["http://www.mendeley.com/documents/?uuid=1ec4999f-2c70-434f-a7ac-8fade679f1b0"]}],"mendeley":{"formattedCitation":"(169–171)","plainTextFormattedCitation":"(169–171)","previouslyFormattedCitation":"(169–171)"},"properties":{"noteIndex":0},"schema":"https://github.com/citation-style-language/schema/raw/master/csl-citation.json"}</w:instrText>
      </w:r>
      <w:r w:rsidRPr="00843F1B">
        <w:fldChar w:fldCharType="separate"/>
      </w:r>
      <w:r w:rsidR="00980602" w:rsidRPr="00980602">
        <w:rPr>
          <w:noProof/>
        </w:rPr>
        <w:t>(169–171)</w:t>
      </w:r>
      <w:r w:rsidRPr="00843F1B">
        <w:fldChar w:fldCharType="end"/>
      </w:r>
      <w:r w:rsidRPr="00843F1B">
        <w:t xml:space="preserve">. </w:t>
      </w:r>
    </w:p>
    <w:p w14:paraId="35A74FA8" w14:textId="77777777" w:rsidR="0063418B" w:rsidRPr="00843F1B" w:rsidRDefault="0063418B" w:rsidP="00C32D89">
      <w:pPr>
        <w:widowControl w:val="0"/>
        <w:autoSpaceDE w:val="0"/>
        <w:autoSpaceDN w:val="0"/>
        <w:adjustRightInd w:val="0"/>
        <w:ind w:left="709" w:firstLine="0"/>
        <w:rPr>
          <w:b/>
          <w:szCs w:val="24"/>
        </w:rPr>
      </w:pPr>
      <w:r w:rsidRPr="00843F1B">
        <w:rPr>
          <w:b/>
          <w:szCs w:val="24"/>
        </w:rPr>
        <w:t>Уровень убедительности рекомендаций В (уровень достоверности доказательств - 2).</w:t>
      </w:r>
    </w:p>
    <w:p w14:paraId="6EA7B7FF" w14:textId="54288E25" w:rsidR="0063418B" w:rsidRPr="00843F1B" w:rsidRDefault="0063418B" w:rsidP="00C32D89">
      <w:pPr>
        <w:pStyle w:val="afff7"/>
        <w:widowControl w:val="0"/>
        <w:numPr>
          <w:ilvl w:val="0"/>
          <w:numId w:val="0"/>
        </w:numPr>
        <w:autoSpaceDE w:val="0"/>
        <w:autoSpaceDN w:val="0"/>
        <w:adjustRightInd w:val="0"/>
        <w:spacing w:before="0"/>
        <w:ind w:left="709" w:firstLine="709"/>
        <w:rPr>
          <w:szCs w:val="24"/>
        </w:rPr>
      </w:pPr>
      <w:r w:rsidRPr="00843F1B">
        <w:rPr>
          <w:b/>
          <w:szCs w:val="24"/>
        </w:rPr>
        <w:t>Комментарии:</w:t>
      </w:r>
      <w:r w:rsidRPr="00843F1B">
        <w:rPr>
          <w:szCs w:val="24"/>
        </w:rPr>
        <w:t xml:space="preserve"> </w:t>
      </w:r>
      <w:r w:rsidR="00C32D89" w:rsidRPr="00843F1B">
        <w:rPr>
          <w:szCs w:val="24"/>
        </w:rPr>
        <w:t>К</w:t>
      </w:r>
      <w:r w:rsidR="00C32D89" w:rsidRPr="00843F1B">
        <w:t xml:space="preserve">урение во время беременности ассоциировано с такими осложнениями как ЗРП, ПР, предлежание плаценты, преждевременная отслойка нормально расположенной плаценты (ПОНРП), гипотиреоз у матери </w:t>
      </w:r>
      <w:r w:rsidR="00C32D89" w:rsidRPr="00843F1B">
        <w:fldChar w:fldCharType="begin" w:fldLock="1"/>
      </w:r>
      <w:r w:rsidR="00A2589E">
        <w:instrText>ADDIN CSL_CITATION {"citationItems":[{"id":"ITEM-1","itemData":{"author":[{"dropping-particle":"","family":"Carmona","given":"RH","non-dropping-particle":"","parse-names":false,"suffix":""},{"dropping-particle":"","family":"Gerberding","given":"JL","non-dropping-particle":"","parse-names":false,"suffix":""}],"id":"ITEM-1","issued":{"date-parts":[["2004"]]},"number-of-pages":"955","publisher":"Agency, Healthcare Research and Quality","publisher-place":"Washington, DC","title":"The Health Consequences of Smoking: A Report of the Surgeon General (28th Edition). ed. Health and Human Services Dept., Public Health Service, Office of the Surgeon General.","type":"book"},"uris":["http://www.mendeley.com/documents/?uuid=ad749285-b7bb-4865-a9b7-61fbf452b011"]},{"id":"ITEM-2","itemData":{"DOI":"10.3109/00016340903505748","ISSN":"1600-0412","PMID":"20085532","abstract":"BACKGROUND While active maternal tobacco smoking has well established adverse perinatal outcomes, the effects of passive maternal smoking, also called environmental tobacco exposure (ETS), are less well studied and less consistent. OBJECTIVE To determine to the effect of ETS on perinatal outcomes. SEARCH STRATEGY Medline, EMBASE and reference lists were searched. SELECTION CRITERIA Studies comparing ETS-exposed pregnant women with those unexposed which adequately addressed active maternal smoking. DATA COLLECTION AND ANALYSIS Two reviewers independently assessed titles, abstracts, full studies, extracted data and assessed quality. Dichotomous data were pooled using odds ratios (OR) and continuous data with weighted mean differences (WMD) using a random effects model. MAIN RESULTS Seventy-six articles were included with a total of 48,439 ETS-exposed women and 90,918 unexposed women. ETS-exposed infants weighed less [WMD -60 g, 95% confidence interval (CI) -80 to -39 g], with a trend towards increased low birthweight (LBW, &lt; 2,500 g; RR 1.16; 95% CI 0.99-1.36), although the duration of gestation and preterm delivery were similar (WMD 0.02 weeks, 95% CI -0.09 to 0.12 weeks and RR 1.07; 95% CI 0.93-1.22). ETS-exposed infants had longer infant lengths (1.75 cm; 95% CI 1.37-2.12 cm), increased risks of congenital anomalies (OR 1.17; 95% CI 1.03-1.34) and a trend towards smaller head circumferences (-0.11 cm; 95% CI -0.22 to 0.01 cm). CONCLUSIONS ETS-exposed women have increased risks of infants with lower birthweight, congenital anomalies, longer lengths, and trends towards smaller head circumferences and LBW.","author":[{"dropping-particle":"","family":"Salmasi","given":"Giselle","non-dropping-particle":"","parse-names":false,"suffix":""},{"dropping-particle":"","family":"Grady","given":"Rosheen","non-dropping-particle":"","parse-names":false,"suffix":""},{"dropping-particle":"","family":"Jones","given":"Jennifer","non-dropping-particle":"","parse-names":false,"suffix":""},{"dropping-particle":"","family":"McDonald","given":"Sarah D","non-dropping-particle":"","parse-names":false,"suffix":""},{"dropping-particle":"","family":"Knowledge Synthesis Group","given":"","non-dropping-particle":"","parse-names":false,"suffix":""}],"container-title":"Acta obstetricia et gynecologica Scandinavica","id":"ITEM-2","issue":"4","issued":{"date-parts":[["2010"]]},"page":"423-41","title":"Environmental tobacco smoke exposure and perinatal outcomes: a systematic review and meta-analyses.","type":"article-journal","volume":"89"},"uris":["http://www.mendeley.com/documents/?uuid=1b53afb9-e51f-4d65-8bff-ede41ff05be4"]}],"mendeley":{"formattedCitation":"(169,170)","plainTextFormattedCitation":"(169,170)","previouslyFormattedCitation":"(169,170)"},"properties":{"noteIndex":0},"schema":"https://github.com/citation-style-language/schema/raw/master/csl-citation.json"}</w:instrText>
      </w:r>
      <w:r w:rsidR="00C32D89" w:rsidRPr="00843F1B">
        <w:fldChar w:fldCharType="separate"/>
      </w:r>
      <w:r w:rsidR="00690395" w:rsidRPr="00690395">
        <w:rPr>
          <w:noProof/>
        </w:rPr>
        <w:t>(169,170)</w:t>
      </w:r>
      <w:r w:rsidR="00C32D89" w:rsidRPr="00843F1B">
        <w:fldChar w:fldCharType="end"/>
      </w:r>
      <w:r w:rsidR="00C32D89" w:rsidRPr="00843F1B">
        <w:t xml:space="preserve">, преждевременное излитие околоплодных вод </w:t>
      </w:r>
      <w:r w:rsidR="00C32D89" w:rsidRPr="00843F1B">
        <w:fldChar w:fldCharType="begin" w:fldLock="1"/>
      </w:r>
      <w:r w:rsidR="009F70A1">
        <w:instrText>ADDIN CSL_CITATION {"citationItems":[{"id":"ITEM-1","itemData":{"ISSN":"0749-3797","PMID":"10198660","abstract":"BACKGROUND The purpose of this study was to estimate, using meta-analysis, pooled odds ratios for the effects of smoking on five pregnancy complications: placenta previa, abruptio placenta, ectopic pregnancy, preterm premature rupture of the membrane (PPROM), and pre-eclampsia. METHODS Published articles were identified through computer search and literature review. Five criteria were applied to those studies initially identified to determine those eligible for the meta-analysis. A random effects model was applied to derive pooled odds ratios for the eligible studies for each pregnancy complication. Meta-analyses were repeated on subsets of the studies to confirm the overall results. RESULTS Smoking was found to be strongly associated with an elevated risk or placenta previa, abruptio placenta, ectopic pregnancy, and PPROM, and a decreased risk of pre-eclampsia. All pooled odds ratios were statistically significant. The pooled ratios ranged from 1.58 for placenta previa to 1.77 for ectopic pregnancy. The pooled odds ratio for pre-eclampsia was 0.51 and all subset analyses confirmed this seemingly protective effect. CONCLUSIONS Smoking during pregnancy is a significant and preventable factor affecting ectopic pregnancy, placental abruption, placenta previa, and PPROM. The findings of smoking's apparently protective effect on pre-eclampsia should be balanced with these harmful effects. In addition, the biological linkage between smoking and pre-eclampsia is not yet well understood. Pregnant women should be advised to stop smoking in order to reduce the overall risk of pregnancy complications as well as any risk of adverse impact on the unborn child.","author":[{"dropping-particle":"","family":"Castles","given":"A","non-dropping-particle":"","parse-names":false,"suffix":""},{"dropping-particle":"","family":"Adams","given":"E K","non-dropping-particle":"","parse-names":false,"suffix":""},{"dropping-particle":"","family":"Melvin","given":"C L","non-dropping-particle":"","parse-names":false,"suffix":""},{"dropping-particle":"","family":"Kelsch","given":"C","non-dropping-particle":"","parse-names":false,"suffix":""},{"dropping-particle":"","family":"Boulton","given":"M L","non-dropping-particle":"","parse-names":false,"suffix":""}],"container-title":"American journal of preventive medicine","id":"ITEM-1","issue":"3","issued":{"date-parts":[["1999","4"]]},"page":"208-15","title":"Effects of smoking during pregnancy. Five meta-analyses.","type":"article-journal","volume":"16"},"uris":["http://www.mendeley.com/documents/?uuid=1ec4999f-2c70-434f-a7ac-8fade679f1b0"]}],"mendeley":{"formattedCitation":"(171)","plainTextFormattedCitation":"(171)","previouslyFormattedCitation":"(171)"},"properties":{"noteIndex":0},"schema":"https://github.com/citation-style-language/schema/raw/master/csl-citation.json"}</w:instrText>
      </w:r>
      <w:r w:rsidR="00C32D89" w:rsidRPr="00843F1B">
        <w:fldChar w:fldCharType="separate"/>
      </w:r>
      <w:r w:rsidR="00690395" w:rsidRPr="00690395">
        <w:rPr>
          <w:noProof/>
        </w:rPr>
        <w:t>(171)</w:t>
      </w:r>
      <w:r w:rsidR="00C32D89" w:rsidRPr="00843F1B">
        <w:fldChar w:fldCharType="end"/>
      </w:r>
      <w:r w:rsidR="00C32D89" w:rsidRPr="00843F1B">
        <w:t xml:space="preserve">, низкая масса тела при рождении, перинатальная смертность </w:t>
      </w:r>
      <w:r w:rsidR="00C32D89" w:rsidRPr="00843F1B">
        <w:fldChar w:fldCharType="begin" w:fldLock="1"/>
      </w:r>
      <w:r w:rsidR="00A2589E">
        <w:instrText>ADDIN CSL_CITATION {"citationItems":[{"id":"ITEM-1","itemData":{"author":[{"dropping-particle":"","family":"Carmona","given":"RH","non-dropping-particle":"","parse-names":false,"suffix":""},{"dropping-particle":"","family":"Gerberding","given":"JL","non-dropping-particle":"","parse-names":false,"suffix":""}],"id":"ITEM-1","issued":{"date-parts":[["2004"]]},"number-of-pages":"955","publisher":"Agency, Healthcare Research and Quality","publisher-place":"Washington, DC","title":"The Health Consequences of Smoking: A Report of the Surgeon General (28th Edition). ed. Health and Human Services Dept., Public Health Service, Office of the Surgeon General.","type":"book"},"uris":["http://www.mendeley.com/documents/?uuid=ad749285-b7bb-4865-a9b7-61fbf452b011"]}],"mendeley":{"formattedCitation":"(169)","plainTextFormattedCitation":"(169)","previouslyFormattedCitation":"(169)"},"properties":{"noteIndex":0},"schema":"https://github.com/citation-style-language/schema/raw/master/csl-citation.json"}</w:instrText>
      </w:r>
      <w:r w:rsidR="00C32D89" w:rsidRPr="00843F1B">
        <w:fldChar w:fldCharType="separate"/>
      </w:r>
      <w:r w:rsidR="00690395" w:rsidRPr="00690395">
        <w:rPr>
          <w:noProof/>
        </w:rPr>
        <w:t>(169)</w:t>
      </w:r>
      <w:r w:rsidR="00C32D89" w:rsidRPr="00843F1B">
        <w:fldChar w:fldCharType="end"/>
      </w:r>
      <w:r w:rsidR="00C32D89" w:rsidRPr="00843F1B">
        <w:t xml:space="preserve"> и эктопическая беременность </w:t>
      </w:r>
      <w:r w:rsidR="00C32D89" w:rsidRPr="00843F1B">
        <w:fldChar w:fldCharType="begin" w:fldLock="1"/>
      </w:r>
      <w:r w:rsidR="00A2589E">
        <w:instrText>ADDIN CSL_CITATION {"citationItems":[{"id":"ITEM-1","itemData":{"author":[{"dropping-particle":"","family":"Carmona","given":"RH","non-dropping-particle":"","parse-names":false,"suffix":""},{"dropping-particle":"","family":"Gerberding","given":"JL","non-dropping-particle":"","parse-names":false,"suffix":""}],"id":"ITEM-1","issued":{"date-parts":[["2004"]]},"number-of-pages":"955","publisher":"Agency, Healthcare Research and Quality","publisher-place":"Washington, DC","title":"The Health Consequences of Smoking: A Report of the Surgeon General (28th Edition). ed. Health and Human Services Dept., Public Health Service, Office of the Surgeon General.","type":"book"},"uris":["http://www.mendeley.com/documents/?uuid=ad749285-b7bb-4865-a9b7-61fbf452b011"]}],"mendeley":{"formattedCitation":"(169)","plainTextFormattedCitation":"(169)","previouslyFormattedCitation":"(169)"},"properties":{"noteIndex":0},"schema":"https://github.com/citation-style-language/schema/raw/master/csl-citation.json"}</w:instrText>
      </w:r>
      <w:r w:rsidR="00C32D89" w:rsidRPr="00843F1B">
        <w:fldChar w:fldCharType="separate"/>
      </w:r>
      <w:r w:rsidR="00690395" w:rsidRPr="00690395">
        <w:rPr>
          <w:noProof/>
        </w:rPr>
        <w:t>(169)</w:t>
      </w:r>
      <w:r w:rsidR="00C32D89" w:rsidRPr="00843F1B">
        <w:fldChar w:fldCharType="end"/>
      </w:r>
      <w:r w:rsidR="00C32D89" w:rsidRPr="00843F1B">
        <w:t xml:space="preserve">. </w:t>
      </w:r>
      <w:r w:rsidRPr="00843F1B">
        <w:rPr>
          <w:szCs w:val="24"/>
        </w:rPr>
        <w:t xml:space="preserve">Примерно 5-8% ПР, 13-19% родов в срок ребенком с низкой массой тела, 23-34% случаев внезапной детской смерти и 5-7% смертей в детском возрасте по причинам, связанным с патологическим течением пренатального периода, могут быть ассоциированы с курением матери во время беременности </w:t>
      </w:r>
      <w:r w:rsidRPr="00843F1B">
        <w:rPr>
          <w:szCs w:val="24"/>
        </w:rPr>
        <w:fldChar w:fldCharType="begin" w:fldLock="1"/>
      </w:r>
      <w:r w:rsidR="009F70A1">
        <w:rPr>
          <w:szCs w:val="24"/>
        </w:rPr>
        <w:instrText>ADDIN CSL_CITATION {"citationItems":[{"id":"ITEM-1","itemData":{"DOI":"10.1016/j.amepre.2010.03.009","ISSN":"1873-2607","PMID":"20547278","abstract":"BACKGROUND Although prenatal smoking continues to decline, it remains one of the most prevalent preventable causes of infant morbidity and mortality in the U.S. PURPOSE The aim of this study was to estimate the proportion of preterm deliveries, term low birth weight deliveries, and infant deaths attributable to prenatal smoking. METHODS Associations were estimated for prenatal smoking and preterm deliveries, term low birth weight (&lt;2500 g) deliveries, sudden infant death syndrome (SIDS), and preterm-related deaths among 3,352,756 singleton, live births using the U.S. Linked Birth/Infant Death Data Set, 2002 birth cohort. The 2002 data set is the most recent, in which 49 states used the same standardized smoking-related question on the birth certificate. Logistic regression models estimated ORs of prenatal smoking for each outcome, and the prenatal smoking population attributable fraction was calculated for each outcome. RESULTS Prenatal smoking (11.5% of all births) was significantly associated with very (AOR=1.5, 95% CI=1.4, 1.6); moderate (AOR=1.4, 95% CI=1.4, 1.4); and late (AOR=1.2, 95% CI=1.2, 1.3) preterm deliveries; term low birth weight deliveries (AOR=2.3, 95% CI=2.3, 2.5); SIDS (AOR=2.7, 95% CI=2.4, 3.0); and preterm-related deaths (AOR=1.5, 95% CI=1.4, 1.6). It was estimated that 5.3%-7.7% of preterm deliveries, 13.1%-19.0% of term low birth weight deliveries, 23.2%-33.6% of SIDS, and 5.0%-7.3% of preterm-related deaths were attributable to prenatal smoking. Assuming prenatal smoking rates continued to decline after 2002, these PAFs would be slightly lower for 2009 (4.4%-6.3% for preterm-related deaths, 20.2%-29.3% for SIDS deaths). CONCLUSIONS Despite recent declines in the prenatal smoking prevalence, prenatal smoking continues to cause a substantial number of infant deaths in the U.S.","author":[{"dropping-particle":"","family":"Dietz","given":"Patricia M","non-dropping-particle":"","parse-names":false,"suffix":""},{"dropping-particle":"","family":"England","given":"Lucinda J","non-dropping-particle":"","parse-names":false,"suffix":""},{"dropping-particle":"","family":"Shapiro-Mendoza","given":"Carrie K","non-dropping-particle":"","parse-names":false,"suffix":""},{"dropping-particle":"","family":"Tong","given":"Van T","non-dropping-particle":"","parse-names":false,"suffix":""},{"dropping-particle":"","family":"Farr","given":"Sherry L","non-dropping-particle":"","parse-names":false,"suffix":""},{"dropping-particle":"","family":"Callaghan","given":"William M","non-dropping-particle":"","parse-names":false,"suffix":""}],"container-title":"American journal of preventive medicine","id":"ITEM-1","issue":"1","issued":{"date-parts":[["2010","7"]]},"page":"45-52","title":"Infant morbidity and mortality attributable to prenatal smoking in the U.S.","type":"article-journal","volume":"39"},"uris":["http://www.mendeley.com/documents/?uuid=7de1d976-5467-49a4-8eb1-d543fb94e68b"]}],"mendeley":{"formattedCitation":"(172)","plainTextFormattedCitation":"(172)","previouslyFormattedCitation":"(172)"},"properties":{"noteIndex":0},"schema":"https://github.com/citation-style-language/schema/raw/master/csl-citation.json"}</w:instrText>
      </w:r>
      <w:r w:rsidRPr="00843F1B">
        <w:rPr>
          <w:szCs w:val="24"/>
        </w:rPr>
        <w:fldChar w:fldCharType="separate"/>
      </w:r>
      <w:r w:rsidR="00690395" w:rsidRPr="00690395">
        <w:rPr>
          <w:noProof/>
          <w:szCs w:val="24"/>
        </w:rPr>
        <w:t>(172)</w:t>
      </w:r>
      <w:r w:rsidRPr="00843F1B">
        <w:rPr>
          <w:szCs w:val="24"/>
        </w:rPr>
        <w:fldChar w:fldCharType="end"/>
      </w:r>
      <w:r w:rsidRPr="00843F1B">
        <w:rPr>
          <w:szCs w:val="24"/>
        </w:rPr>
        <w:t xml:space="preserve">. Дети, рожденные от курящих матерей, имеют повышенный риск заболеваемости бронхиальной астмой, кишечными коликами и ожирением </w:t>
      </w:r>
      <w:r w:rsidRPr="00843F1B">
        <w:rPr>
          <w:szCs w:val="24"/>
        </w:rPr>
        <w:fldChar w:fldCharType="begin" w:fldLock="1"/>
      </w:r>
      <w:r w:rsidR="009F70A1">
        <w:rPr>
          <w:szCs w:val="24"/>
        </w:rPr>
        <w:instrText>ADDIN CSL_CITATION {"citationItems":[{"id":"ITEM-1","itemData":{"DOI":"10.1378/chest.127.4.1232","ISSN":"0012-3692","PMID":"15821200","abstract":"OBJECTIVE To investigate the associations of maternal and grandmaternal smoking before, during, and after pregnancy with childhood asthma. DESIGN, SETTING, AND PARTICIPANTS We conducted a case-control study nested within the Children's Health Study in southern California. The case patients consisted of 338 children with asthma that had been diagnosed in the first 5 years of life, and 570 control subjects were countermatched on in utero exposure to maternal smoking within grade, sex, and community of residence. MEASUREMENTS Detailed maternal and household smoking histories and other asthma risk factor information was obtained by telephone interview. RESULTS The participation rates were 72.3% and 82.5%, respectively, for control subjects and case patients. In utero exposure to maternal smoking was associated with increased risk for asthma diagnosed in the first 5 years of life (odds ratio [OR], 1.5; 95% confidence interval [CI], 1.0 to 2.3), and for persistent asthma (OR, 1.5; 95% CI, 1.0 to 2.3). The associations did not differ in children with early transient asthma compared to those with early persistent asthma. Relative to never-smokers, children whose mothers smoked throughout the pregnancy had an elevated risk of asthma in the first 5 years of life (OR, 1.6; 95% CI, 1.0 to 2.6). Children of mothers who quit smoking prior to the pregnancy showed no increased risk (OR, 0.9; 95% CI, 0.5 to 1.5). We were unable to assess the association of smoking cessation during pregnancy because very few mothers were reported to have done so (15%). Asthma risk did not increase in a monotonic pattern with smoking intensity during pregnancy. Postnatal secondhand smoke exposure was not independently associated with asthma. Grandmaternal smoking during the mother's fetal period was associated with increased asthma risk in her grandchildren (OR, 2.1; 95% CI, 1.4 to 3.2). CONCLUSIONS Maternal and grandmaternal smoking during pregnancy may increase the risk of childhood asthma.","author":[{"dropping-particle":"","family":"Li","given":"Yu-Fen","non-dropping-particle":"","parse-names":false,"suffix":""},{"dropping-particle":"","family":"Langholz","given":"Bryan","non-dropping-particle":"","parse-names":false,"suffix":""},{"dropping-particle":"","family":"Salam","given":"Muhammad T","non-dropping-particle":"","parse-names":false,"suffix":""},{"dropping-particle":"","family":"Gilliland","given":"Frank D","non-dropping-particle":"","parse-names":false,"suffix":""}],"container-title":"Chest","id":"ITEM-1","issue":"4","issued":{"date-parts":[["2005","4"]]},"page":"1232-41","title":"Maternal and grandmaternal smoking patterns are associated with early childhood asthma.","type":"article-journal","volume":"127"},"uris":["http://www.mendeley.com/documents/?uuid=a5e3ea52-50d1-4c69-b484-7a40c4fb5be2"]},{"id":"ITEM-2","itemData":{"ISSN":"1098-4275","PMID":"11483798","abstract":"OBJECTIVE To evaluate the association between maternal smoking during pregnancy and infantile colic (IC). METHODS A follow-up study of singleton infants delivered by Danish mothers at the Aarhus University Hospital from May 1991 to February 1992 and still living in the municipality of Aarhus at the age of 8 months was conducted. A total of 1820 mothers and their infants were included. Self-administered questionnaires were used to collect data on smoking, other lifestyle factors, and sociodemographic variables at 16 and 30 weeks of gestation and 8 months postpartum. IC was defined in the 8-month questionnaire and based on Wessel's criteria, except that we used only the crying criterion. RESULTS IC was seen in 10.8% of all infants. We observed a twofold increased risk of IC among infants whose mothers smoked 15 or more cigarettes per day during their pregnancy(relative risk: 2.1; 95% confidence interval: 1.4-3.2) or in the postpartum period (relative risk: 2.0; 95% confidence interval: 1.3-3.1). Women who smoked continuously during pregnancy and the postpartum period had a relative risk of 1.5 (95% confidence interval: 1.1-2.0) of having a infant with IC compared with women who did not smoke during this period. Adjustment for maternal age, parity, marital status, alcohol intake, birth weight, gestational age, breastfeeding, caffeine intake postpartum, and paternal smoking did not change the effect measures. CONCLUSION The results indicate that maternal smoking during pregnancy may increase the risk of IC.","author":[{"dropping-particle":"","family":"Søndergaard","given":"C","non-dropping-particle":"","parse-names":false,"suffix":""},{"dropping-particle":"","family":"Henriksen","given":"T B","non-dropping-particle":"","parse-names":false,"suffix":""},{"dropping-particle":"","family":"Obel","given":"C","non-dropping-particle":"","parse-names":false,"suffix":""},{"dropping-particle":"","family":"Wisborg","given":"K","non-dropping-particle":"","parse-names":false,"suffix":""}],"container-title":"Pediatrics","id":"ITEM-2","issue":"2","issued":{"date-parts":[["2001","8"]]},"page":"342-6","title":"Smoking during pregnancy and infantile colic.","type":"article-journal","volume":"108"},"uris":["http://www.mendeley.com/documents/?uuid=982ae48b-b03d-4e6a-a378-69369feadec2"]},{"id":"ITEM-3","itemData":{"ISSN":"0002-9262","PMID":"12419768","abstract":"A recent cohort study suggested that maternal smoking during pregnancy might be a risk factor for childhood obesity. Data from the obligatory school entry health examination in six Bavarian (Germany) public health offices in 1999-2000 were used to assess the relation between maternal smoking during pregnancy and childhood obesity (n = 6,483 German children aged 5.00-6.99 years). A body mass index greater than the 90th percentile was defined as overweight, and a body mass index greater than the 97th percentile was defined as obesity. The main exposure was maternal smoking during pregnancy. The prevalences of overweight and obesity, expressed as percentages, increased in the following order: never smoked (overweight: 8.1, 95% confidence interval (CI): 7.2, 9.0; obesity: 2.2, 95% CI: 1.7, 2.7); less than 10 cigarettes daily (overweight: 14.1, 95% CI: 11.1, 17.7; obesity: 5.7, 95% CI: 3.7, 8.2); and 10 or more cigarettes daily (overweight: 17.0, 95% CI: 10.1, 26.2; obesity: 8.5, 95% CI: 3.7, 16.1). The adjusted odds ratios for maternal smoking during pregnancy were 1.43 (95% CI: 1.07, 1.90) for overweight and 2.06 (95% CI: 1.31, 3.23) for obesity. A dose-dependent association between overweight/obesity and maternal smoking during pregnancy was observed that could not be explained by a wide range of confounders, suggesting that intrauterine exposure to inhaled smoke products rather than lifestyle factors associated with maternal smoking accounts for this finding.","author":[{"dropping-particle":"","family":"Kries","given":"Rüdiger","non-dropping-particle":"von","parse-names":false,"suffix":""},{"dropping-particle":"","family":"Toschke","given":"André Michael","non-dropping-particle":"","parse-names":false,"suffix":""},{"dropping-particle":"","family":"Koletzko","given":"Berthold","non-dropping-particle":"","parse-names":false,"suffix":""},{"dropping-particle":"","family":"Slikker","given":"William","non-dropping-particle":"","parse-names":false,"suffix":""}],"container-title":"American journal of epidemiology","id":"ITEM-3","issue":"10","issued":{"date-parts":[["2002","11"]]},"page":"954-61","title":"Maternal smoking during pregnancy and childhood obesity.","type":"article-journal","volume":"156"},"uris":["http://www.mendeley.com/documents/?uuid=f4dfbcd9-dbb5-404b-a80f-26901fb39fc4"]}],"mendeley":{"formattedCitation":"(173–175)","plainTextFormattedCitation":"(173–175)","previouslyFormattedCitation":"(173–175)"},"properties":{"noteIndex":0},"schema":"https://github.com/citation-style-language/schema/raw/master/csl-citation.json"}</w:instrText>
      </w:r>
      <w:r w:rsidRPr="00843F1B">
        <w:rPr>
          <w:szCs w:val="24"/>
        </w:rPr>
        <w:fldChar w:fldCharType="separate"/>
      </w:r>
      <w:r w:rsidR="00690395" w:rsidRPr="00690395">
        <w:rPr>
          <w:noProof/>
          <w:szCs w:val="24"/>
        </w:rPr>
        <w:t>(173–175)</w:t>
      </w:r>
      <w:r w:rsidRPr="00843F1B">
        <w:rPr>
          <w:szCs w:val="24"/>
        </w:rPr>
        <w:fldChar w:fldCharType="end"/>
      </w:r>
      <w:r w:rsidRPr="00843F1B">
        <w:rPr>
          <w:szCs w:val="24"/>
        </w:rPr>
        <w:t>.</w:t>
      </w:r>
    </w:p>
    <w:p w14:paraId="334A94EB" w14:textId="76F7A8BF" w:rsidR="0063418B" w:rsidRPr="00843F1B" w:rsidRDefault="0063418B" w:rsidP="00B44443">
      <w:pPr>
        <w:pStyle w:val="afff7"/>
        <w:ind w:hanging="709"/>
      </w:pPr>
      <w:r w:rsidRPr="00843F1B">
        <w:lastRenderedPageBreak/>
        <w:t xml:space="preserve">Беременной </w:t>
      </w:r>
      <w:r w:rsidR="00FD13CB" w:rsidRPr="00843F1B">
        <w:t>пациентке</w:t>
      </w:r>
      <w:r w:rsidRPr="00843F1B">
        <w:t xml:space="preserve"> должны быть даны рекомендации по отказу от приема алкоголя во время беременности, особенно в 1-м триместре </w:t>
      </w:r>
      <w:r w:rsidRPr="00843F1B">
        <w:fldChar w:fldCharType="begin" w:fldLock="1"/>
      </w:r>
      <w:r w:rsidR="00980602">
        <w:instrText>ADDIN CSL_CITATION {"citationItems":[{"id":"ITEM-1","itemData":{"DOI":"10.1097/AOG.0b013e31822c9906","ISSN":"1873-233X","PMID":"21775870","abstract":"Compared with men, at-risk alcohol use by women has a disproportionate effect on their health and lives, including reproductive function and pregnancy outcomes. Obstetrician–gynecologists have a key role in screening and providing brief intervention, patient education, and treatment referral for their patients who drink alcohol at risk levels. For women who are not physically addicted to alcohol, tools such as brief intervention and motivational interviewing can be used effectively by the clinician and incorporated into an office visit. For pregnant women and those at risk of pregnancy, it is important for the obstetrician–gynecologist to give compelling and clear advice to avoid alcohol use, provide assistance for achieving abstinence, or provide effective contraception to women who require help. Health care providers should advise women that low-level consumption of alcohol in early pregnancy is not an indication for pregnancy termination.","author":[{"dropping-particle":"","family":"American College of Obstetricians and Gynecologists. Committee on Health Care for Underserved Women","given":"","non-dropping-particle":"","parse-names":false,"suffix":""}],"container-title":"Obstetrics and gynecology","id":"ITEM-1","issue":"2 Pt 1","issued":{"date-parts":[["2011","8"]]},"page":"383-8","title":"Committee opinion no. 496: At-risk drinking and alcohol dependence: obstetric and gynecologic implications.","type":"article-journal","volume":"118"},"uris":["http://www.mendeley.com/documents/?uuid=9842f6e4-9401-493c-bd31-60d7c6781afd"]},{"id":"ITEM-2","itemData":{"DOI":"10.1542/peds.2015-3113","ISSN":"1098-4275","PMID":"26482673","abstract":"Prenatal exposure to alcohol can damage the developing fetus and is the leading preventable cause of birth defects and intellectual and neurodevelopmental disabilities. In 1973, fetal alcohol syndrome was first described as a specific cluster of birth defects resulting from alcohol exposure in utero. Subsequently, research unequivocally revealed that prenatal alcohol exposure causes a broad range of adverse developmental effects. Fetal alcohol spectrum disorder (FASD) is the general term that encompasses the range of adverse effects associated with prenatal alcohol exposure. The diagnostic criteria for fetal alcohol syndrome are specific, and comprehensive efforts are ongoing to establish definitive criteria for diagnosing the other FASDs. A large and growing body of research has led to evidence-based FASD education of professionals and the public, broader prevention initiatives, and recommended treatment approaches based on the following premises:▪ Alcohol-related birth defects and developmental disabilities are completely preventable when pregnant women abstain from alcohol use.▪ Neurocognitive and behavioral problems resulting from prenatal alcohol exposure are lifelong.▪ Early recognition, diagnosis, and therapy for any condition along the FASD continuum can result in improved outcomes.▪ During pregnancy:◦no amount of alcohol intake should be considered safe;◦there is no safe trimester to drink alcohol;◦all forms of alcohol, such as beer, wine, and liquor, pose similar risk; and◦binge drinking poses dose-related risk to the developing fetus.","author":[{"dropping-particle":"","family":"Williams","given":"Janet F","non-dropping-particle":"","parse-names":false,"suffix":""},{"dropping-particle":"","family":"Smith","given":"Vincent C","non-dropping-particle":"","parse-names":false,"suffix":""},{"dropping-particle":"","family":"Committee on substance abuse","given":"","non-dropping-particle":"","parse-names":false,"suffix":""}],"container-title":"Pediatrics","id":"ITEM-2","issue":"5","issued":{"date-parts":[["2015","11"]]},"page":"e1395-406","title":"Fetal Alcohol Spectrum Disorders.","type":"article-journal","volume":"136"},"uris":["http://www.mendeley.com/documents/?uuid=e9cf2dff-95c2-4a01-a925-1084474f5846"]}],"mendeley":{"formattedCitation":"(176,177)","plainTextFormattedCitation":"(176,177)","previouslyFormattedCitation":"(176,177)"},"properties":{"noteIndex":0},"schema":"https://github.com/citation-style-language/schema/raw/master/csl-citation.json"}</w:instrText>
      </w:r>
      <w:r w:rsidRPr="00843F1B">
        <w:fldChar w:fldCharType="separate"/>
      </w:r>
      <w:r w:rsidR="00980602" w:rsidRPr="00980602">
        <w:rPr>
          <w:noProof/>
        </w:rPr>
        <w:t>(176,177)</w:t>
      </w:r>
      <w:r w:rsidRPr="00843F1B">
        <w:fldChar w:fldCharType="end"/>
      </w:r>
      <w:r w:rsidRPr="00843F1B">
        <w:t>.</w:t>
      </w:r>
    </w:p>
    <w:p w14:paraId="4F3FC8C5" w14:textId="32A2512E" w:rsidR="0063418B" w:rsidRPr="00843F1B" w:rsidRDefault="0063418B" w:rsidP="00037DD2">
      <w:pPr>
        <w:widowControl w:val="0"/>
        <w:autoSpaceDE w:val="0"/>
        <w:autoSpaceDN w:val="0"/>
        <w:adjustRightInd w:val="0"/>
        <w:ind w:left="709" w:firstLine="0"/>
        <w:rPr>
          <w:b/>
          <w:szCs w:val="24"/>
        </w:rPr>
      </w:pPr>
      <w:r w:rsidRPr="00843F1B">
        <w:rPr>
          <w:b/>
          <w:szCs w:val="24"/>
        </w:rPr>
        <w:t xml:space="preserve">Уровень убедительности рекомендаций </w:t>
      </w:r>
      <w:r w:rsidR="00F92666" w:rsidRPr="00843F1B">
        <w:rPr>
          <w:b/>
          <w:szCs w:val="24"/>
          <w:lang w:val="en-US"/>
        </w:rPr>
        <w:t>C</w:t>
      </w:r>
      <w:r w:rsidR="00F92666" w:rsidRPr="00843F1B">
        <w:rPr>
          <w:b/>
          <w:szCs w:val="24"/>
        </w:rPr>
        <w:t xml:space="preserve"> </w:t>
      </w:r>
      <w:r w:rsidRPr="00843F1B">
        <w:rPr>
          <w:b/>
          <w:szCs w:val="24"/>
        </w:rPr>
        <w:t xml:space="preserve">(уровень достоверности доказательств - </w:t>
      </w:r>
      <w:r w:rsidR="00F92666" w:rsidRPr="00843F1B">
        <w:rPr>
          <w:b/>
          <w:szCs w:val="24"/>
        </w:rPr>
        <w:t>5</w:t>
      </w:r>
      <w:r w:rsidRPr="00843F1B">
        <w:rPr>
          <w:b/>
          <w:szCs w:val="24"/>
        </w:rPr>
        <w:t>).</w:t>
      </w:r>
    </w:p>
    <w:p w14:paraId="76955908" w14:textId="26BB9AB9" w:rsidR="00037DD2" w:rsidRPr="00843F1B" w:rsidRDefault="0063418B" w:rsidP="00037DD2">
      <w:pPr>
        <w:pStyle w:val="afff7"/>
        <w:numPr>
          <w:ilvl w:val="0"/>
          <w:numId w:val="0"/>
        </w:numPr>
        <w:spacing w:before="0"/>
        <w:ind w:left="709" w:firstLine="709"/>
      </w:pPr>
      <w:r w:rsidRPr="00843F1B">
        <w:rPr>
          <w:b/>
          <w:szCs w:val="24"/>
        </w:rPr>
        <w:t>Комментарий:</w:t>
      </w:r>
      <w:r w:rsidRPr="00843F1B">
        <w:rPr>
          <w:szCs w:val="24"/>
        </w:rPr>
        <w:t xml:space="preserve"> Несмотря на отсутствие высоко доказательных данных негативного влияния малых доз алкоголя на акушерские и перинатальные осложнения, накоплено достаточное количество наблюдений о негативном влиянии алкоголя на течение беременности вне зависимости от принимаемой дозы алкоголя </w:t>
      </w:r>
      <w:r w:rsidR="00037DD2" w:rsidRPr="00843F1B">
        <w:fldChar w:fldCharType="begin" w:fldLock="1"/>
      </w:r>
      <w:r w:rsidR="00980602">
        <w:instrText>ADDIN CSL_CITATION {"citationItems":[{"id":"ITEM-1","itemData":{"DOI":"10.1097/AOG.0b013e31822c9906","ISSN":"1873-233X","PMID":"21775870","abstract":"Compared with men, at-risk alcohol use by women has a disproportionate effect on their health and lives, including reproductive function and pregnancy outcomes. Obstetrician–gynecologists have a key role in screening and providing brief intervention, patient education, and treatment referral for their patients who drink alcohol at risk levels. For women who are not physically addicted to alcohol, tools such as brief intervention and motivational interviewing can be used effectively by the clinician and incorporated into an office visit. For pregnant women and those at risk of pregnancy, it is important for the obstetrician–gynecologist to give compelling and clear advice to avoid alcohol use, provide assistance for achieving abstinence, or provide effective contraception to women who require help. Health care providers should advise women that low-level consumption of alcohol in early pregnancy is not an indication for pregnancy termination.","author":[{"dropping-particle":"","family":"American College of Obstetricians and Gynecologists. Committee on Health Care for Underserved Women","given":"","non-dropping-particle":"","parse-names":false,"suffix":""}],"container-title":"Obstetrics and gynecology","id":"ITEM-1","issue":"2 Pt 1","issued":{"date-parts":[["2011","8"]]},"page":"383-8","title":"Committee opinion no. 496: At-risk drinking and alcohol dependence: obstetric and gynecologic implications.","type":"article-journal","volume":"118"},"uris":["http://www.mendeley.com/documents/?uuid=9842f6e4-9401-493c-bd31-60d7c6781afd"]},{"id":"ITEM-2","itemData":{"author":[{"dropping-particle":"","family":"Tobiasz AM, Duncan JR, Bursac Z","given":"et al.","non-dropping-particle":"","parse-names":false,"suffix":""}],"container-title":"Reprod Sci","id":"ITEM-2","issue":"7","issued":{"date-parts":[["2018"]]},"page":"1116-1123","title":"The Effect of Prenatal Alcohol Exposure on Fetal Growth and Cardiovascular Parameters in a Baboon Model of Pregnancy.","type":"article-journal","volume":"25"},"uris":["http://www.mendeley.com/documents/?uuid=60510d2c-589d-483d-a03f-2b5fe8286888"]},{"id":"ITEM-3","itemData":{"author":[{"dropping-particle":"","family":"Seleverstov O, Tobiasz A, Jackson JS","given":"et al.","non-dropping-particle":"","parse-names":false,"suffix":""}],"container-title":"Alcohol","id":"ITEM-3","issue":"61","issued":{"date-parts":[["2017"]]},"page":"51-61","title":"Maternal alcohol exposure during mid-pregnancy dilates fetal cerebral arteries via endocannabinoid receptors.","type":"article-journal"},"uris":["http://www.mendeley.com/documents/?uuid=3579fde8-dd64-405c-9713-8aaa2501081f"]},{"id":"ITEM-4","itemData":{"author":[{"dropping-particle":"","family":"JO, Schabel MC, Roberts VH","given":"et al.","non-dropping-particle":"Lo","parse-names":false,"suffix":""}],"container-title":"Am J Obstet Gynecol","id":"ITEM-4","issue":"3","issued":{"date-parts":[["2017"]]},"page":"302.e1-302.e8.","title":"First trimester alcohol exposure alters placental perfusion and fetal oxygen availability affecting fetal growth and development in a non-human primate model.","type":"article-journal","volume":"216"},"uris":["http://www.mendeley.com/documents/?uuid=ee2816c0-19fb-44e0-b0a4-9818617d8561"]}],"mendeley":{"formattedCitation":"(176,178–180)","plainTextFormattedCitation":"(176,178–180)","previouslyFormattedCitation":"(176,178–180)"},"properties":{"noteIndex":0},"schema":"https://github.com/citation-style-language/schema/raw/master/csl-citation.json"}</w:instrText>
      </w:r>
      <w:r w:rsidR="00037DD2" w:rsidRPr="00843F1B">
        <w:fldChar w:fldCharType="separate"/>
      </w:r>
      <w:r w:rsidR="00980602" w:rsidRPr="00980602">
        <w:rPr>
          <w:noProof/>
        </w:rPr>
        <w:t>(176,178–180)</w:t>
      </w:r>
      <w:r w:rsidR="00037DD2" w:rsidRPr="00843F1B">
        <w:fldChar w:fldCharType="end"/>
      </w:r>
      <w:r w:rsidR="00037DD2" w:rsidRPr="00843F1B">
        <w:rPr>
          <w:szCs w:val="24"/>
        </w:rPr>
        <w:t xml:space="preserve">, например </w:t>
      </w:r>
      <w:r w:rsidR="00037DD2" w:rsidRPr="00843F1B">
        <w:t xml:space="preserve">алкогольный синдром плода и задержка психомоторного развития </w:t>
      </w:r>
      <w:r w:rsidR="00037DD2" w:rsidRPr="00843F1B">
        <w:fldChar w:fldCharType="begin" w:fldLock="1"/>
      </w:r>
      <w:r w:rsidR="00401670">
        <w:instrText>ADDIN CSL_CITATION {"citationItems":[{"id":"ITEM-1","itemData":{"DOI":"10.1542/peds.2015-3113","ISSN":"1098-4275","PMID":"26482673","abstract":"Prenatal exposure to alcohol can damage the developing fetus and is the leading preventable cause of birth defects and intellectual and neurodevelopmental disabilities. In 1973, fetal alcohol syndrome was first described as a specific cluster of birth defects resulting from alcohol exposure in utero. Subsequently, research unequivocally revealed that prenatal alcohol exposure causes a broad range of adverse developmental effects. Fetal alcohol spectrum disorder (FASD) is the general term that encompasses the range of adverse effects associated with prenatal alcohol exposure. The diagnostic criteria for fetal alcohol syndrome are specific, and comprehensive efforts are ongoing to establish definitive criteria for diagnosing the other FASDs. A large and growing body of research has led to evidence-based FASD education of professionals and the public, broader prevention initiatives, and recommended treatment approaches based on the following premises:▪ Alcohol-related birth defects and developmental disabilities are completely preventable when pregnant women abstain from alcohol use.▪ Neurocognitive and behavioral problems resulting from prenatal alcohol exposure are lifelong.▪ Early recognition, diagnosis, and therapy for any condition along the FASD continuum can result in improved outcomes.▪ During pregnancy:◦no amount of alcohol intake should be considered safe;◦there is no safe trimester to drink alcohol;◦all forms of alcohol, such as beer, wine, and liquor, pose similar risk; and◦binge drinking poses dose-related risk to the developing fetus.","author":[{"dropping-particle":"","family":"Williams","given":"Janet F","non-dropping-particle":"","parse-names":false,"suffix":""},{"dropping-particle":"","family":"Smith","given":"Vincent C","non-dropping-particle":"","parse-names":false,"suffix":""},{"dropping-particle":"","family":"Committee on substance abuse","given":"","non-dropping-particle":"","parse-names":false,"suffix":""}],"container-title":"Pediatrics","id":"ITEM-1","issue":"5","issued":{"date-parts":[["2015","11"]]},"page":"e1395-406","title":"Fetal Alcohol Spectrum Disorders.","type":"article-journal","volume":"136"},"uris":["http://www.mendeley.com/documents/?uuid=e9cf2dff-95c2-4a01-a925-1084474f5846"]}],"mendeley":{"formattedCitation":"(177)","plainTextFormattedCitation":"(177)","previouslyFormattedCitation":"(177)"},"properties":{"noteIndex":0},"schema":"https://github.com/citation-style-language/schema/raw/master/csl-citation.json"}</w:instrText>
      </w:r>
      <w:r w:rsidR="00037DD2" w:rsidRPr="00843F1B">
        <w:fldChar w:fldCharType="separate"/>
      </w:r>
      <w:r w:rsidR="00690395" w:rsidRPr="00690395">
        <w:rPr>
          <w:noProof/>
        </w:rPr>
        <w:t>(177)</w:t>
      </w:r>
      <w:r w:rsidR="00037DD2" w:rsidRPr="00843F1B">
        <w:fldChar w:fldCharType="end"/>
      </w:r>
      <w:r w:rsidR="00037DD2" w:rsidRPr="00843F1B">
        <w:t>.</w:t>
      </w:r>
    </w:p>
    <w:p w14:paraId="6930946F" w14:textId="77777777" w:rsidR="00385DDF" w:rsidRPr="00843F1B" w:rsidRDefault="00385DDF" w:rsidP="00037DD2">
      <w:pPr>
        <w:pStyle w:val="afff7"/>
        <w:numPr>
          <w:ilvl w:val="0"/>
          <w:numId w:val="0"/>
        </w:numPr>
        <w:spacing w:before="0"/>
        <w:ind w:left="709" w:firstLine="709"/>
      </w:pPr>
    </w:p>
    <w:p w14:paraId="5371C0BF" w14:textId="58001700" w:rsidR="00107E90" w:rsidRPr="00843F1B" w:rsidRDefault="0063418B" w:rsidP="00107E90">
      <w:pPr>
        <w:pStyle w:val="afff7"/>
        <w:widowControl w:val="0"/>
        <w:autoSpaceDE w:val="0"/>
        <w:autoSpaceDN w:val="0"/>
        <w:adjustRightInd w:val="0"/>
        <w:spacing w:before="0"/>
        <w:ind w:hanging="709"/>
        <w:rPr>
          <w:b/>
          <w:szCs w:val="24"/>
        </w:rPr>
      </w:pPr>
      <w:r w:rsidRPr="00843F1B">
        <w:t xml:space="preserve">Беременной </w:t>
      </w:r>
      <w:r w:rsidR="00FD13CB" w:rsidRPr="00843F1B">
        <w:t>пациентке</w:t>
      </w:r>
      <w:r w:rsidRPr="00843F1B">
        <w:t xml:space="preserve"> должны быть даны рекомендации по правильному питанию, такие как отказ от вегетарианства </w:t>
      </w:r>
      <w:r w:rsidRPr="00843F1B">
        <w:fldChar w:fldCharType="begin" w:fldLock="1"/>
      </w:r>
      <w:r w:rsidR="009F70A1">
        <w:instrText>ADDIN CSL_CITATION {"citationItems":[{"id":"ITEM-1","itemData":{"DOI":"10.1080/10408398.2018.1461062","ISSN":"1549-7852","PMID":"29621406","abstract":"BACKGROUND Whether a vegetarian diet is appropriate for pregnancy remains unclear. OBJECTIVE This study aimed to determine the association between vegetarian diet during pregnancy and various maternal-fetal outcomes. METHOD PubMed-Medline, EMBASE, and Cochrane Library databases were searched for relevant articles published by August 30, 2017. Quantitative data were analyzed by a random-effects model with pooled odds ratios or weighted mean difference (WMD) and 95% confidence interval as aggregate estimations. RESULTS A total of 19 observational studies were identified for each of meta-analysis and narrative review. The overall estimated relation between vegetarian pregnancy and low birth weight (LBW) was marginally significant (1.27 (0.98, 1.65), P = 0.07, I2 = 0%). Asian (India/Nepal) vegetarian mothers exhibited increased risks to deliver a baby with LBW (1.33 (1.01, 1.76), P = 0.04, I2 = 0%). However, the WMD of neonatal birth weight in five studies suggested no difference between vegetarians and omnivores. Given the high heterogeneity of the included studies, lack of high-quality evidence, and limited studies included for each category, we failed to reach conclusive results regarding the risks of hypospadias, intrauterine growth retardation, maternal anemia, and gestational diabetes mellitus. CONCLUSION Asian vegetarian mothers presented increased risks to deliver babies with LBW than those of omnivores. Large-scale prospective studies focusing on pre- and/or early gestational nutrition will help clarify the correlation between vegetarian diet and various pregnancy outcomes.","author":[{"dropping-particle":"","family":"Tan","given":"Chang","non-dropping-particle":"","parse-names":false,"suffix":""},{"dropping-particle":"","family":"Zhao","given":"Yudi","non-dropping-particle":"","parse-names":false,"suffix":""},{"dropping-particle":"","family":"Wang","given":"Suqing","non-dropping-particle":"","parse-names":false,"suffix":""}],"container-title":"Critical reviews in food science and nutrition","id":"ITEM-1","issued":{"date-parts":[["2018","4"]]},"page":"1-40","title":"Is a vegetarian diet safe to follow during pregnancy? A systematic review and meta-analysis of observational studies.","type":"article-journal"},"uris":["http://www.mendeley.com/documents/?uuid=8b9544fd-8fa0-4d21-8a91-5b3100e00825"]}],"mendeley":{"formattedCitation":"(181)","plainTextFormattedCitation":"(181)","previouslyFormattedCitation":"(181)"},"properties":{"noteIndex":0},"schema":"https://github.com/citation-style-language/schema/raw/master/csl-citation.json"}</w:instrText>
      </w:r>
      <w:r w:rsidRPr="00843F1B">
        <w:fldChar w:fldCharType="separate"/>
      </w:r>
      <w:r w:rsidR="00690395" w:rsidRPr="00690395">
        <w:rPr>
          <w:noProof/>
        </w:rPr>
        <w:t>(181)</w:t>
      </w:r>
      <w:r w:rsidRPr="00843F1B">
        <w:fldChar w:fldCharType="end"/>
      </w:r>
      <w:r w:rsidR="00107E90" w:rsidRPr="00843F1B">
        <w:t xml:space="preserve"> и</w:t>
      </w:r>
      <w:r w:rsidRPr="00843F1B">
        <w:t xml:space="preserve"> снижение потребления кофеина </w:t>
      </w:r>
      <w:r w:rsidRPr="00843F1B">
        <w:rPr>
          <w:lang w:eastAsia="ru-RU"/>
        </w:rPr>
        <w:fldChar w:fldCharType="begin" w:fldLock="1"/>
      </w:r>
      <w:r w:rsidR="009F70A1">
        <w:rPr>
          <w:lang w:eastAsia="ru-RU"/>
        </w:rPr>
        <w:instrText>ADDIN CSL_CITATION {"citationItems":[{"id":"ITEM-1","itemData":{"DOI":"10.1186/s12916-014-0174-6","ISSN":"1741-7015","author":[{"dropping-particle":"","family":"Chen","given":"Ling-Wei","non-dropping-particle":"","parse-names":false,"suffix":""},{"dropping-particle":"","family":"Wu","given":"Yi","non-dropping-particle":"","parse-names":false,"suffix":""},{"dropping-particle":"","family":"Neelakantan","given":"Nithya","non-dropping-particle":"","parse-names":false,"suffix":""},{"dropping-particle":"","family":"Chong","given":"Mary Foong-Fong","non-dropping-particle":"","parse-names":false,"suffix":""},{"dropping-particle":"","family":"Pan","given":"An","non-dropping-particle":"","parse-names":false,"suffix":""},{"dropping-particle":"","family":"Dam","given":"Rob M","non-dropping-particle":"van","parse-names":false,"suffix":""}],"container-title":"BMC Medicine","id":"ITEM-1","issue":"1","issued":{"date-parts":[["2014","12"]]},"page":"174","title":"Maternal caffeine intake during pregnancy is associated with risk of low birth weight: a systematic review and dose-response meta-analysis","type":"article-journal","volume":"12"},"uris":["http://www.mendeley.com/documents/?uuid=911d5513-9730-4fdc-a340-f23752c0219d"]},{"id":"ITEM-2","itemData":{"DOI":"10.1371/journal.pone.0132334","ISSN":"1932-6203","author":[{"dropping-particle":"","family":"Rhee","given":"Jongeun","non-dropping-particle":"","parse-names":false,"suffix":""},{"dropping-particle":"","family":"Kim","given":"Rockli","non-dropping-particle":"","parse-names":false,"suffix":""},{"dropping-particle":"","family":"Kim","given":"Yongjoo","non-dropping-particle":"","parse-names":false,"suffix":""},{"dropping-particle":"","family":"Tam","given":"Melanie","non-dropping-particle":"","parse-names":false,"suffix":""},{"dropping-particle":"","family":"Lai","given":"Yizhen","non-dropping-particle":"","parse-names":false,"suffix":""},{"dropping-particle":"","family":"Keum","given":"NaNa","non-dropping-particle":"","parse-names":false,"suffix":""},{"dropping-particle":"","family":"Oldenburg","given":"Catherine Elizabeth","non-dropping-particle":"","parse-names":false,"suffix":""}],"container-title":"PLOS ONE","editor":[{"dropping-particle":"","family":"Zhang","given":"Baohong","non-dropping-particle":"","parse-names":false,"suffix":""}],"id":"ITEM-2","issue":"7","issued":{"date-parts":[["2015","7"]]},"page":"e0132334","title":"Maternal Caffeine Consumption during Pregnancy and Risk of Low Birth Weight: A Dose-Response Meta-Analysis of Observational Studies","type":"article-journal","volume":"10"},"uris":["http://www.mendeley.com/documents/?uuid=20aab424-64d4-41d5-931a-36d4889e94d1"]},{"id":"ITEM-3","itemData":{"DOI":"10.1017/S1368980015002463","ISSN":"1368-9800","author":[{"dropping-particle":"","family":"Chen","given":"Ling-Wei","non-dropping-particle":"","parse-names":false,"suffix":""},{"dropping-particle":"","family":"Wu","given":"Yi","non-dropping-particle":"","parse-names":false,"suffix":""},{"dropping-particle":"","family":"Neelakantan","given":"Nithya","non-dropping-particle":"","parse-names":false,"suffix":""},{"dropping-particle":"","family":"Chong","given":"Mary Foong-Fong","non-dropping-particle":"","parse-names":false,"suffix":""},{"dropping-particle":"","family":"Pan","given":"An","non-dropping-particle":"","parse-names":false,"suffix":""},{"dropping-particle":"","family":"Dam","given":"Rob M","non-dropping-particle":"van","parse-names":false,"suffix":""}],"container-title":"Public Health Nutrition","id":"ITEM-3","issue":"07","issued":{"date-parts":[["2016","5"]]},"page":"1233-1244","title":"Maternal caffeine intake during pregnancy and risk of pregnancy loss: a categorical and dose–response meta-analysis of prospective studies","type":"article-journal","volume":"19"},"uris":["http://www.mendeley.com/documents/?uuid=ba4eb535-30f6-4a10-8315-6ebba9ef7632"]},{"id":"ITEM-4","itemData":{"DOI":"10.1016/j.ijgo.2015.03.033","ISSN":"00207292","author":[{"dropping-particle":"","family":"Li","given":"Ji","non-dropping-particle":"","parse-names":false,"suffix":""},{"dropping-particle":"","family":"Zhao","given":"Hong","non-dropping-particle":"","parse-names":false,"suffix":""},{"dropping-particle":"","family":"Song","given":"Ju-Min","non-dropping-particle":"","parse-names":false,"suffix":""},{"dropping-particle":"","family":"Zhang","given":"Jing","non-dropping-particle":"","parse-names":false,"suffix":""},{"dropping-particle":"","family":"Tang","given":"Yin-Lan","non-dropping-particle":"","parse-names":false,"suffix":""},{"dropping-particle":"","family":"Xin","given":"Chang-Mao","non-dropping-particle":"","parse-names":false,"suffix":""}],"container-title":"International Journal of Gynecology &amp; Obstetrics","id":"ITEM-4","issue":"2","issued":{"date-parts":[["2015","8"]]},"page":"116-122","title":"A meta-analysis of risk of pregnancy loss and caffeine and coffee consumption during pregnancy","type":"article-journal","volume":"130"},"uris":["http://www.mendeley.com/documents/?uuid=d7f6dcd4-d491-4e34-a5f3-6b22c07a8e18"]}],"mendeley":{"formattedCitation":"(182–185)","plainTextFormattedCitation":"(182–185)","previouslyFormattedCitation":"(182–185)"},"properties":{"noteIndex":0},"schema":"https://github.com/citation-style-language/schema/raw/master/csl-citation.json"}</w:instrText>
      </w:r>
      <w:r w:rsidRPr="00843F1B">
        <w:rPr>
          <w:lang w:eastAsia="ru-RU"/>
        </w:rPr>
        <w:fldChar w:fldCharType="separate"/>
      </w:r>
      <w:r w:rsidR="00690395" w:rsidRPr="00690395">
        <w:rPr>
          <w:noProof/>
          <w:lang w:eastAsia="ru-RU"/>
        </w:rPr>
        <w:t>(182–185)</w:t>
      </w:r>
      <w:r w:rsidRPr="00843F1B">
        <w:rPr>
          <w:lang w:eastAsia="ru-RU"/>
        </w:rPr>
        <w:fldChar w:fldCharType="end"/>
      </w:r>
      <w:r w:rsidR="00107E90" w:rsidRPr="00843F1B">
        <w:rPr>
          <w:lang w:eastAsia="ru-RU"/>
        </w:rPr>
        <w:t>.</w:t>
      </w:r>
    </w:p>
    <w:p w14:paraId="610493FE" w14:textId="4DFC3A59" w:rsidR="0063418B" w:rsidRPr="00843F1B" w:rsidRDefault="0063418B" w:rsidP="00AC5F31">
      <w:pPr>
        <w:pStyle w:val="afff7"/>
        <w:widowControl w:val="0"/>
        <w:numPr>
          <w:ilvl w:val="0"/>
          <w:numId w:val="0"/>
        </w:numPr>
        <w:autoSpaceDE w:val="0"/>
        <w:autoSpaceDN w:val="0"/>
        <w:adjustRightInd w:val="0"/>
        <w:spacing w:before="0"/>
        <w:ind w:left="709"/>
        <w:rPr>
          <w:b/>
          <w:szCs w:val="24"/>
        </w:rPr>
      </w:pPr>
      <w:r w:rsidRPr="00843F1B">
        <w:rPr>
          <w:b/>
          <w:szCs w:val="24"/>
        </w:rPr>
        <w:t>Уровень убедительности рекомендаций В (уровень достоверности доказательств - 2).</w:t>
      </w:r>
    </w:p>
    <w:p w14:paraId="07AE7289" w14:textId="54492985" w:rsidR="0063418B" w:rsidRPr="00843F1B" w:rsidRDefault="0063418B" w:rsidP="00AC5F31">
      <w:pPr>
        <w:widowControl w:val="0"/>
        <w:autoSpaceDE w:val="0"/>
        <w:autoSpaceDN w:val="0"/>
        <w:adjustRightInd w:val="0"/>
        <w:ind w:left="709"/>
        <w:rPr>
          <w:rFonts w:eastAsia="Calibri-Light"/>
          <w:szCs w:val="24"/>
          <w:lang w:eastAsia="ru-RU"/>
        </w:rPr>
      </w:pPr>
      <w:r w:rsidRPr="00843F1B">
        <w:rPr>
          <w:b/>
          <w:szCs w:val="24"/>
          <w:lang w:eastAsia="x-none"/>
        </w:rPr>
        <w:t>Комментарии:</w:t>
      </w:r>
      <w:r w:rsidRPr="00843F1B">
        <w:rPr>
          <w:szCs w:val="24"/>
          <w:lang w:eastAsia="x-none"/>
        </w:rPr>
        <w:t xml:space="preserve"> Вегетарианство во время беременности увеличивает риск ЗРП </w:t>
      </w:r>
      <w:r w:rsidRPr="00843F1B">
        <w:rPr>
          <w:szCs w:val="24"/>
          <w:lang w:eastAsia="x-none"/>
        </w:rPr>
        <w:fldChar w:fldCharType="begin" w:fldLock="1"/>
      </w:r>
      <w:r w:rsidR="009F70A1">
        <w:rPr>
          <w:szCs w:val="24"/>
          <w:lang w:eastAsia="x-none"/>
        </w:rPr>
        <w:instrText>ADDIN CSL_CITATION {"citationItems":[{"id":"ITEM-1","itemData":{"DOI":"10.1080/10408398.2018.1461062","ISSN":"1549-7852","PMID":"29621406","abstract":"BACKGROUND Whether a vegetarian diet is appropriate for pregnancy remains unclear. OBJECTIVE This study aimed to determine the association between vegetarian diet during pregnancy and various maternal-fetal outcomes. METHOD PubMed-Medline, EMBASE, and Cochrane Library databases were searched for relevant articles published by August 30, 2017. Quantitative data were analyzed by a random-effects model with pooled odds ratios or weighted mean difference (WMD) and 95% confidence interval as aggregate estimations. RESULTS A total of 19 observational studies were identified for each of meta-analysis and narrative review. The overall estimated relation between vegetarian pregnancy and low birth weight (LBW) was marginally significant (1.27 (0.98, 1.65), P = 0.07, I2 = 0%). Asian (India/Nepal) vegetarian mothers exhibited increased risks to deliver a baby with LBW (1.33 (1.01, 1.76), P = 0.04, I2 = 0%). However, the WMD of neonatal birth weight in five studies suggested no difference between vegetarians and omnivores. Given the high heterogeneity of the included studies, lack of high-quality evidence, and limited studies included for each category, we failed to reach conclusive results regarding the risks of hypospadias, intrauterine growth retardation, maternal anemia, and gestational diabetes mellitus. CONCLUSION Asian vegetarian mothers presented increased risks to deliver babies with LBW than those of omnivores. Large-scale prospective studies focusing on pre- and/or early gestational nutrition will help clarify the correlation between vegetarian diet and various pregnancy outcomes.","author":[{"dropping-particle":"","family":"Tan","given":"Chang","non-dropping-particle":"","parse-names":false,"suffix":""},{"dropping-particle":"","family":"Zhao","given":"Yudi","non-dropping-particle":"","parse-names":false,"suffix":""},{"dropping-particle":"","family":"Wang","given":"Suqing","non-dropping-particle":"","parse-names":false,"suffix":""}],"container-title":"Critical reviews in food science and nutrition","id":"ITEM-1","issued":{"date-parts":[["2018","4"]]},"page":"1-40","title":"Is a vegetarian diet safe to follow during pregnancy? A systematic review and meta-analysis of observational studies.","type":"article-journal"},"uris":["http://www.mendeley.com/documents/?uuid=8b9544fd-8fa0-4d21-8a91-5b3100e00825"]}],"mendeley":{"formattedCitation":"(181)","plainTextFormattedCitation":"(181)","previouslyFormattedCitation":"(181)"},"properties":{"noteIndex":0},"schema":"https://github.com/citation-style-language/schema/raw/master/csl-citation.json"}</w:instrText>
      </w:r>
      <w:r w:rsidRPr="00843F1B">
        <w:rPr>
          <w:szCs w:val="24"/>
          <w:lang w:eastAsia="x-none"/>
        </w:rPr>
        <w:fldChar w:fldCharType="separate"/>
      </w:r>
      <w:r w:rsidR="00690395" w:rsidRPr="00690395">
        <w:rPr>
          <w:noProof/>
          <w:szCs w:val="24"/>
          <w:lang w:eastAsia="x-none"/>
        </w:rPr>
        <w:t>(181)</w:t>
      </w:r>
      <w:r w:rsidRPr="00843F1B">
        <w:rPr>
          <w:szCs w:val="24"/>
          <w:lang w:eastAsia="x-none"/>
        </w:rPr>
        <w:fldChar w:fldCharType="end"/>
      </w:r>
      <w:r w:rsidRPr="00843F1B">
        <w:rPr>
          <w:szCs w:val="24"/>
          <w:lang w:eastAsia="x-none"/>
        </w:rPr>
        <w:t xml:space="preserve">. </w:t>
      </w:r>
      <w:r w:rsidRPr="00843F1B">
        <w:rPr>
          <w:szCs w:val="24"/>
          <w:lang w:eastAsia="ru-RU"/>
        </w:rPr>
        <w:t xml:space="preserve">Большое количество кофеина (более 300 мг/сут) увеличивает риск прерывания беременности и рождения маловесных детей </w:t>
      </w:r>
      <w:r w:rsidRPr="00843F1B">
        <w:rPr>
          <w:szCs w:val="24"/>
          <w:lang w:eastAsia="ru-RU"/>
        </w:rPr>
        <w:fldChar w:fldCharType="begin" w:fldLock="1"/>
      </w:r>
      <w:r w:rsidR="009F70A1">
        <w:rPr>
          <w:szCs w:val="24"/>
          <w:lang w:eastAsia="ru-RU"/>
        </w:rPr>
        <w:instrText>ADDIN CSL_CITATION {"citationItems":[{"id":"ITEM-1","itemData":{"DOI":"10.1186/s12916-014-0174-6","ISSN":"1741-7015","author":[{"dropping-particle":"","family":"Chen","given":"Ling-Wei","non-dropping-particle":"","parse-names":false,"suffix":""},{"dropping-particle":"","family":"Wu","given":"Yi","non-dropping-particle":"","parse-names":false,"suffix":""},{"dropping-particle":"","family":"Neelakantan","given":"Nithya","non-dropping-particle":"","parse-names":false,"suffix":""},{"dropping-particle":"","family":"Chong","given":"Mary Foong-Fong","non-dropping-particle":"","parse-names":false,"suffix":""},{"dropping-particle":"","family":"Pan","given":"An","non-dropping-particle":"","parse-names":false,"suffix":""},{"dropping-particle":"","family":"Dam","given":"Rob M","non-dropping-particle":"van","parse-names":false,"suffix":""}],"container-title":"BMC Medicine","id":"ITEM-1","issue":"1","issued":{"date-parts":[["2014","12"]]},"page":"174","title":"Maternal caffeine intake during pregnancy is associated with risk of low birth weight: a systematic review and dose-response meta-analysis","type":"article-journal","volume":"12"},"uris":["http://www.mendeley.com/documents/?uuid=911d5513-9730-4fdc-a340-f23752c0219d"]},{"id":"ITEM-2","itemData":{"DOI":"10.1371/journal.pone.0132334","ISSN":"1932-6203","author":[{"dropping-particle":"","family":"Rhee","given":"Jongeun","non-dropping-particle":"","parse-names":false,"suffix":""},{"dropping-particle":"","family":"Kim","given":"Rockli","non-dropping-particle":"","parse-names":false,"suffix":""},{"dropping-particle":"","family":"Kim","given":"Yongjoo","non-dropping-particle":"","parse-names":false,"suffix":""},{"dropping-particle":"","family":"Tam","given":"Melanie","non-dropping-particle":"","parse-names":false,"suffix":""},{"dropping-particle":"","family":"Lai","given":"Yizhen","non-dropping-particle":"","parse-names":false,"suffix":""},{"dropping-particle":"","family":"Keum","given":"NaNa","non-dropping-particle":"","parse-names":false,"suffix":""},{"dropping-particle":"","family":"Oldenburg","given":"Catherine Elizabeth","non-dropping-particle":"","parse-names":false,"suffix":""}],"container-title":"PLOS ONE","editor":[{"dropping-particle":"","family":"Zhang","given":"Baohong","non-dropping-particle":"","parse-names":false,"suffix":""}],"id":"ITEM-2","issue":"7","issued":{"date-parts":[["2015","7"]]},"page":"e0132334","title":"Maternal Caffeine Consumption during Pregnancy and Risk of Low Birth Weight: A Dose-Response Meta-Analysis of Observational Studies","type":"article-journal","volume":"10"},"uris":["http://www.mendeley.com/documents/?uuid=20aab424-64d4-41d5-931a-36d4889e94d1"]},{"id":"ITEM-3","itemData":{"DOI":"10.1017/S1368980015002463","ISSN":"1368-9800","author":[{"dropping-particle":"","family":"Chen","given":"Ling-Wei","non-dropping-particle":"","parse-names":false,"suffix":""},{"dropping-particle":"","family":"Wu","given":"Yi","non-dropping-particle":"","parse-names":false,"suffix":""},{"dropping-particle":"","family":"Neelakantan","given":"Nithya","non-dropping-particle":"","parse-names":false,"suffix":""},{"dropping-particle":"","family":"Chong","given":"Mary Foong-Fong","non-dropping-particle":"","parse-names":false,"suffix":""},{"dropping-particle":"","family":"Pan","given":"An","non-dropping-particle":"","parse-names":false,"suffix":""},{"dropping-particle":"","family":"Dam","given":"Rob M","non-dropping-particle":"van","parse-names":false,"suffix":""}],"container-title":"Public Health Nutrition","id":"ITEM-3","issue":"07","issued":{"date-parts":[["2016","5"]]},"page":"1233-1244","title":"Maternal caffeine intake during pregnancy and risk of pregnancy loss: a categorical and dose–response meta-analysis of prospective studies","type":"article-journal","volume":"19"},"uris":["http://www.mendeley.com/documents/?uuid=ba4eb535-30f6-4a10-8315-6ebba9ef7632"]},{"id":"ITEM-4","itemData":{"DOI":"10.1016/j.ijgo.2015.03.033","ISSN":"00207292","author":[{"dropping-particle":"","family":"Li","given":"Ji","non-dropping-particle":"","parse-names":false,"suffix":""},{"dropping-particle":"","family":"Zhao","given":"Hong","non-dropping-particle":"","parse-names":false,"suffix":""},{"dropping-particle":"","family":"Song","given":"Ju-Min","non-dropping-particle":"","parse-names":false,"suffix":""},{"dropping-particle":"","family":"Zhang","given":"Jing","non-dropping-particle":"","parse-names":false,"suffix":""},{"dropping-particle":"","family":"Tang","given":"Yin-Lan","non-dropping-particle":"","parse-names":false,"suffix":""},{"dropping-particle":"","family":"Xin","given":"Chang-Mao","non-dropping-particle":"","parse-names":false,"suffix":""}],"container-title":"International Journal of Gynecology &amp; Obstetrics","id":"ITEM-4","issue":"2","issued":{"date-parts":[["2015","8"]]},"page":"116-122","title":"A meta-analysis of risk of pregnancy loss and caffeine and coffee consumption during pregnancy","type":"article-journal","volume":"130"},"uris":["http://www.mendeley.com/documents/?uuid=d7f6dcd4-d491-4e34-a5f3-6b22c07a8e18"]}],"mendeley":{"formattedCitation":"(182–185)","plainTextFormattedCitation":"(182–185)","previouslyFormattedCitation":"(182–185)"},"properties":{"noteIndex":0},"schema":"https://github.com/citation-style-language/schema/raw/master/csl-citation.json"}</w:instrText>
      </w:r>
      <w:r w:rsidRPr="00843F1B">
        <w:rPr>
          <w:szCs w:val="24"/>
          <w:lang w:eastAsia="ru-RU"/>
        </w:rPr>
        <w:fldChar w:fldCharType="separate"/>
      </w:r>
      <w:r w:rsidR="00690395" w:rsidRPr="00690395">
        <w:rPr>
          <w:noProof/>
          <w:szCs w:val="24"/>
          <w:lang w:eastAsia="ru-RU"/>
        </w:rPr>
        <w:t>(182–185)</w:t>
      </w:r>
      <w:r w:rsidRPr="00843F1B">
        <w:rPr>
          <w:szCs w:val="24"/>
          <w:lang w:eastAsia="ru-RU"/>
        </w:rPr>
        <w:fldChar w:fldCharType="end"/>
      </w:r>
      <w:r w:rsidRPr="00843F1B">
        <w:rPr>
          <w:szCs w:val="24"/>
          <w:lang w:eastAsia="ru-RU"/>
        </w:rPr>
        <w:t xml:space="preserve">. </w:t>
      </w:r>
    </w:p>
    <w:p w14:paraId="6765D013" w14:textId="1BC8E319" w:rsidR="00107E90" w:rsidRPr="00843F1B" w:rsidRDefault="00107E90" w:rsidP="00107E90">
      <w:pPr>
        <w:pStyle w:val="afff7"/>
        <w:ind w:hanging="709"/>
      </w:pPr>
      <w:r w:rsidRPr="00843F1B">
        <w:t xml:space="preserve">Беременной пациентке должны быть даны рекомендации по правильному питанию, такие как отказ от потребления рыбы, богатой метилртутью </w:t>
      </w:r>
      <w:r w:rsidRPr="00843F1B">
        <w:fldChar w:fldCharType="begin" w:fldLock="1"/>
      </w:r>
      <w:r w:rsidR="009F70A1">
        <w:instrText>ADDIN CSL_CITATION {"citationItems":[{"id":"ITEM-1","itemData":{"DOI":"10.3945/ajcn.2009.27944","ISSN":"1938-3207","PMID":"19710189","abstract":"BACKGROUND Birth size has been shown to be related to maternal fish intake, although the results are inconsistent. OBJECTIVE The objective was to assess the association of consumption of different types of fish and prenatal mercury exposure with birth weight, birth length, and classification as small for gestational age (SGA) in newborns. DESIGN Cord blood total mercury was measured in 554 newborns in a population-based cohort born from 2004 to 2006. Fish consumption was classified in 4 frequency categories (&lt;1 portion/mo, 1-3 portions/mo, 1 portion/wk, and &gt; or =2 portions/wk). RESULTS When multivariate models were adjusted, newborns in the higher quartile of total mercury weighed 143.7 g less (95% CI: -251.8, -35.6; P for trend = 0.02) and had higher odds of being SGA for length (odds ratio: 5.3; 95% CI: 1.2, 23.9; P from likelihood ratio test = 0.03) without a linear relation (P for trend = 0.13) compared with those in the lowest quartile. Mothers consuming &gt;/=2 portions/wk of canned tuna had newborns who weighed more than those who consumed &lt;1 portion/mo (P for trend = 0.03) and a lower risk of having infants who were SGA for weight (P for trend = 0.01). Consumption of &gt; or =2 portions/wk of large oily fish was associated with a higher risk of being SGA for weight and consumption of lean fish with a lower risk of being SGA for length compared with the consumption of &lt;1 portion/mo, but in neither case was there a linear relation (P for trend &gt;0.05). CONCLUSIONS The role of fish in fetal growth depends on the amount and type of fish consumed. The findings for mercury warrant further investigation in other settings.","author":[{"dropping-particle":"","family":"Ramón","given":"Rosa","non-dropping-particle":"","parse-names":false,"suffix":""},{"dropping-particle":"","family":"Ballester","given":"Ferran","non-dropping-particle":"","parse-names":false,"suffix":""},{"dropping-particle":"","family":"Aguinagalde","given":"Xabier","non-dropping-particle":"","parse-names":false,"suffix":""},{"dropping-particle":"","family":"Amurrio","given":"Ascensión","non-dropping-particle":"","parse-names":false,"suffix":""},{"dropping-particle":"","family":"Vioque","given":"Jesús","non-dropping-particle":"","parse-names":false,"suffix":""},{"dropping-particle":"","family":"Lacasaña","given":"Marina","non-dropping-particle":"","parse-names":false,"suffix":""},{"dropping-particle":"","family":"Rebagliato","given":"Marisa","non-dropping-particle":"","parse-names":false,"suffix":""},{"dropping-particle":"","family":"Murcia","given":"Mario","non-dropping-particle":"","parse-names":false,"suffix":""},{"dropping-particle":"","family":"Iñiguez","given":"Carmen","non-dropping-particle":"","parse-names":false,"suffix":""}],"container-title":"The American journal of clinical nutrition","id":"ITEM-1","issue":"4","issued":{"date-parts":[["2009","10"]]},"page":"1047-55","title":"Fish consumption during pregnancy, prenatal mercury exposure, and anthropometric measures at birth in a prospective mother-infant cohort study in Spain.","type":"article-journal","volume":"90"},"uris":["http://www.mendeley.com/documents/?uuid=476474f5-0d1e-4f66-b2ae-fc61c3dac3d0"]},{"id":"ITEM-2","itemData":{"id":"ITEM-2","issued":{"date-parts":[["2017"]]},"title":"ACOG Practice Advisory: Update on Seafood Consumption During Pregnancy","type":"article-journal"},"uris":["http://www.mendeley.com/documents/?uuid=09aa2031-3db1-4796-aa97-e723ce97e612"]}],"mendeley":{"formattedCitation":"(186,187)","plainTextFormattedCitation":"(186,187)","previouslyFormattedCitation":"(186,187)"},"properties":{"noteIndex":0},"schema":"https://github.com/citation-style-language/schema/raw/master/csl-citation.json"}</w:instrText>
      </w:r>
      <w:r w:rsidRPr="00843F1B">
        <w:fldChar w:fldCharType="separate"/>
      </w:r>
      <w:r w:rsidR="00690395" w:rsidRPr="00690395">
        <w:rPr>
          <w:noProof/>
        </w:rPr>
        <w:t>(186,187)</w:t>
      </w:r>
      <w:r w:rsidRPr="00843F1B">
        <w:fldChar w:fldCharType="end"/>
      </w:r>
      <w:r w:rsidRPr="00843F1B">
        <w:t xml:space="preserve">, снижение потребления пищи, богатой витамином А (например, говяжей, куриной утиной печени и продуктов из нее) </w:t>
      </w:r>
      <w:r w:rsidRPr="00843F1B">
        <w:fldChar w:fldCharType="begin" w:fldLock="1"/>
      </w:r>
      <w:r w:rsidR="009F70A1">
        <w:instrText>ADDIN CSL_CITATION {"citationItems":[{"id":"ITEM-1","itemData":{"DOI":"10.1056/NEJM199511233332101","ISSN":"0028-4793","PMID":"7477116","abstract":"BACKGROUND Studies in animals indicate that natural forms of vitamin A are teratogenic. Synthetic retinoids chemically similar to vitamin A cause birth defects in humans; as in animals, the defects appear to affect tissues derived from the cranial neural crest. METHODS Between October 1984 and June 1987, we identified 22,748 pregnant women when they underwent screening either by measurement of maternal serum alpha-fetoprotein or by amniocentesis. Nurse interviewers obtained information on the women's diet, medications, and illnesses during the first trimester of pregnancy, as well as information on their family and medical history and exposure to environmental agents. We obtained information on the outcomes of pregnancy from the obstetricians who delivered the babies or from the women themselves. Of the 22,748 women, 339 had babies with birth defects; 121 of these babies had defects occurring in sites that originated in the cranial neural crest. RESULTS For defects associated with cranial-neural-crest tissue, the ratio of the prevalence among the babies born to women who consumed more than 15,000 IU of preformed vitamin A per day from food and supplements to the prevalence among the babies whose mothers consumed 5000 IU or less per day was 3.5 (95 percent confidence interval, 1.7 to 7.3). For vitamin A from supplements alone, the ratio of the prevalence among the babies born to women who consumed more than 10,000 IU per day to that among the babies whose mothers consumed 5000 IU or less per day was 4.8 (95 percent confidence interval, 2.2 to 10.5). Using a smoothed regression curve, we found an apparent threshold near 10,000 IU per day of supplemental vitamin A. The increased frequency of defects was concentrated among the babies born to women who had consumed high levels of vitamin A before the seventh week of gestation. CONCLUSIONS High dietary intake of preformed vitamin A appears to be teratogenic. Among the babies born to women who took more than 10,000 IU of preformed vitamin A per day in the form of supplements, we estimate that about 1 infant in 57 had a malformation attributable to the supplement.","author":[{"dropping-particle":"","family":"Rothman","given":"K J","non-dropping-particle":"","parse-names":false,"suffix":""},{"dropping-particle":"","family":"Moore","given":"L L","non-dropping-particle":"","parse-names":false,"suffix":""},{"dropping-particle":"","family":"Singer","given":"M R","non-dropping-particle":"","parse-names":false,"suffix":""},{"dropping-particle":"","family":"Nguyen","given":"U S","non-dropping-particle":"","parse-names":false,"suffix":""},{"dropping-particle":"","family":"Mannino","given":"S","non-dropping-particle":"","parse-names":false,"suffix":""},{"dropping-particle":"","family":"Milunsky","given":"A","non-dropping-particle":"","parse-names":false,"suffix":""}],"container-title":"The New England journal of medicine","id":"ITEM-1","issue":"21","issued":{"date-parts":[["1995","11","23"]]},"page":"1369-73","title":"Teratogenicity of high vitamin A intake.","type":"article-journal","volume":"333"},"uris":["http://www.mendeley.com/documents/?uuid=2dbe40a0-3b31-4552-babb-da3ee9f1b7b0"]}],"mendeley":{"formattedCitation":"(188)","plainTextFormattedCitation":"(188)","previouslyFormattedCitation":"(188)"},"properties":{"noteIndex":0},"schema":"https://github.com/citation-style-language/schema/raw/master/csl-citation.json"}</w:instrText>
      </w:r>
      <w:r w:rsidRPr="00843F1B">
        <w:fldChar w:fldCharType="separate"/>
      </w:r>
      <w:r w:rsidR="00690395" w:rsidRPr="00690395">
        <w:rPr>
          <w:noProof/>
        </w:rPr>
        <w:t>(188)</w:t>
      </w:r>
      <w:r w:rsidRPr="00843F1B">
        <w:fldChar w:fldCharType="end"/>
      </w:r>
      <w:r w:rsidRPr="00843F1B">
        <w:t xml:space="preserve"> </w:t>
      </w:r>
      <w:r w:rsidRPr="00843F1B">
        <w:rPr>
          <w:lang w:eastAsia="ru-RU"/>
        </w:rPr>
        <w:t xml:space="preserve">и потребление пищи с </w:t>
      </w:r>
      <w:r w:rsidRPr="00843F1B">
        <w:rPr>
          <w:rFonts w:eastAsia="Calibri-Light"/>
          <w:lang w:eastAsia="ru-RU"/>
        </w:rPr>
        <w:t xml:space="preserve">достаточной калорийностью и содержанием белка, витаминов и минеральных веществ </w:t>
      </w:r>
      <w:r w:rsidRPr="00843F1B">
        <w:rPr>
          <w:rFonts w:eastAsia="Calibri-Light"/>
          <w:lang w:eastAsia="ru-RU"/>
        </w:rPr>
        <w:fldChar w:fldCharType="begin" w:fldLock="1"/>
      </w:r>
      <w:r w:rsidR="00D931B5">
        <w:rPr>
          <w:rFonts w:eastAsia="Calibri-Light"/>
          <w:lang w:eastAsia="ru-RU"/>
        </w:rPr>
        <w:instrText>ADDIN CSL_CITATION {"citationItems":[{"id":"ITEM-1","itemData":{"id":"ITEM-1","issued":{"date-parts":[["0"]]},"title":"Здоровое питание. Информационный бюллетень. Женева: Всемирная организация здравоохранения. 31 августа 2018 г. [https://www.who.int/ru/news-room/fact-sheets/detail/healthy-diet]","type":"article-journal"},"uris":["http://www.mendeley.com/documents/?uuid=b7c171b5-6ea3-4257-8754-ce79b89b5f2c"]}],"mendeley":{"formattedCitation":"(189)","plainTextFormattedCitation":"(189)","previouslyFormattedCitation":"(189)"},"properties":{"noteIndex":0},"schema":"https://github.com/citation-style-language/schema/raw/master/csl-citation.json"}</w:instrText>
      </w:r>
      <w:r w:rsidRPr="00843F1B">
        <w:rPr>
          <w:rFonts w:eastAsia="Calibri-Light"/>
          <w:lang w:eastAsia="ru-RU"/>
        </w:rPr>
        <w:fldChar w:fldCharType="separate"/>
      </w:r>
      <w:r w:rsidR="00690395" w:rsidRPr="00690395">
        <w:rPr>
          <w:rFonts w:eastAsia="Calibri-Light"/>
          <w:noProof/>
          <w:lang w:eastAsia="ru-RU"/>
        </w:rPr>
        <w:t>(189)</w:t>
      </w:r>
      <w:r w:rsidRPr="00843F1B">
        <w:rPr>
          <w:rFonts w:eastAsia="Calibri-Light"/>
          <w:lang w:eastAsia="ru-RU"/>
        </w:rPr>
        <w:fldChar w:fldCharType="end"/>
      </w:r>
      <w:r w:rsidRPr="00843F1B">
        <w:rPr>
          <w:rFonts w:eastAsia="Calibri-Light"/>
          <w:lang w:eastAsia="ru-RU"/>
        </w:rPr>
        <w:t>.</w:t>
      </w:r>
      <w:r w:rsidRPr="00843F1B">
        <w:t xml:space="preserve"> </w:t>
      </w:r>
    </w:p>
    <w:p w14:paraId="47EC6475" w14:textId="17458FCD" w:rsidR="00107E90" w:rsidRPr="00843F1B" w:rsidRDefault="00107E90" w:rsidP="00107E90">
      <w:pPr>
        <w:widowControl w:val="0"/>
        <w:autoSpaceDE w:val="0"/>
        <w:autoSpaceDN w:val="0"/>
        <w:adjustRightInd w:val="0"/>
        <w:ind w:left="709" w:firstLine="0"/>
        <w:rPr>
          <w:b/>
          <w:szCs w:val="24"/>
        </w:rPr>
      </w:pPr>
      <w:r w:rsidRPr="00843F1B">
        <w:rPr>
          <w:b/>
          <w:szCs w:val="24"/>
        </w:rPr>
        <w:t>Уровень убедительности рекомендаций С (уровень достоверности доказательств - 5).</w:t>
      </w:r>
    </w:p>
    <w:p w14:paraId="10091971" w14:textId="2F4D92C9" w:rsidR="00107E90" w:rsidRPr="00843F1B" w:rsidRDefault="00107E90" w:rsidP="00107E90">
      <w:pPr>
        <w:widowControl w:val="0"/>
        <w:autoSpaceDE w:val="0"/>
        <w:autoSpaceDN w:val="0"/>
        <w:adjustRightInd w:val="0"/>
        <w:ind w:left="709"/>
        <w:rPr>
          <w:rFonts w:eastAsia="Calibri-Light"/>
          <w:szCs w:val="24"/>
          <w:lang w:eastAsia="ru-RU"/>
        </w:rPr>
      </w:pPr>
      <w:r w:rsidRPr="00843F1B">
        <w:rPr>
          <w:b/>
          <w:szCs w:val="24"/>
          <w:lang w:eastAsia="x-none"/>
        </w:rPr>
        <w:t>Комментарии:</w:t>
      </w:r>
      <w:r w:rsidRPr="00843F1B">
        <w:rPr>
          <w:szCs w:val="24"/>
          <w:lang w:eastAsia="x-none"/>
        </w:rPr>
        <w:t xml:space="preserve"> </w:t>
      </w:r>
      <w:r w:rsidRPr="00843F1B">
        <w:rPr>
          <w:szCs w:val="24"/>
        </w:rPr>
        <w:t xml:space="preserve">Большое потребление рыбы, богатой метилртутью (например, тунец, акула, рыба-меч, макрель) может вызвать нарушение развития плода </w:t>
      </w:r>
      <w:r w:rsidRPr="00843F1B">
        <w:rPr>
          <w:szCs w:val="24"/>
        </w:rPr>
        <w:fldChar w:fldCharType="begin" w:fldLock="1"/>
      </w:r>
      <w:r w:rsidR="009F70A1">
        <w:rPr>
          <w:szCs w:val="24"/>
        </w:rPr>
        <w:instrText>ADDIN CSL_CITATION {"citationItems":[{"id":"ITEM-1","itemData":{"DOI":"10.3945/ajcn.2009.27944","ISSN":"1938-3207","PMID":"19710189","abstract":"BACKGROUND Birth size has been shown to be related to maternal fish intake, although the results are inconsistent. OBJECTIVE The objective was to assess the association of consumption of different types of fish and prenatal mercury exposure with birth weight, birth length, and classification as small for gestational age (SGA) in newborns. DESIGN Cord blood total mercury was measured in 554 newborns in a population-based cohort born from 2004 to 2006. Fish consumption was classified in 4 frequency categories (&lt;1 portion/mo, 1-3 portions/mo, 1 portion/wk, and &gt; or =2 portions/wk). RESULTS When multivariate models were adjusted, newborns in the higher quartile of total mercury weighed 143.7 g less (95% CI: -251.8, -35.6; P for trend = 0.02) and had higher odds of being SGA for length (odds ratio: 5.3; 95% CI: 1.2, 23.9; P from likelihood ratio test = 0.03) without a linear relation (P for trend = 0.13) compared with those in the lowest quartile. Mothers consuming &gt;/=2 portions/wk of canned tuna had newborns who weighed more than those who consumed &lt;1 portion/mo (P for trend = 0.03) and a lower risk of having infants who were SGA for weight (P for trend = 0.01). Consumption of &gt; or =2 portions/wk of large oily fish was associated with a higher risk of being SGA for weight and consumption of lean fish with a lower risk of being SGA for length compared with the consumption of &lt;1 portion/mo, but in neither case was there a linear relation (P for trend &gt;0.05). CONCLUSIONS The role of fish in fetal growth depends on the amount and type of fish consumed. The findings for mercury warrant further investigation in other settings.","author":[{"dropping-particle":"","family":"Ramón","given":"Rosa","non-dropping-particle":"","parse-names":false,"suffix":""},{"dropping-particle":"","family":"Ballester","given":"Ferran","non-dropping-particle":"","parse-names":false,"suffix":""},{"dropping-particle":"","family":"Aguinagalde","given":"Xabier","non-dropping-particle":"","parse-names":false,"suffix":""},{"dropping-particle":"","family":"Amurrio","given":"Ascensión","non-dropping-particle":"","parse-names":false,"suffix":""},{"dropping-particle":"","family":"Vioque","given":"Jesús","non-dropping-particle":"","parse-names":false,"suffix":""},{"dropping-particle":"","family":"Lacasaña","given":"Marina","non-dropping-particle":"","parse-names":false,"suffix":""},{"dropping-particle":"","family":"Rebagliato","given":"Marisa","non-dropping-particle":"","parse-names":false,"suffix":""},{"dropping-particle":"","family":"Murcia","given":"Mario","non-dropping-particle":"","parse-names":false,"suffix":""},{"dropping-particle":"","family":"Iñiguez","given":"Carmen","non-dropping-particle":"","parse-names":false,"suffix":""}],"container-title":"The American journal of clinical nutrition","id":"ITEM-1","issue":"4","issued":{"date-parts":[["2009","10"]]},"page":"1047-55","title":"Fish consumption during pregnancy, prenatal mercury exposure, and anthropometric measures at birth in a prospective mother-infant cohort study in Spain.","type":"article-journal","volume":"90"},"uris":["http://www.mendeley.com/documents/?uuid=476474f5-0d1e-4f66-b2ae-fc61c3dac3d0"]},{"id":"ITEM-2","itemData":{"id":"ITEM-2","issued":{"date-parts":[["2017"]]},"title":"ACOG Practice Advisory: Update on Seafood Consumption During Pregnancy","type":"article-journal"},"uris":["http://www.mendeley.com/documents/?uuid=09aa2031-3db1-4796-aa97-e723ce97e612"]}],"mendeley":{"formattedCitation":"(186,187)","plainTextFormattedCitation":"(186,187)","previouslyFormattedCitation":"(186,187)"},"properties":{"noteIndex":0},"schema":"https://github.com/citation-style-language/schema/raw/master/csl-citation.json"}</w:instrText>
      </w:r>
      <w:r w:rsidRPr="00843F1B">
        <w:rPr>
          <w:szCs w:val="24"/>
        </w:rPr>
        <w:fldChar w:fldCharType="separate"/>
      </w:r>
      <w:r w:rsidR="00690395" w:rsidRPr="00690395">
        <w:rPr>
          <w:noProof/>
          <w:szCs w:val="24"/>
        </w:rPr>
        <w:t>(186,187)</w:t>
      </w:r>
      <w:r w:rsidRPr="00843F1B">
        <w:rPr>
          <w:szCs w:val="24"/>
        </w:rPr>
        <w:fldChar w:fldCharType="end"/>
      </w:r>
      <w:r w:rsidRPr="00843F1B">
        <w:rPr>
          <w:szCs w:val="24"/>
        </w:rPr>
        <w:t xml:space="preserve">. </w:t>
      </w:r>
      <w:r w:rsidRPr="00843F1B">
        <w:rPr>
          <w:rFonts w:eastAsia="Calibri-Light"/>
          <w:szCs w:val="24"/>
          <w:lang w:eastAsia="ru-RU"/>
        </w:rPr>
        <w:t xml:space="preserve">Здоровое питание во время беременности характеризуется достаточной калорийностью и содержанием белка, витаминов и минеральных веществ, получаемых в результате употребления в пищу разнообразных продуктов, включая зеленые и оранжевые овощи, мясо, рыбу, бобовые, орехи, фрукты и продукты из цельного зерна </w:t>
      </w:r>
      <w:r w:rsidRPr="00843F1B">
        <w:rPr>
          <w:rFonts w:eastAsia="Calibri-Light"/>
          <w:szCs w:val="24"/>
          <w:lang w:eastAsia="ru-RU"/>
        </w:rPr>
        <w:fldChar w:fldCharType="begin" w:fldLock="1"/>
      </w:r>
      <w:r w:rsidR="00D931B5">
        <w:rPr>
          <w:rFonts w:eastAsia="Calibri-Light"/>
          <w:szCs w:val="24"/>
          <w:lang w:eastAsia="ru-RU"/>
        </w:rPr>
        <w:instrText>ADDIN CSL_CITATION {"citationItems":[{"id":"ITEM-1","itemData":{"id":"ITEM-1","issued":{"date-parts":[["0"]]},"title":"Здоровое питание. Информационный бюллетень. Женева: Всемирная организация здравоохранения. 31 августа 2018 г. [https://www.who.int/ru/news-room/fact-sheets/detail/healthy-diet]","type":"article-journal"},"uris":["http://www.mendeley.com/documents/?uuid=b7c171b5-6ea3-4257-8754-ce79b89b5f2c"]}],"mendeley":{"formattedCitation":"(189)","plainTextFormattedCitation":"(189)","previouslyFormattedCitation":"(189)"},"properties":{"noteIndex":0},"schema":"https://github.com/citation-style-language/schema/raw/master/csl-citation.json"}</w:instrText>
      </w:r>
      <w:r w:rsidRPr="00843F1B">
        <w:rPr>
          <w:rFonts w:eastAsia="Calibri-Light"/>
          <w:szCs w:val="24"/>
          <w:lang w:eastAsia="ru-RU"/>
        </w:rPr>
        <w:fldChar w:fldCharType="separate"/>
      </w:r>
      <w:r w:rsidR="00690395" w:rsidRPr="00690395">
        <w:rPr>
          <w:rFonts w:eastAsia="Calibri-Light"/>
          <w:noProof/>
          <w:szCs w:val="24"/>
          <w:lang w:eastAsia="ru-RU"/>
        </w:rPr>
        <w:t>(189)</w:t>
      </w:r>
      <w:r w:rsidRPr="00843F1B">
        <w:rPr>
          <w:rFonts w:eastAsia="Calibri-Light"/>
          <w:szCs w:val="24"/>
          <w:lang w:eastAsia="ru-RU"/>
        </w:rPr>
        <w:fldChar w:fldCharType="end"/>
      </w:r>
      <w:r w:rsidRPr="00843F1B">
        <w:rPr>
          <w:rFonts w:eastAsia="Calibri-Light"/>
          <w:szCs w:val="24"/>
          <w:lang w:eastAsia="ru-RU"/>
        </w:rPr>
        <w:t>.</w:t>
      </w:r>
    </w:p>
    <w:p w14:paraId="4A6C9D87" w14:textId="4E861F7D" w:rsidR="0063418B" w:rsidRPr="00843F1B" w:rsidRDefault="0063418B" w:rsidP="00385DDF">
      <w:pPr>
        <w:pStyle w:val="afff7"/>
        <w:ind w:hanging="709"/>
        <w:rPr>
          <w:b/>
        </w:rPr>
      </w:pPr>
      <w:r w:rsidRPr="00843F1B">
        <w:t xml:space="preserve">Беременной </w:t>
      </w:r>
      <w:r w:rsidR="00FD13CB" w:rsidRPr="00843F1B">
        <w:t>пациентке</w:t>
      </w:r>
      <w:r w:rsidRPr="00843F1B">
        <w:t xml:space="preserve"> должны быть даны рекомендации избега</w:t>
      </w:r>
      <w:r w:rsidR="007B5D5B" w:rsidRPr="00843F1B">
        <w:t xml:space="preserve">ть </w:t>
      </w:r>
      <w:r w:rsidRPr="00843F1B">
        <w:t xml:space="preserve">потребления непастеризованного молока, созревших мягких сыров, паштета и плохо термически </w:t>
      </w:r>
      <w:r w:rsidRPr="00843F1B">
        <w:lastRenderedPageBreak/>
        <w:t xml:space="preserve">обработанных мяса и яиц, так как эти продукты являются источниками листериоза и сальмонеллеза </w:t>
      </w:r>
      <w:r w:rsidRPr="00843F1B">
        <w:fldChar w:fldCharType="begin" w:fldLock="1"/>
      </w:r>
      <w:r w:rsidR="00980602">
        <w:instrText>ADDIN CSL_CITATION {"citationItems":[{"id":"ITEM-1","itemData":{"DOI":"10.1056/NEJM199603213341206","ISSN":"0028-4793","PMID":"8592552","author":[{"dropping-particle":"","family":"Southwick","given":"F S","non-dropping-particle":"","parse-names":false,"suffix":""},{"dropping-particle":"","family":"Purich","given":"D L","non-dropping-particle":"","parse-names":false,"suffix":""}],"container-title":"The New England journal of medicine","id":"ITEM-1","issue":"12","issued":{"date-parts":[["1996","3"]]},"page":"770-6","title":"Intracellular pathogenesis of listeriosis.","type":"article-journal","volume":"334"},"uris":["http://www.mendeley.com/documents/?uuid=c3bd9be1-5436-4f27-be30-80a35f3f8b34"]},{"id":"ITEM-2","itemData":{"id":"ITEM-2","issued":{"date-parts":[["0"]]},"title":"British Nutrition Foundation. Nutrition through life. Pregnancy and pre-conception. [https://www.nutrition.org.uk/nutritionscience/life/pregnancy-and-pre-conception.html]","type":"article-journal"},"uris":["http://www.mendeley.com/documents/?uuid=361dbd0c-3f7f-4b22-8a28-62a153e578d3"]}],"mendeley":{"formattedCitation":"(190,191)","plainTextFormattedCitation":"(190,191)","previouslyFormattedCitation":"(190,191)"},"properties":{"noteIndex":0},"schema":"https://github.com/citation-style-language/schema/raw/master/csl-citation.json"}</w:instrText>
      </w:r>
      <w:r w:rsidRPr="00843F1B">
        <w:fldChar w:fldCharType="separate"/>
      </w:r>
      <w:r w:rsidR="00980602" w:rsidRPr="00980602">
        <w:rPr>
          <w:noProof/>
        </w:rPr>
        <w:t>(190,191)</w:t>
      </w:r>
      <w:r w:rsidRPr="00843F1B">
        <w:fldChar w:fldCharType="end"/>
      </w:r>
      <w:r w:rsidRPr="00843F1B">
        <w:t>.</w:t>
      </w:r>
    </w:p>
    <w:p w14:paraId="43E420E1" w14:textId="181111DA" w:rsidR="0063418B" w:rsidRPr="00843F1B" w:rsidRDefault="0063418B" w:rsidP="00131990">
      <w:pPr>
        <w:widowControl w:val="0"/>
        <w:autoSpaceDE w:val="0"/>
        <w:autoSpaceDN w:val="0"/>
        <w:adjustRightInd w:val="0"/>
        <w:ind w:left="709" w:firstLine="0"/>
        <w:rPr>
          <w:b/>
          <w:szCs w:val="24"/>
        </w:rPr>
      </w:pPr>
      <w:r w:rsidRPr="00843F1B">
        <w:rPr>
          <w:b/>
          <w:szCs w:val="24"/>
        </w:rPr>
        <w:t xml:space="preserve">Уровень убедительности рекомендаций С (уровень достоверности доказательств - </w:t>
      </w:r>
      <w:r w:rsidR="0075286C" w:rsidRPr="00843F1B">
        <w:rPr>
          <w:b/>
          <w:szCs w:val="24"/>
        </w:rPr>
        <w:t>5</w:t>
      </w:r>
      <w:r w:rsidRPr="00843F1B">
        <w:rPr>
          <w:b/>
          <w:szCs w:val="24"/>
        </w:rPr>
        <w:t>).</w:t>
      </w:r>
    </w:p>
    <w:p w14:paraId="21CE339A" w14:textId="7F75E11C" w:rsidR="0063418B" w:rsidRPr="00843F1B" w:rsidRDefault="0063418B" w:rsidP="00A5320E">
      <w:pPr>
        <w:widowControl w:val="0"/>
        <w:autoSpaceDE w:val="0"/>
        <w:autoSpaceDN w:val="0"/>
        <w:adjustRightInd w:val="0"/>
        <w:ind w:left="709" w:firstLine="0"/>
        <w:rPr>
          <w:szCs w:val="24"/>
          <w:lang w:eastAsia="x-none"/>
        </w:rPr>
      </w:pPr>
      <w:r w:rsidRPr="00843F1B">
        <w:rPr>
          <w:b/>
          <w:szCs w:val="24"/>
          <w:lang w:eastAsia="x-none"/>
        </w:rPr>
        <w:t>Комментарии:</w:t>
      </w:r>
      <w:r w:rsidRPr="00843F1B">
        <w:rPr>
          <w:szCs w:val="24"/>
          <w:lang w:eastAsia="x-none"/>
        </w:rPr>
        <w:t xml:space="preserve"> Самыми частыми инфекциями, передающимися с пищей, являются листериоз и сальмонеллез. Заболеваемость листериозом беременных женщин выше (12/100 000), чем в целом по популяции (0,7/100 000) </w:t>
      </w:r>
      <w:r w:rsidRPr="00843F1B">
        <w:rPr>
          <w:szCs w:val="24"/>
          <w:lang w:eastAsia="x-none"/>
        </w:rPr>
        <w:fldChar w:fldCharType="begin" w:fldLock="1"/>
      </w:r>
      <w:r w:rsidR="009F70A1">
        <w:rPr>
          <w:szCs w:val="24"/>
          <w:lang w:eastAsia="x-none"/>
        </w:rPr>
        <w:instrText>ADDIN CSL_CITATION {"citationItems":[{"id":"ITEM-1","itemData":{"DOI":"10.1056/NEJM199603213341206","ISSN":"0028-4793","PMID":"8592552","author":[{"dropping-particle":"","family":"Southwick","given":"F S","non-dropping-particle":"","parse-names":false,"suffix":""},{"dropping-particle":"","family":"Purich","given":"D L","non-dropping-particle":"","parse-names":false,"suffix":""}],"container-title":"The New England journal of medicine","id":"ITEM-1","issue":"12","issued":{"date-parts":[["1996","3"]]},"page":"770-6","title":"Intracellular pathogenesis of listeriosis.","type":"article-journal","volume":"334"},"uris":["http://www.mendeley.com/documents/?uuid=c3bd9be1-5436-4f27-be30-80a35f3f8b34"]}],"mendeley":{"formattedCitation":"(190)","plainTextFormattedCitation":"(190)","previouslyFormattedCitation":"(190)"},"properties":{"noteIndex":0},"schema":"https://github.com/citation-style-language/schema/raw/master/csl-citation.json"}</w:instrText>
      </w:r>
      <w:r w:rsidRPr="00843F1B">
        <w:rPr>
          <w:szCs w:val="24"/>
          <w:lang w:eastAsia="x-none"/>
        </w:rPr>
        <w:fldChar w:fldCharType="separate"/>
      </w:r>
      <w:r w:rsidR="00690395" w:rsidRPr="00690395">
        <w:rPr>
          <w:noProof/>
          <w:szCs w:val="24"/>
          <w:lang w:eastAsia="x-none"/>
        </w:rPr>
        <w:t>(190)</w:t>
      </w:r>
      <w:r w:rsidRPr="00843F1B">
        <w:rPr>
          <w:szCs w:val="24"/>
          <w:lang w:eastAsia="x-none"/>
        </w:rPr>
        <w:fldChar w:fldCharType="end"/>
      </w:r>
      <w:r w:rsidRPr="00843F1B">
        <w:rPr>
          <w:szCs w:val="24"/>
          <w:lang w:eastAsia="x-none"/>
        </w:rPr>
        <w:t xml:space="preserve">. </w:t>
      </w:r>
    </w:p>
    <w:p w14:paraId="2A17C591" w14:textId="77777777" w:rsidR="00107E90" w:rsidRPr="00843F1B" w:rsidRDefault="00107E90" w:rsidP="00A5320E">
      <w:pPr>
        <w:widowControl w:val="0"/>
        <w:autoSpaceDE w:val="0"/>
        <w:autoSpaceDN w:val="0"/>
        <w:adjustRightInd w:val="0"/>
        <w:ind w:left="709" w:firstLine="0"/>
        <w:rPr>
          <w:szCs w:val="24"/>
          <w:lang w:eastAsia="x-none"/>
        </w:rPr>
      </w:pPr>
    </w:p>
    <w:p w14:paraId="518F7FB4" w14:textId="235DB847" w:rsidR="00DA742D" w:rsidRPr="00843F1B" w:rsidRDefault="0063418B" w:rsidP="00A5320E">
      <w:pPr>
        <w:pStyle w:val="20"/>
      </w:pPr>
      <w:bookmarkStart w:id="57" w:name="_Toc26526291"/>
      <w:bookmarkStart w:id="58" w:name="_Toc22638382"/>
      <w:r w:rsidRPr="00843F1B">
        <w:t>5.2</w:t>
      </w:r>
      <w:r w:rsidR="002A008A" w:rsidRPr="00843F1B">
        <w:t xml:space="preserve">. </w:t>
      </w:r>
      <w:r w:rsidR="00D70554" w:rsidRPr="00843F1B">
        <w:t>Медикаментозная п</w:t>
      </w:r>
      <w:r w:rsidR="006E2B51" w:rsidRPr="00843F1B">
        <w:t xml:space="preserve">рофилактика </w:t>
      </w:r>
      <w:r w:rsidR="00DA742D" w:rsidRPr="00843F1B">
        <w:t>развития осложнений беременности</w:t>
      </w:r>
      <w:r w:rsidR="002B1B43" w:rsidRPr="00843F1B">
        <w:t xml:space="preserve"> </w:t>
      </w:r>
      <w:r w:rsidR="00CC1FC6" w:rsidRPr="00843F1B">
        <w:t xml:space="preserve">у пациенток групп высокого риска развития акушерских и перинатальных осложнений </w:t>
      </w:r>
      <w:r w:rsidR="002B1B43" w:rsidRPr="00843F1B">
        <w:t>при нормальном течении настоящей беременности</w:t>
      </w:r>
      <w:bookmarkEnd w:id="57"/>
      <w:bookmarkEnd w:id="58"/>
    </w:p>
    <w:p w14:paraId="20C25F46" w14:textId="5DEF397A" w:rsidR="00DA742D" w:rsidRPr="0089369A" w:rsidRDefault="00684F37" w:rsidP="00385DDF">
      <w:pPr>
        <w:pStyle w:val="afff7"/>
        <w:ind w:hanging="709"/>
        <w:rPr>
          <w:b/>
        </w:rPr>
      </w:pPr>
      <w:r w:rsidRPr="00843F1B">
        <w:t>Беременной пациентке группы</w:t>
      </w:r>
      <w:r w:rsidR="00D70554" w:rsidRPr="00843F1B">
        <w:t xml:space="preserve"> высокого риска ПЭ </w:t>
      </w:r>
      <w:r w:rsidR="0028306E" w:rsidRPr="00843F1B">
        <w:t>рекомендован</w:t>
      </w:r>
      <w:r w:rsidR="00D70554" w:rsidRPr="00843F1B">
        <w:t>о назначить пероральный</w:t>
      </w:r>
      <w:r w:rsidR="0028306E" w:rsidRPr="00843F1B">
        <w:t xml:space="preserve"> прием </w:t>
      </w:r>
      <w:r w:rsidR="0089369A" w:rsidRPr="0089369A">
        <w:t>#</w:t>
      </w:r>
      <w:r w:rsidR="0028306E" w:rsidRPr="00843F1B">
        <w:t>ацетилсалициловой кислоты</w:t>
      </w:r>
      <w:r w:rsidR="00E440B8">
        <w:t>**</w:t>
      </w:r>
      <w:r w:rsidR="0028306E" w:rsidRPr="00843F1B">
        <w:t xml:space="preserve"> </w:t>
      </w:r>
      <w:r w:rsidR="00D70554" w:rsidRPr="00843F1B">
        <w:t xml:space="preserve">с 12 недель беременности </w:t>
      </w:r>
      <w:r w:rsidR="00D70554" w:rsidRPr="0089369A">
        <w:t xml:space="preserve">до </w:t>
      </w:r>
      <w:r w:rsidR="006760DB" w:rsidRPr="0089369A">
        <w:t xml:space="preserve">36 недель беременности </w:t>
      </w:r>
      <w:r w:rsidR="00D70554" w:rsidRPr="0089369A">
        <w:t xml:space="preserve">по </w:t>
      </w:r>
      <w:r w:rsidR="00DE1327" w:rsidRPr="0089369A">
        <w:t>150</w:t>
      </w:r>
      <w:r w:rsidR="0028306E" w:rsidRPr="0089369A">
        <w:t xml:space="preserve"> мг/день </w:t>
      </w:r>
      <w:r w:rsidR="006E6FF4" w:rsidRPr="0089369A">
        <w:fldChar w:fldCharType="begin" w:fldLock="1"/>
      </w:r>
      <w:r w:rsidR="00622D86" w:rsidRPr="0089369A">
        <w:instrText>ADDIN CSL_CITATION {"citationItems":[{"id":"ITEM-1","itemData":{"DOI":"10.1097/AOG.0000000000001049","ISSN":"1873-233X","PMID":"26287789","abstract":"Hypertensive disorders with adverse sequelae (including preterm birth, maternal morbidity and mortality, and long-term risk of maternal cardiovascular disease) complicate 5-10% of pregnancies. Early identification of pregnant women at risk of developing early-onset preeclampsia would theoretically allow referral for more intensive surveillance or application of preventive therapies to reduce the risk of severe disease. In practice, however, the effectiveness of such triage would be hindered by the low positive predictive value for early-onset preeclampsia reported in the literature. In spite of the modest predictive value of first-trimester preeclampsia risk assessment and the lack of data demonstrating improved clinical outcomes, commercial tests are being marketed for the prediction of preeclampsia in the first trimester. Taking a detailed medical history to evaluate for risk factors is currently the best and only recommended screening approach for preeclampsia; it should remain the method of screening for preeclampsia until studies show that aspirin or other interventions reduce the incidence of preeclampsia for women at high risk based on first-trimester predictive tests.","container-title":"Obstetrics and gynecology","id":"ITEM-1","issue":"3","issued":{"date-parts":[["2015","9"]]},"page":"e25-7","title":"Committee Opinion No. 638: First-Trimester Risk Assessment for Early-Onset Preeclampsia.","type":"article-journal","volume":"126"},"uris":["http://www.mendeley.com/documents/?uuid=4453380c-bcd0-4b93-9431-e7efcf6d34d4"]},{"id":"ITEM-2","itemData":{"DOI":"10.7326/M13-2844","ISSN":"1539-3704","PMID":"24711050","abstract":"BACKGROUND Preeclampsia is a leading cause of maternal and perinatal morbidity and mortality. PURPOSE To systematically review benefits and harms of low-dose aspirin for preventing morbidity and mortality from preeclampsia. DATA SOURCES MEDLINE, Database of Abstracts of Reviews of Effects, PubMed, and Cochrane Central Register of Controlled Trials (January 2006 to June 2013); previous systematic reviews, clinical trial registries, and surveillance searches for large studies (June 2013 to February 2014). STUDY SELECTION Randomized, controlled trials (RCTs) to assess benefits among women at high preeclampsia risk and RCTs or large cohort studies of harms among women at any risk level. English-language studies of fair or good quality were included. DATA EXTRACTION Dual quality assessment and abstraction of studies. DATA SYNTHESIS Two large, multisite RCTs and 13 smaller RCTs of high-risk women (8 good-quality) were included, in addition to 6 RCTs and 2 observational studies of average-risk women to assess harms (7 good-quality). Depending on baseline risk, aspirin use was associated with absolute risk reductions of 2% to 5% for preeclampsia (relative risk [RR], 0.76 [95% CI, 0.62 to 0.95]), 1% to 5% for intrauterine growth restriction (RR, 0.80 [CI, 0.65 to 0.99]), and 2% to 4% for preterm birth (RR, 0.86 [CI, 0.76 to 0.98]). No significant perinatal or maternal harms were identified, but rare harms could not be ruled out. Evidence on long-term outcomes was sparse, but 18-month follow-up from the largest trial found no developmental harms. LIMITATIONS Benefits may have been overestimated due to small-study effects. Predictive intervals were not statistically significant. Future studies could shift findings toward the null. CONCLUSION Daily low-dose aspirin beginning as early as the second trimester prevented clinically important health outcomes. No harms were identified, but long-term evidence was limited.","author":[{"dropping-particle":"","family":"Henderson","given":"Jillian T","non-dropping-particle":"","parse-names":false,"suffix":""},{"dropping-particle":"","family":"Whitlock","given":"Evelyn P","non-dropping-particle":"","parse-names":false,"suffix":""},{"dropping-particle":"","family":"O'Connor","given":"Elizabeth","non-dropping-particle":"","parse-names":false,"suffix":""},{"dropping-particle":"","family":"Senger","given":"Caitlyn A","non-dropping-particle":"","parse-names":false,"suffix":""},{"dropping-particle":"","family":"Thompson","given":"Jamie H","non-dropping-particle":"","parse-names":false,"suffix":""},{"dropping-particle":"","family":"Rowland","given":"Maya G","non-dropping-particle":"","parse-names":false,"suffix":""}],"container-title":"Annals of internal medicine","id":"ITEM-2","issue":"10","issued":{"date-parts":[["2014","5"]]},"page":"695-703","title":"Low-dose aspirin for prevention of morbidity and mortality from preeclampsia: a systematic evidence review for the U.S. Preventive Services Task Force.","type":"article-journal","volume":"160"},"uris":["http://www.mendeley.com/documents/?uuid=3e946e32-679a-4656-86d3-0cd1f1e8eafa"]}],"mendeley":{"formattedCitation":"(123,124)","plainTextFormattedCitation":"(123,124)","previouslyFormattedCitation":"(123,124)"},"properties":{"noteIndex":0},"schema":"https://github.com/citation-style-language/schema/raw/master/csl-citation.json"}</w:instrText>
      </w:r>
      <w:r w:rsidR="006E6FF4" w:rsidRPr="0089369A">
        <w:fldChar w:fldCharType="separate"/>
      </w:r>
      <w:r w:rsidR="00622D86" w:rsidRPr="0089369A">
        <w:rPr>
          <w:noProof/>
        </w:rPr>
        <w:t>(123,124)</w:t>
      </w:r>
      <w:r w:rsidR="006E6FF4" w:rsidRPr="0089369A">
        <w:fldChar w:fldCharType="end"/>
      </w:r>
      <w:r w:rsidR="006E6FF4" w:rsidRPr="0089369A">
        <w:t>.</w:t>
      </w:r>
      <w:r w:rsidR="00A80C95" w:rsidRPr="0089369A">
        <w:rPr>
          <w:rStyle w:val="af4"/>
        </w:rPr>
        <w:footnoteReference w:id="51"/>
      </w:r>
    </w:p>
    <w:p w14:paraId="5BCDD685" w14:textId="61E69E40" w:rsidR="006E6FF4" w:rsidRPr="00843F1B" w:rsidRDefault="006E6FF4" w:rsidP="00131990">
      <w:pPr>
        <w:widowControl w:val="0"/>
        <w:autoSpaceDE w:val="0"/>
        <w:autoSpaceDN w:val="0"/>
        <w:adjustRightInd w:val="0"/>
        <w:ind w:left="709" w:firstLine="0"/>
        <w:rPr>
          <w:b/>
          <w:szCs w:val="24"/>
        </w:rPr>
      </w:pPr>
      <w:r w:rsidRPr="00843F1B">
        <w:rPr>
          <w:b/>
          <w:szCs w:val="24"/>
        </w:rPr>
        <w:t xml:space="preserve">Уровень убедительности рекомендаций </w:t>
      </w:r>
      <w:r w:rsidR="0075286C" w:rsidRPr="00843F1B">
        <w:rPr>
          <w:b/>
          <w:szCs w:val="24"/>
          <w:lang w:val="en-US"/>
        </w:rPr>
        <w:t>B</w:t>
      </w:r>
      <w:r w:rsidR="0075286C" w:rsidRPr="00843F1B">
        <w:rPr>
          <w:b/>
          <w:szCs w:val="24"/>
        </w:rPr>
        <w:t xml:space="preserve"> </w:t>
      </w:r>
      <w:r w:rsidRPr="00843F1B">
        <w:rPr>
          <w:b/>
          <w:szCs w:val="24"/>
        </w:rPr>
        <w:t xml:space="preserve">(уровень достоверности доказательств - </w:t>
      </w:r>
      <w:r w:rsidR="0075286C" w:rsidRPr="00843F1B">
        <w:rPr>
          <w:b/>
          <w:szCs w:val="24"/>
        </w:rPr>
        <w:t>1</w:t>
      </w:r>
      <w:r w:rsidRPr="00843F1B">
        <w:rPr>
          <w:b/>
          <w:szCs w:val="24"/>
        </w:rPr>
        <w:t>).</w:t>
      </w:r>
    </w:p>
    <w:p w14:paraId="02ABA135" w14:textId="77777777" w:rsidR="009179FE" w:rsidRPr="00843F1B" w:rsidRDefault="009179FE" w:rsidP="00A5320E">
      <w:pPr>
        <w:ind w:left="709" w:firstLine="0"/>
        <w:rPr>
          <w:szCs w:val="24"/>
          <w:lang w:eastAsia="x-none"/>
        </w:rPr>
      </w:pPr>
      <w:r w:rsidRPr="00843F1B">
        <w:rPr>
          <w:b/>
          <w:szCs w:val="24"/>
          <w:lang w:eastAsia="x-none"/>
        </w:rPr>
        <w:t xml:space="preserve">Комментарий: </w:t>
      </w:r>
      <w:r w:rsidRPr="00843F1B">
        <w:rPr>
          <w:szCs w:val="24"/>
          <w:lang w:eastAsia="x-none"/>
        </w:rPr>
        <w:t xml:space="preserve">К группе высокого риска развития ПЭ относятся пациентки с указанием на раннюю и/или тяжелую ПЭ в анамнезе. </w:t>
      </w:r>
    </w:p>
    <w:p w14:paraId="29EF40F9" w14:textId="77777777" w:rsidR="00AE42BD" w:rsidRPr="00843F1B" w:rsidRDefault="00AE42BD" w:rsidP="00A5320E">
      <w:pPr>
        <w:ind w:left="709" w:firstLine="0"/>
        <w:rPr>
          <w:szCs w:val="24"/>
          <w:lang w:eastAsia="x-none"/>
        </w:rPr>
      </w:pPr>
    </w:p>
    <w:p w14:paraId="12AF2EDD" w14:textId="1F514F5F" w:rsidR="00AE42BD" w:rsidRPr="00843F1B" w:rsidRDefault="00AE42BD" w:rsidP="00AE42BD">
      <w:pPr>
        <w:pStyle w:val="afe"/>
        <w:widowControl w:val="0"/>
        <w:numPr>
          <w:ilvl w:val="0"/>
          <w:numId w:val="22"/>
        </w:numPr>
        <w:autoSpaceDE w:val="0"/>
        <w:autoSpaceDN w:val="0"/>
        <w:adjustRightInd w:val="0"/>
        <w:ind w:hanging="720"/>
        <w:rPr>
          <w:szCs w:val="24"/>
        </w:rPr>
      </w:pPr>
      <w:r w:rsidRPr="00843F1B">
        <w:rPr>
          <w:szCs w:val="24"/>
        </w:rPr>
        <w:t xml:space="preserve">Беременной пациентке с беременностью, наступившей в результате ВРТ, рекомендовано назначение гестагенов </w:t>
      </w:r>
      <w:r w:rsidR="00AC5F31" w:rsidRPr="00843F1B">
        <w:rPr>
          <w:szCs w:val="24"/>
        </w:rPr>
        <w:t xml:space="preserve">(АТХ </w:t>
      </w:r>
      <w:r w:rsidR="00AC5F31" w:rsidRPr="00843F1B">
        <w:t>Половые гормоны и модуляторы половой системы</w:t>
      </w:r>
      <w:r w:rsidR="00AC5F31" w:rsidRPr="00843F1B">
        <w:rPr>
          <w:szCs w:val="24"/>
        </w:rPr>
        <w:t xml:space="preserve">) </w:t>
      </w:r>
      <w:r w:rsidRPr="00843F1B">
        <w:rPr>
          <w:szCs w:val="24"/>
        </w:rPr>
        <w:t xml:space="preserve">с момента трансвагинальной пункции яичников или в первые трое суток после нее </w:t>
      </w:r>
      <w:r w:rsidRPr="00843F1B">
        <w:rPr>
          <w:szCs w:val="24"/>
        </w:rPr>
        <w:fldChar w:fldCharType="begin" w:fldLock="1"/>
      </w:r>
      <w:r w:rsidR="009F70A1">
        <w:rPr>
          <w:szCs w:val="24"/>
        </w:rPr>
        <w:instrText>ADDIN CSL_CITATION {"citationItems":[{"id":"ITEM-1","itemData":{"ISSN":"0015-0282","PMID":"8194619","abstract":"OBJECTIVE To determine whether the use of luteal phase support improves pregnancy rate (PR) in infertility. DESIGN A meta-analysis of randomized trials of luteal phase support. Search of the National Library of Medicine MEDLINE data base from 1971 using the words luteal, pregnancy, human, and comparative. Bibliography of relevant articles, reviews, and abstracts of scientific meetings were hand searched. All randomized controlled trials of luteal phase support in infertility were included. Luteal phase support for recurrent abortion and nonrandomized trials were excluded. The common odds ratio was calculated for each intervention using the Mantel-Haentzel test. Homogeneity of treatment effect was evaluated using the Breslow-Day test. MAIN OUTCOME MEASURES Pregnancy per cycle, rate of spontaneous abortion, and ovarian hyperstimulation syndrome rate. RESULTS Eighteen trials met the above criteria. Human chorionic gonadotropin improved PRs in IVF when GnRH agonist (GnRH-a) was used (n = 151) and was superior to P (n = 352). Its benefit in all IVF cycles, however, was not established because of significant heterogeneity of treatment effect. Progesterone improved the PR in all IVF cycles (n = 457). No significant reduction in spontaneous abortion was noted with luteal support (n = 200). Ovarian hyperstimulation syndrome occurred in 5% of patients with hCG. Combination of data from trials of luteal support with other infertility therapies was not possible because of the differences in patient populations. CONCLUSIONS The meta-analysis supports the routine use of hCG in IVF cycles using a GnRH-a. Progesterone was also beneficial for luteal phase support in IVF. For other infertility therapy, however, further research is needed to evaluate the role of luteal phase support.","author":[{"dropping-particle":"","family":"Soliman","given":"S","non-dropping-particle":"","parse-names":false,"suffix":""},{"dropping-particle":"","family":"Daya","given":"S","non-dropping-particle":"","parse-names":false,"suffix":""},{"dropping-particle":"","family":"Collins","given":"J","non-dropping-particle":"","parse-names":false,"suffix":""},{"dropping-particle":"","family":"Hughes","given":"E G","non-dropping-particle":"","parse-names":false,"suffix":""}],"container-title":"Fertility and sterility","id":"ITEM-1","issue":"6","issued":{"date-parts":[["1994"]]},"page":"1068-1076","title":"The role of luteal phase support in infertility treatment: a meta-analysis of randomized trials.","type":"article-journal","volume":"61"},"uris":["http://www.mendeley.com/documents/?uuid=265db444-757d-499a-9951-d0ff11ba8cd3","http://www.mendeley.com/documents/?uuid=94d328bc-ccc2-440f-ba78-4decc6634594"]},{"id":"ITEM-2","itemData":{"DOI":"10.1016/j.fertnstert.2014.12.125","ISSN":"1556-5653","PMID":"25638420","abstract":"OBJECTIVE To summarize the available published randomized controlled trial data regarding timing of P supplementation during the luteal phase of patients undergoing assisted reproductive technology (ART). DESIGN A systematic review. SETTING Not applicable. PATIENT(S) Undergoing IVF. INTERVENTION(S) Different starting times of P for luteal support. MAIN OUTCOME MEASURE(S) Clinical pregnancy (PR) and live birth rates. RESULT(S) Five randomized controlled trials were identified that met inclusion criteria with a total of 872 patients. A planned meta-analysis was not performed because of a high degree of clinical heterogeneity with regard to the timing, dose, and route of P. Two studies compared P initiated before oocyte retrieval versus the day of oocyte retrieval and PRs were 5%-12% higher when starting P on the day of oocyte retrieval. One study compared starting P on day 6 after retrieval versus day 3, reporting a 16% decrease in pregnancy in the day 6 group. Trials comparing P start times on the day of oocyte retrieval versus 2 or 3 days after retrieval showed no significant differences in pregnancy. CONCLUSION(S) There appears to be a window for P start time between the evening of oocyte retrieval and day 3 after oocyte retrieval. Although some studies have suggested a potential benefit in delaying vaginal P start time to 2 days after oocyte retrieval, this review could not find randomized controlled trials to adequately assess this. Further randomized clinical trials are needed to better define P start time for luteal support after ART.","author":[{"dropping-particle":"","family":"Connell","given":"Matthew T","non-dropping-particle":"","parse-names":false,"suffix":""},{"dropping-particle":"","family":"Szatkowski","given":"Jennifer M","non-dropping-particle":"","parse-names":false,"suffix":""},{"dropping-particle":"","family":"Terry","given":"Nancy","non-dropping-particle":"","parse-names":false,"suffix":""},{"dropping-particle":"","family":"DeCherney","given":"Alan H","non-dropping-particle":"","parse-names":false,"suffix":""},{"dropping-particle":"","family":"Propst","given":"Anthony M","non-dropping-particle":"","parse-names":false,"suffix":""},{"dropping-particle":"","family":"Hill","given":"Micah J","non-dropping-particle":"","parse-names":false,"suffix":""}],"container-title":"Fertility and sterility","id":"ITEM-2","issue":"4","issued":{"date-parts":[["2015","4"]]},"page":"939-946.e3","title":"Timing luteal support in assisted reproductive technology: a systematic review.","type":"article-journal","volume":"103"},"uris":["http://www.mendeley.com/documents/?uuid=2ebdc2ea-62c0-42e3-8018-30518e3a5af4"]},{"id":"ITEM-3","itemData":{"DOI":"10.1002/14651858.CD009154.pub3","ISSN":"1469-493X","PMID":"26148507","abstract":"BACKGROUND Progesterone prepares the endometrium for pregnancy by stimulating proliferation in response to human chorionic gonadotropin(hCG) produced by the corpus luteum. This occurs in the luteal phase of the menstrual cycle. In assisted reproduction techniques(ART), progesterone and/or hCG levels are low, so the luteal phase is supported with progesterone, hCG or gonadotropin-releasing hormone (GnRH) agonists to improve implantation and pregnancy rates. OBJECTIVES To determine the relative effectiveness and safety of methods of luteal phase support provided to subfertile women undergoing assisted reproduction. SEARCH METHODS We searched databases including the Cochrane Menstrual Disorders and Subfertility Group (MDSG) Specialised Register, the Cochrane Central Register of Controlled Trials (CENTRAL), MEDLINE, EMBASE, PsycINFO and trial registers. We conducted searches in November 2014, and further searches on 4 August 2015. SELECTION CRITERIA Randomised controlled trials (RCTs) of luteal phase support using progesterone, hCG or GnRH agonist supplementation in ART cycles. DATA COLLECTION AND ANALYSIS Three review authors independently selected trials, extracted data and assessed risk of bias. We calculated odds ratios (ORs) and 95%confidence intervals (CIs) for each comparison and combined data when appropriate using a fixed-effect model. Our primary out come was live birth or ongoing pregnancy. The overall quality of the evidence was assessed using GRADE methods. MAIN RESULTS Ninety-four women RCTs (26,198 women) were included. Most studies had unclear or high risk of bias in most domains. The main limitations in the evidence were poor reporting of study methods and imprecision due to small sample sizes.1. hCG vs placebo/no treatment (five RCTs, 746 women)There was no evidence of differences between groups in live birth or ongoing pregnancy (OR 1.67, 95% CI 0.90 to 3.12, three RCTs,527 women, I2 = 24%, very low-quality evidence, but I2 of 61% was found for the subgroup of ongoing pregnancy) with a random effects model. hCG increased the risk of ovarian hyperstimulation syndrome (OHSS) (1 RCT, OR 4.28, 95% CI 1.91 to 9.6, low quality evidence).2. Progesterone vs placebo/no treatment (eight RCTs, 875 women)Evidence suggests a higher rate of live birth or ongoing pregnancy in the progesterone group (OR 1.77, 95% CI 1.09 to 2.86, five RCTs, 642 women, I2 = 35%, very low-quality evidence). OHSS was not reported.3. Progesterone vs hCG regimens (16 RCTs, 21…","author":[{"dropping-particle":"","family":"Linden","given":"Michelle","non-dropping-particle":"van der","parse-names":false,"suffix":""},{"dropping-particle":"","family":"Buckingham","given":"Karen","non-dropping-particle":"","parse-names":false,"suffix":""},{"dropping-particle":"","family":"Farquhar","given":"Cindy","non-dropping-particle":"","parse-names":false,"suffix":""},{"dropping-particle":"","family":"Kremer","given":"Jan A M","non-dropping-particle":"","parse-names":false,"suffix":""},{"dropping-particle":"","family":"Metwally","given":"Mostafa","non-dropping-particle":"","parse-names":false,"suffix":""}],"container-title":"The Cochrane database of systematic reviews","id":"ITEM-3","issue":"7","issued":{"date-parts":[["2015"]]},"page":"CD009154","title":"Luteal phase support for assisted reproduction cycles.","type":"article-journal"},"uris":["http://www.mendeley.com/documents/?uuid=51135b11-5caa-4436-bae7-e16b5a0fad64","http://www.mendeley.com/documents/?uuid=47b91f8d-fef6-419d-a3fb-1e7354b18be4"]}],"mendeley":{"formattedCitation":"(192–194)","plainTextFormattedCitation":"(192–194)","previouslyFormattedCitation":"(192–194)"},"properties":{"noteIndex":0},"schema":"https://github.com/citation-style-language/schema/raw/master/csl-citation.json"}</w:instrText>
      </w:r>
      <w:r w:rsidRPr="00843F1B">
        <w:rPr>
          <w:szCs w:val="24"/>
        </w:rPr>
        <w:fldChar w:fldCharType="separate"/>
      </w:r>
      <w:r w:rsidR="00690395" w:rsidRPr="00690395">
        <w:rPr>
          <w:noProof/>
          <w:szCs w:val="24"/>
        </w:rPr>
        <w:t>(192–194)</w:t>
      </w:r>
      <w:r w:rsidRPr="00843F1B">
        <w:rPr>
          <w:szCs w:val="24"/>
        </w:rPr>
        <w:fldChar w:fldCharType="end"/>
      </w:r>
      <w:r w:rsidRPr="00843F1B">
        <w:rPr>
          <w:szCs w:val="24"/>
        </w:rPr>
        <w:t>.</w:t>
      </w:r>
    </w:p>
    <w:p w14:paraId="65A5A1D5" w14:textId="7AD1C784" w:rsidR="00AE42BD" w:rsidRPr="00843F1B" w:rsidRDefault="00AE42BD" w:rsidP="00AE42BD">
      <w:pPr>
        <w:pStyle w:val="afe"/>
        <w:widowControl w:val="0"/>
        <w:autoSpaceDE w:val="0"/>
        <w:autoSpaceDN w:val="0"/>
        <w:adjustRightInd w:val="0"/>
        <w:ind w:firstLine="0"/>
        <w:rPr>
          <w:b/>
          <w:szCs w:val="24"/>
        </w:rPr>
      </w:pPr>
      <w:r w:rsidRPr="00843F1B">
        <w:rPr>
          <w:b/>
          <w:szCs w:val="24"/>
        </w:rPr>
        <w:t>Уровень убедительности рекомендаций А (уровень достоверности доказательств - 1)</w:t>
      </w:r>
    </w:p>
    <w:p w14:paraId="1E3E6882" w14:textId="77777777" w:rsidR="00AE42BD" w:rsidRPr="00843F1B" w:rsidRDefault="00AE42BD" w:rsidP="00AE42BD">
      <w:pPr>
        <w:pStyle w:val="afe"/>
        <w:widowControl w:val="0"/>
        <w:autoSpaceDE w:val="0"/>
        <w:autoSpaceDN w:val="0"/>
        <w:adjustRightInd w:val="0"/>
        <w:ind w:firstLine="698"/>
        <w:rPr>
          <w:szCs w:val="24"/>
        </w:rPr>
      </w:pPr>
      <w:r w:rsidRPr="00843F1B">
        <w:rPr>
          <w:b/>
          <w:szCs w:val="24"/>
        </w:rPr>
        <w:t xml:space="preserve">Комментарий: </w:t>
      </w:r>
      <w:r w:rsidRPr="00843F1B">
        <w:rPr>
          <w:szCs w:val="24"/>
        </w:rPr>
        <w:t>Назначение гестагенов пациенткам с беременностью, наступившей в результате ВРТ, производится по заключению врача акушера-гинеколога Центра ВРТ</w:t>
      </w:r>
      <w:r w:rsidRPr="00843F1B">
        <w:rPr>
          <w:rStyle w:val="af4"/>
        </w:rPr>
        <w:footnoteReference w:id="52"/>
      </w:r>
      <w:r w:rsidRPr="00843F1B">
        <w:rPr>
          <w:szCs w:val="24"/>
          <w:lang w:eastAsia="ru-RU"/>
        </w:rPr>
        <w:t>.</w:t>
      </w:r>
    </w:p>
    <w:p w14:paraId="7E5AD4DE" w14:textId="20546440" w:rsidR="00AE42BD" w:rsidRPr="00843F1B" w:rsidRDefault="00AE42BD" w:rsidP="00AE42BD">
      <w:pPr>
        <w:pStyle w:val="afff7"/>
        <w:ind w:hanging="709"/>
      </w:pPr>
      <w:r w:rsidRPr="00843F1B">
        <w:lastRenderedPageBreak/>
        <w:t xml:space="preserve">Беременной пациентке группы высокого риска самопроизвольного выкидыша рекомендовано назначить прием гестагенов с 1-го визита до 20 недель беременности </w:t>
      </w:r>
      <w:r w:rsidRPr="00843F1B">
        <w:fldChar w:fldCharType="begin" w:fldLock="1"/>
      </w:r>
      <w:r w:rsidR="009F70A1">
        <w:instrText>ADDIN CSL_CITATION {"citationItems":[{"id":"ITEM-1","itemData":{"DOI":"10.1002/14651858.CD003511.pub4","ISSN":"1469-493X","PMID":"30298541","abstract":"BACKGROUND Progesterone, a female sex hormone, is known to induce secretory changes in the lining of the uterus essential for successful implantation of a fertilized egg. It has been suggested that a causative factor in many cases of miscarriage may be inadequate secretion of progesterone. Therefore, clinicians use progestogens (drugs that interact with the progesterone receptors), beginning in the first trimester of pregnancy, in an attempt to prevent spontaneous miscarriage. This is an update of a review, last published in 2013. OBJECTIVES To assess the efficacy and safety of progestogens as a preventative therapy against recurrent miscarriage. SEARCH METHODS For this update, we searched Cochrane Pregnancy and Childbirth's Trials Register, ClinicalTrials.gov, the WHO International Clinical Trials Registry Platform (ICTRP) (6 July 2017) and reference lists from relevant articles, attempting to contact trial authors where necessary, and contacted experts in the field for unpublished works. SELECTION CRITERIA Randomized or quasi-randomized controlled trials comparing progestogens with placebo or no treatment given in an effort to prevent miscarriage. DATA COLLECTION AND ANALYSIS Two review authors independently assessed trials for inclusion and risk of bias, extracted data and checked them for accuracy. Two reviewers assessed the quality of the evidence using the GRADE approach. MAIN RESULTS Thirteen trials (2556 women) met the inclusion criteria. Nine of the included trials compared treatment with placebo and the remaining four trials compared progestogen administration with no treatment. The trials were a mix of multicenter and single-center trials, conducted in Egypt, India, Jordan, UK and USA. In six trials women had had three or more consecutive miscarriages and in seven trials women had suffered two or more consecutive miscarriages. Routes, dosage and duration of progestogen treatment varied across the trials. The majority of trials were at low risk of bias for most domains. Eleven trials (2359 women) contributed data to the analyses.The meta-analysis of all women, suggests that there is probably a reduction in the number of miscarriages for women given progestogen supplementation compared to placebo/controls (average risk ratio (RR) 0.69, 95% confidence interval (CI) 0.51 to 0.92, 11 trials, 2359 women, moderate-quality evidence). A subgroup analysis comparing placebo-controlled versus non-placebo-controlled trials and different routes of administ…","author":[{"dropping-particle":"","family":"Haas","given":"David M","non-dropping-particle":"","parse-names":false,"suffix":""},{"dropping-particle":"","family":"Hathaway","given":"Taylor J","non-dropping-particle":"","parse-names":false,"suffix":""},{"dropping-particle":"","family":"Ramsey","given":"Patrick S","non-dropping-particle":"","parse-names":false,"suffix":""}],"container-title":"The Cochrane database of systematic reviews","id":"ITEM-1","issued":{"date-parts":[["2018"]]},"page":"CD003511","title":"Progestogen for preventing miscarriage in women with recurrent miscarriage of unclear etiology.","type":"article-journal","volume":"10"},"uris":["http://www.mendeley.com/documents/?uuid=906902a7-0e9e-434b-adaa-a7195b3cf9f5","http://www.mendeley.com/documents/?uuid=c6dd965f-f9d4-434e-b666-7abff6cb230c"]},{"id":"ITEM-2","itemData":{"DOI":"10.3109/09513590.2015.1006618","ISSN":"1473-0766","PMID":"25765519","abstract":"The objective of this systematic review was to assesses whether the orally acting progestagen, dydrogesterone lowers the incidence of subsequent miscarriage in women with recurrent miscarriage. A computerized search was performed in Medline, Embase and Ovid Medline for original reports with the product name \"Duphaston\" or \"dydrogesterone\" and limited to clinical human data. Thirteen reports of dydrogesterone treatment were identified. Two randomized trials and one non-randomized comparative trial were identified, including 509 women who fulfilled the criteria for meta-analysis. The number of subsequent miscarriages or continuing pregnancies per woman was compared in women receiving dydrogesterone compared to standard bed rest or placebo intervention. There was a 10.5% (29/275) miscarriage rate after dydrogesterone administration compared to 23.5% in control women (odds ratio for miscarriage 0.29 [confidence interval 0.13-0.65] and 13% absolute reduction in the miscarriage rate). The adverse and side effects were summarised in all 13 reports, and seemed to be minimal. Although all the predictive and confounding factors could not be controlled for, the results of this systematic review show a significant reduction of 29% in the odds for miscarriage when dydrogesterone is compared to standard care indicating a real treatment effect.","author":[{"dropping-particle":"","family":"Carp","given":"Howard","non-dropping-particle":"","parse-names":false,"suffix":""}],"container-title":"Gynecological endocrinology : the official journal of the International Society of Gynecological Endocrinology","id":"ITEM-2","issue":"6","issued":{"date-parts":[["2015","6"]]},"page":"422-30","title":"A systematic review of dydrogesterone for the treatment of recurrent miscarriage.","type":"article-journal","volume":"31"},"uris":["http://www.mendeley.com/documents/?uuid=7acd9470-2954-47b3-b394-3bf3ab5d9a9f"]}],"mendeley":{"formattedCitation":"(195,196)","plainTextFormattedCitation":"(195,196)","previouslyFormattedCitation":"(195,196)"},"properties":{"noteIndex":0},"schema":"https://github.com/citation-style-language/schema/raw/master/csl-citation.json"}</w:instrText>
      </w:r>
      <w:r w:rsidRPr="00843F1B">
        <w:fldChar w:fldCharType="separate"/>
      </w:r>
      <w:r w:rsidR="00690395" w:rsidRPr="00690395">
        <w:rPr>
          <w:noProof/>
        </w:rPr>
        <w:t>(195,196)</w:t>
      </w:r>
      <w:r w:rsidRPr="00843F1B">
        <w:fldChar w:fldCharType="end"/>
      </w:r>
      <w:r w:rsidRPr="00843F1B">
        <w:t>.</w:t>
      </w:r>
    </w:p>
    <w:p w14:paraId="7DA5579C" w14:textId="77777777" w:rsidR="00AE42BD" w:rsidRPr="00843F1B" w:rsidRDefault="00AE42BD" w:rsidP="00AE42BD">
      <w:pPr>
        <w:pStyle w:val="afe"/>
        <w:widowControl w:val="0"/>
        <w:autoSpaceDE w:val="0"/>
        <w:autoSpaceDN w:val="0"/>
        <w:adjustRightInd w:val="0"/>
        <w:ind w:firstLine="0"/>
        <w:rPr>
          <w:b/>
          <w:szCs w:val="24"/>
        </w:rPr>
      </w:pPr>
      <w:r w:rsidRPr="00843F1B">
        <w:rPr>
          <w:b/>
          <w:szCs w:val="24"/>
        </w:rPr>
        <w:t>Уровень убедительности рекомендаций А (уровень достоверности доказательств - 1).</w:t>
      </w:r>
    </w:p>
    <w:p w14:paraId="4B1EEB64" w14:textId="77777777" w:rsidR="00AE42BD" w:rsidRPr="00843F1B" w:rsidRDefault="00AE42BD" w:rsidP="00AE42BD">
      <w:pPr>
        <w:pStyle w:val="afe"/>
        <w:widowControl w:val="0"/>
        <w:autoSpaceDE w:val="0"/>
        <w:autoSpaceDN w:val="0"/>
        <w:adjustRightInd w:val="0"/>
        <w:ind w:left="709" w:firstLine="567"/>
        <w:rPr>
          <w:szCs w:val="24"/>
          <w:lang w:eastAsia="x-none"/>
        </w:rPr>
      </w:pPr>
      <w:r w:rsidRPr="00843F1B">
        <w:rPr>
          <w:b/>
          <w:szCs w:val="24"/>
          <w:lang w:eastAsia="x-none"/>
        </w:rPr>
        <w:t>Комментарий:</w:t>
      </w:r>
      <w:r w:rsidRPr="00843F1B">
        <w:rPr>
          <w:szCs w:val="24"/>
          <w:lang w:eastAsia="x-none"/>
        </w:rPr>
        <w:t xml:space="preserve"> К группе высокого риска развития </w:t>
      </w:r>
      <w:r w:rsidRPr="00843F1B">
        <w:rPr>
          <w:szCs w:val="24"/>
        </w:rPr>
        <w:t xml:space="preserve">самопроизвольного выкидыша в 1-м триместре </w:t>
      </w:r>
      <w:r w:rsidRPr="00843F1B">
        <w:rPr>
          <w:szCs w:val="24"/>
          <w:lang w:eastAsia="x-none"/>
        </w:rPr>
        <w:t>относятся пациентки с</w:t>
      </w:r>
      <w:r w:rsidRPr="00843F1B">
        <w:rPr>
          <w:b/>
          <w:szCs w:val="24"/>
        </w:rPr>
        <w:t xml:space="preserve"> </w:t>
      </w:r>
      <w:r w:rsidRPr="00843F1B">
        <w:rPr>
          <w:szCs w:val="24"/>
          <w:lang w:eastAsia="x-none"/>
        </w:rPr>
        <w:t xml:space="preserve">указанием на привычный выкидыш в анамнезе. </w:t>
      </w:r>
    </w:p>
    <w:p w14:paraId="0D542F85" w14:textId="458ABF20" w:rsidR="00D70554" w:rsidRPr="00843F1B" w:rsidRDefault="00684F37" w:rsidP="00385DDF">
      <w:pPr>
        <w:pStyle w:val="afff7"/>
        <w:ind w:hanging="709"/>
        <w:rPr>
          <w:b/>
        </w:rPr>
      </w:pPr>
      <w:r w:rsidRPr="00843F1B">
        <w:t>Беременной пациентке группы</w:t>
      </w:r>
      <w:r w:rsidR="00D70554" w:rsidRPr="00843F1B">
        <w:t xml:space="preserve"> высокого риска </w:t>
      </w:r>
      <w:r w:rsidR="000F4213" w:rsidRPr="00843F1B">
        <w:t xml:space="preserve">ПР </w:t>
      </w:r>
      <w:r w:rsidR="00D70554" w:rsidRPr="00843F1B">
        <w:t xml:space="preserve">рекомендовано </w:t>
      </w:r>
      <w:r w:rsidR="009179FE" w:rsidRPr="00843F1B">
        <w:t xml:space="preserve">назначить </w:t>
      </w:r>
      <w:r w:rsidR="004316FC" w:rsidRPr="00843F1B">
        <w:t xml:space="preserve">прием </w:t>
      </w:r>
      <w:r w:rsidR="00AE42BD" w:rsidRPr="00843F1B">
        <w:t>препаратов прогестерона</w:t>
      </w:r>
      <w:r w:rsidR="00D70554" w:rsidRPr="00843F1B">
        <w:t xml:space="preserve"> </w:t>
      </w:r>
      <w:r w:rsidR="006C1744" w:rsidRPr="00843F1B">
        <w:t xml:space="preserve">с </w:t>
      </w:r>
      <w:r w:rsidR="00AE42BD" w:rsidRPr="00843F1B">
        <w:t>22</w:t>
      </w:r>
      <w:r w:rsidR="006C1744" w:rsidRPr="00843F1B">
        <w:t xml:space="preserve"> </w:t>
      </w:r>
      <w:r w:rsidR="00D70554" w:rsidRPr="00843F1B">
        <w:t xml:space="preserve">до 34 недель </w:t>
      </w:r>
      <w:r w:rsidR="006C1744" w:rsidRPr="00843F1B">
        <w:t>беременности</w:t>
      </w:r>
      <w:r w:rsidR="00D70554" w:rsidRPr="00843F1B">
        <w:t xml:space="preserve"> </w:t>
      </w:r>
      <w:r w:rsidR="00D70554" w:rsidRPr="00843F1B">
        <w:fldChar w:fldCharType="begin" w:fldLock="1"/>
      </w:r>
      <w:r w:rsidR="009F70A1">
        <w:instrText>ADDIN CSL_CITATION {"citationItems":[{"id":"ITEM-1","itemData":{"DOI":"10.1016/j.ajog.2012.03.010","ISSN":"1097-6868","PMID":"22542113","abstract":"OBJECTIVE We sought to provide evidence-based guidelines for using progestogens for the prevention of preterm birth (PTB). METHODS Relevant documents, in particular randomized trials, were identified using PubMed (US National Library of Medicine, 1983 through February 2012) publications, written in English, which evaluate the effectiveness of progestogens for prevention of PTB. Progestogens evaluated were, in particular, vaginal progesterone and 17-alpha-hydroxy-progesterone caproate. Additionally, the Cochrane Library, organizational guidelines, and studies identified through review of the above were utilized to identify relevant articles. Data were evaluated according to population studied, with separate analyses for singleton vs multiple gestations, prior PTB, or short transvaginal ultrasound cervical length (CL), and combinations of these factors. Consistent with US Preventive Task Force suggestions, references were evaluated for quality based on the highest level of evidence, and recommendations were graded. RESULTS AND RECOMMENDATIONS Summary of randomized studies indicates that in women with singleton gestations, no prior PTB, and short CL ≤ 20 mm at ≤ 24 weeks, vaginal progesterone, either 90-mg gel or 200-mg suppository, is associated with reduction in PTB and perinatal morbidity and mortality, and can be offered in these cases. The issue of universal CL screening of singleton gestations without prior PTB for the prevention of PTB remains an object of debate. CL screening in singleton gestations without prior PTB cannot yet be universally mandated. Nonetheless, implementation of such a screening strategy can be viewed as reasonable, and can be considered by individual practitioners, following strict guidelines. In singleton gestations with prior PTB 20-36 6/7 weeks, 17-alpha-hydroxy-progesterone caproate 250 mg intramuscularly weekly, preferably starting at 16-20 weeks until 36 weeks, is recommended. In these women with prior PTB, if the transvaginal ultrasound CL shortens to &lt; 25 mm at &lt; 24 weeks, cervical cerclage may be offered. Progestogens have not been associated with prevention of PTB in women who have in the current pregnancy multiple gestations, preterm labor, or preterm premature rupture of membranes. There is insufficient evidence to recommend the use of progestogens in women with any of these risk factors, with or without a short CL.","author":[{"dropping-particle":"","family":"Society for Maternal-Fetal Medicine Publications Committee","given":"with assistance of Vincenzo Berghella","non-dropping-particle":"","parse-names":false,"suffix":""}],"container-title":"American journal of obstetrics and gynecology","id":"ITEM-1","issue":"5","issued":{"date-parts":[["2012","5"]]},"page":"376-86","title":"Progesterone and preterm birth prevention: translating clinical trials data into clinical practice.","type":"article-journal","volume":"206"},"uris":["http://www.mendeley.com/documents/?uuid=f9042e9b-e16d-4e0c-be12-679f9af9db8d"]},{"id":"ITEM-2","itemData":{"DOI":"10.1016/j.ajog.2017.11.576","ISSN":"1097-6868","PMID":"29157866","abstract":"BACKGROUND The efficacy of vaginal progesterone for preventing preterm birth and adverse perinatal outcomes in singleton gestations with a short cervix has been questioned after publication of the OPPTIMUM study. OBJECTIVE To determine whether vaginal progesterone prevents preterm birth and improves perinatal outcomes in asymptomatic women with a singleton gestation and a midtrimester sonographic short cervix. STUDY DESIGN We searched MEDLINE, EMBASE, LILACS, and CINAHL (from their inception to September 2017); Cochrane databases; bibliographies; and conference proceedings for randomized controlled trials comparing vaginal progesterone vs placebo/no treatment in women with a singleton gestation and a midtrimester sonographic cervical length ≤25 mm. This was a systematic review and meta-analysis of individual patient data. The primary outcome was preterm birth &lt;33 weeks of gestation. Secondary outcomes included adverse perinatal outcomes and neurodevelopmental and health outcomes at 2 years of age. Individual patient data were analyzed using a 2-stage approach. Pooled relative risks with 95% confidence intervals were calculated. Quality of evidence was assessed using the GRADE methodology. RESULTS Data were available from 974 women (498 allocated to vaginal progesterone, 476 allocated to placebo) with a cervical length ≤25 mm participating in 5 high-quality trials. Vaginal progesterone was associated with a significant reduction in the risk of preterm birth &lt;33 weeks of gestation (relative risk, 0.62; 95% confidence interval, 0.47-0.81; P = .0006; high-quality evidence). Moreover, vaginal progesterone significantly decreased the risk of preterm birth &lt;36, &lt;35, &lt;34, &lt;32, &lt;30, and &lt;28 weeks of gestation; spontaneous preterm birth &lt;33 and &lt;34 weeks of gestation; respiratory distress syndrome; composite neonatal morbidity and mortality; birthweight &lt;1500 and &lt;2500 g; and admission to the neonatal intensive care unit (relative risks from 0.47-0.82; high-quality evidence for all). There were 7 (1.4%) neonatal deaths in the vaginal progesterone group and 15 (3.2%) in the placebo group (relative risk, 0.44; 95% confidence interval, 0.18-1.07; P = .07; low-quality evidence). Maternal adverse events, congenital anomalies, and adverse neurodevelopmental and health outcomes at 2 years of age did not differ between groups. CONCLUSION Vaginal progesterone decreases the risk of preterm birth and improves perinatal outcomes in singleton gestations with a midtrimester so…","author":[{"dropping-particle":"","family":"Romero","given":"Roberto","non-dropping-particle":"","parse-names":false,"suffix":""},{"dropping-particle":"","family":"Conde-Agudelo","given":"Agustin","non-dropping-particle":"","parse-names":false,"suffix":""},{"dropping-particle":"","family":"Fonseca","given":"Eduardo","non-dropping-particle":"Da","parse-names":false,"suffix":""},{"dropping-particle":"","family":"O'Brien","given":"John M","non-dropping-particle":"","parse-names":false,"suffix":""},{"dropping-particle":"","family":"Cetingoz","given":"Elcin","non-dropping-particle":"","parse-names":false,"suffix":""},{"dropping-particle":"","family":"Creasy","given":"George W","non-dropping-particle":"","parse-names":false,"suffix":""},{"dropping-particle":"","family":"Hassan","given":"Sonia S","non-dropping-particle":"","parse-names":false,"suffix":""},{"dropping-particle":"","family":"Nicolaides","given":"Kypros H","non-dropping-particle":"","parse-names":false,"suffix":""}],"container-title":"American journal of obstetrics and gynecology","id":"ITEM-2","issue":"2","issued":{"date-parts":[["2018"]]},"page":"161-180","title":"Vaginal progesterone for preventing preterm birth and adverse perinatal outcomes in singleton gestations with a short cervix: a meta-analysis of individual patient data.","type":"article-journal","volume":"218"},"uris":["http://www.mendeley.com/documents/?uuid=e2faf5a5-86e3-47ba-8bcf-515b972b2b84"]}],"mendeley":{"formattedCitation":"(197,198)","plainTextFormattedCitation":"(197,198)","previouslyFormattedCitation":"(197,198)"},"properties":{"noteIndex":0},"schema":"https://github.com/citation-style-language/schema/raw/master/csl-citation.json"}</w:instrText>
      </w:r>
      <w:r w:rsidR="00D70554" w:rsidRPr="00843F1B">
        <w:fldChar w:fldCharType="separate"/>
      </w:r>
      <w:r w:rsidR="00690395" w:rsidRPr="00690395">
        <w:rPr>
          <w:noProof/>
        </w:rPr>
        <w:t>(197,198)</w:t>
      </w:r>
      <w:r w:rsidR="00D70554" w:rsidRPr="00843F1B">
        <w:fldChar w:fldCharType="end"/>
      </w:r>
      <w:r w:rsidR="00D70554" w:rsidRPr="00843F1B">
        <w:t xml:space="preserve"> </w:t>
      </w:r>
      <w:r w:rsidR="00D70554" w:rsidRPr="00843F1B">
        <w:rPr>
          <w:rStyle w:val="af4"/>
        </w:rPr>
        <w:footnoteReference w:id="53"/>
      </w:r>
      <w:r w:rsidR="00D70554" w:rsidRPr="00843F1B">
        <w:t>,</w:t>
      </w:r>
      <w:r w:rsidR="00D70554" w:rsidRPr="00843F1B">
        <w:rPr>
          <w:rStyle w:val="af4"/>
        </w:rPr>
        <w:footnoteReference w:id="54"/>
      </w:r>
      <w:r w:rsidR="00D70554" w:rsidRPr="00843F1B">
        <w:t>.</w:t>
      </w:r>
    </w:p>
    <w:p w14:paraId="71AFBCCF" w14:textId="77777777" w:rsidR="00D70554" w:rsidRPr="00843F1B" w:rsidRDefault="00D70554" w:rsidP="00131990">
      <w:pPr>
        <w:widowControl w:val="0"/>
        <w:autoSpaceDE w:val="0"/>
        <w:autoSpaceDN w:val="0"/>
        <w:adjustRightInd w:val="0"/>
        <w:ind w:left="709" w:firstLine="0"/>
        <w:rPr>
          <w:b/>
          <w:szCs w:val="24"/>
        </w:rPr>
      </w:pPr>
      <w:r w:rsidRPr="00843F1B">
        <w:rPr>
          <w:b/>
          <w:szCs w:val="24"/>
        </w:rPr>
        <w:t>Уровень убедительности рекомендаций А (уровень достоверности доказательств - 1).</w:t>
      </w:r>
    </w:p>
    <w:p w14:paraId="7DEB4A92" w14:textId="77777777" w:rsidR="00D11025" w:rsidRPr="00843F1B" w:rsidRDefault="009179FE" w:rsidP="00A5320E">
      <w:pPr>
        <w:widowControl w:val="0"/>
        <w:autoSpaceDE w:val="0"/>
        <w:autoSpaceDN w:val="0"/>
        <w:adjustRightInd w:val="0"/>
        <w:ind w:left="709" w:firstLine="0"/>
        <w:rPr>
          <w:rFonts w:cs="Times New Roman"/>
          <w:szCs w:val="24"/>
        </w:rPr>
      </w:pPr>
      <w:r w:rsidRPr="00843F1B">
        <w:rPr>
          <w:b/>
          <w:szCs w:val="24"/>
        </w:rPr>
        <w:t xml:space="preserve">Комментарий: </w:t>
      </w:r>
      <w:r w:rsidR="00D11025" w:rsidRPr="00843F1B">
        <w:rPr>
          <w:szCs w:val="24"/>
          <w:lang w:eastAsia="x-none"/>
        </w:rPr>
        <w:t xml:space="preserve">К группе высокого риска развития </w:t>
      </w:r>
      <w:r w:rsidR="00D11025" w:rsidRPr="00843F1B">
        <w:rPr>
          <w:szCs w:val="24"/>
        </w:rPr>
        <w:t xml:space="preserve">позднего выкидыша и ПР </w:t>
      </w:r>
      <w:r w:rsidR="00D11025" w:rsidRPr="00843F1B">
        <w:rPr>
          <w:szCs w:val="24"/>
          <w:lang w:eastAsia="x-none"/>
        </w:rPr>
        <w:t>относятся пациентки с</w:t>
      </w:r>
      <w:r w:rsidR="00D11025" w:rsidRPr="00843F1B">
        <w:rPr>
          <w:b/>
          <w:szCs w:val="24"/>
        </w:rPr>
        <w:t xml:space="preserve"> </w:t>
      </w:r>
      <w:r w:rsidR="00D11025" w:rsidRPr="00843F1B">
        <w:rPr>
          <w:szCs w:val="24"/>
          <w:lang w:eastAsia="x-none"/>
        </w:rPr>
        <w:t xml:space="preserve">указанием на наличие </w:t>
      </w:r>
      <w:r w:rsidR="00D11025" w:rsidRPr="00843F1B">
        <w:rPr>
          <w:szCs w:val="24"/>
        </w:rPr>
        <w:t>поздних выкидышей</w:t>
      </w:r>
      <w:r w:rsidR="00EE5F2E" w:rsidRPr="00843F1B">
        <w:rPr>
          <w:szCs w:val="24"/>
        </w:rPr>
        <w:t>/ПР в анамнезе</w:t>
      </w:r>
      <w:r w:rsidR="00D11025" w:rsidRPr="00843F1B">
        <w:rPr>
          <w:rFonts w:cs="Times New Roman"/>
          <w:szCs w:val="24"/>
        </w:rPr>
        <w:t xml:space="preserve">. </w:t>
      </w:r>
    </w:p>
    <w:p w14:paraId="43AB12B0" w14:textId="0816F708" w:rsidR="00CC1FC6" w:rsidRPr="00843F1B" w:rsidRDefault="00CC1FC6" w:rsidP="00314D15">
      <w:pPr>
        <w:pStyle w:val="afff7"/>
        <w:ind w:hanging="709"/>
      </w:pPr>
      <w:r w:rsidRPr="00843F1B">
        <w:t xml:space="preserve">Беременной резус-отрицательной </w:t>
      </w:r>
      <w:r w:rsidR="002E714F" w:rsidRPr="00843F1B">
        <w:t>пациентке</w:t>
      </w:r>
      <w:r w:rsidRPr="00843F1B">
        <w:t xml:space="preserve"> с отрицательным уровнем антирезус</w:t>
      </w:r>
      <w:r w:rsidR="00BC2D48" w:rsidRPr="00843F1B">
        <w:t>ных</w:t>
      </w:r>
      <w:r w:rsidRPr="00843F1B">
        <w:t xml:space="preserve"> антител, не выявленными в 28 недель,</w:t>
      </w:r>
      <w:r w:rsidRPr="00843F1B">
        <w:rPr>
          <w:b/>
        </w:rPr>
        <w:t xml:space="preserve"> </w:t>
      </w:r>
      <w:r w:rsidRPr="00843F1B">
        <w:t xml:space="preserve">рекомендовано назначить введение иммуноглобулина </w:t>
      </w:r>
      <w:r w:rsidR="00AC5F31" w:rsidRPr="00843F1B">
        <w:t xml:space="preserve">человека антирезус </w:t>
      </w:r>
      <w:r w:rsidRPr="00843F1B">
        <w:rPr>
          <w:lang w:val="en-US"/>
        </w:rPr>
        <w:t>Rho</w:t>
      </w:r>
      <w:r w:rsidR="00AC5F31" w:rsidRPr="00843F1B">
        <w:t>[</w:t>
      </w:r>
      <w:r w:rsidRPr="00843F1B">
        <w:rPr>
          <w:lang w:val="en-US"/>
        </w:rPr>
        <w:t>D</w:t>
      </w:r>
      <w:r w:rsidR="00AC5F31" w:rsidRPr="00843F1B">
        <w:t>]</w:t>
      </w:r>
      <w:r w:rsidRPr="00843F1B">
        <w:t xml:space="preserve"> в 28-30 недель беременности </w:t>
      </w:r>
      <w:r w:rsidR="001244AA" w:rsidRPr="00843F1B">
        <w:t xml:space="preserve">в дозе, согласно инструкции к препарату, </w:t>
      </w:r>
      <w:r w:rsidRPr="00843F1B">
        <w:t xml:space="preserve">внутримышечно </w:t>
      </w:r>
      <w:r w:rsidRPr="00843F1B">
        <w:fldChar w:fldCharType="begin" w:fldLock="1"/>
      </w:r>
      <w:r w:rsidR="00980602">
        <w:instrText>ADDIN CSL_CITATION {"citationItems":[{"id":"ITEM-1","itemData":{"id":"ITEM-1","issued":{"date-parts":[["0"]]},"title":"National Institute for Clinical Excellence. Guidance on the use of routine antenatal anti-D prophylaxis for RhD-negative women. Technology Appraisal Guidance, No. 41. London: National Institute for Clinical Excellence; 2002.","type":"book"},"uris":["http://www.mendeley.com/documents/?uuid=212ad783-2456-45bf-aa98-964ca83bdf34"]},{"id":"ITEM-2","itemData":{"DOI":"10.1002/14651858.CD000020.pub3","ISSN":"1469-493X","PMID":"26334436","abstract":"BACKGROUND During pregnancy, a Rhesus negative (Rh-negative) woman may develop antibodies when her fetus is Rhesus positive (Rh-positive). These antibodies may harm Rh-positive babies. OBJECTIVES To assess the effects of antenatal anti-D immunoglobulin on the incidence of Rhesus D alloimmunisation when given to Rh-negative women without anti-D antibodies. SEARCH METHODS We searched the Cochrane Pregnancy and Childbirth Group's Trials Register (31 May 2015) and reference lists of retrieved studies. SELECTION CRITERIA Randomised trials in Rh-negative women without anti-D antibodies given anti-D after 28 weeks of pregnancy, compared with no treatment, placebo or a different regimen of anti-D. DATA COLLECTION AND ANALYSIS Two review authors independently assessed trials for inclusion and risk of bias, extracted data and checked them for accuracy. MAIN RESULTS We included two trials involving over 4500 women, comparing anti-D prophylaxis with no anti-D during pregnancy in this review. Overall, the trials were judged to be at moderate to high risk of bias. The quality of the evidence for pre-specified outcomes was also assessed using the GRADE (Grades of Recommendation, Assessment, Development and Evaluation) approach.In regards to primary review outcomes, there did not appear to be a clear difference in the risks of immunisation when women who received anti-D at 28 and 34 weeks' gestation were compared with women who were not given antenatal anti-D: risk ratio (RR) for incidence of Rhesus D alloimmunisation during pregnancy was 0.42 (95% confidence interval (CI) 0.15 to 1.17, two trials, 3902 women; GRADE: low quality evidence); at birth of a Rh-positive infant the RR was 0.42 (95% CI 0.15 to 1.17, two trials, 2297 women); and within 12 months after birth of a Rh-positive infant the average RR was 0.39 (95% CI 0.10 to 1.62, two trials, 2048 women; Tau²: 0.47; I²: 39%; GRADE: low quality evidence). Neither of the trials reported on incidence of Rhesus D alloimmunisation in subsequent pregnancies.Considering secondary outcomes, in one trial, women receiving anti-D during pregnancy were shown to be less likely to register a positive Kleihauer test (which detects fetal cells in maternal blood) in pregnancy (at 32 to 25 weeks) (RR 0.60, 95% CI 0.41 to 0.88; 1884 women; GRADE: low quality evidence) and at the birth of a Rh-positive infant (RR 0.60, 95% CI 0.46 to 0.79; 1189 women; GRADE: low quality evidence). No clear differences were seen for neonatal jaundice (…","author":[{"dropping-particle":"","family":"McBain","given":"Rosemary D","non-dropping-particle":"","parse-names":false,"suffix":""},{"dropping-particle":"","family":"Crowther","given":"Caroline A","non-dropping-particle":"","parse-names":false,"suffix":""},{"dropping-particle":"","family":"Middleton","given":"Philippa","non-dropping-particle":"","parse-names":false,"suffix":""}],"container-title":"The Cochrane database of systematic reviews","id":"ITEM-2","issue":"9","issued":{"date-parts":[["2015","9"]]},"page":"CD000020","title":"Anti-D administration in pregnancy for preventing Rhesus alloimmunisation.","type":"article-journal"},"uris":["http://www.mendeley.com/documents/?uuid=cfdc8343-df3a-47d9-85cc-e40989eacc80"]}],"mendeley":{"formattedCitation":"(58,199)","plainTextFormattedCitation":"(58,199)","previouslyFormattedCitation":"(199)"},"properties":{"noteIndex":0},"schema":"https://github.com/citation-style-language/schema/raw/master/csl-citation.json"}</w:instrText>
      </w:r>
      <w:r w:rsidRPr="00843F1B">
        <w:fldChar w:fldCharType="separate"/>
      </w:r>
      <w:r w:rsidR="00980602" w:rsidRPr="00980602">
        <w:rPr>
          <w:noProof/>
        </w:rPr>
        <w:t>(58,199)</w:t>
      </w:r>
      <w:r w:rsidRPr="00843F1B">
        <w:fldChar w:fldCharType="end"/>
      </w:r>
      <w:r w:rsidR="00996222" w:rsidRPr="00843F1B">
        <w:t>.</w:t>
      </w:r>
      <w:r w:rsidRPr="00843F1B">
        <w:rPr>
          <w:rStyle w:val="af4"/>
        </w:rPr>
        <w:footnoteReference w:id="55"/>
      </w:r>
    </w:p>
    <w:p w14:paraId="14F8C979" w14:textId="6692285F" w:rsidR="00CC1FC6" w:rsidRPr="00843F1B" w:rsidRDefault="00CC1FC6" w:rsidP="00131990">
      <w:pPr>
        <w:widowControl w:val="0"/>
        <w:autoSpaceDE w:val="0"/>
        <w:autoSpaceDN w:val="0"/>
        <w:adjustRightInd w:val="0"/>
        <w:ind w:left="709" w:firstLine="0"/>
        <w:rPr>
          <w:b/>
          <w:szCs w:val="24"/>
        </w:rPr>
      </w:pPr>
      <w:r w:rsidRPr="00843F1B">
        <w:rPr>
          <w:b/>
          <w:szCs w:val="24"/>
        </w:rPr>
        <w:t xml:space="preserve">Уровень убедительности рекомендаций </w:t>
      </w:r>
      <w:r w:rsidR="00AC5F31" w:rsidRPr="00843F1B">
        <w:rPr>
          <w:b/>
          <w:szCs w:val="24"/>
          <w:lang w:val="en-US"/>
        </w:rPr>
        <w:t>A</w:t>
      </w:r>
      <w:r w:rsidR="00AC5F31" w:rsidRPr="00843F1B">
        <w:rPr>
          <w:b/>
          <w:szCs w:val="24"/>
        </w:rPr>
        <w:t xml:space="preserve"> </w:t>
      </w:r>
      <w:r w:rsidRPr="00843F1B">
        <w:rPr>
          <w:b/>
          <w:szCs w:val="24"/>
        </w:rPr>
        <w:t xml:space="preserve">(уровень достоверности доказательств - </w:t>
      </w:r>
      <w:r w:rsidR="00996222" w:rsidRPr="00843F1B">
        <w:rPr>
          <w:b/>
          <w:szCs w:val="24"/>
        </w:rPr>
        <w:t>1</w:t>
      </w:r>
      <w:r w:rsidRPr="00843F1B">
        <w:rPr>
          <w:b/>
          <w:szCs w:val="24"/>
        </w:rPr>
        <w:t>).</w:t>
      </w:r>
    </w:p>
    <w:p w14:paraId="2755F123" w14:textId="77777777" w:rsidR="00CC1FC6" w:rsidRPr="00843F1B" w:rsidRDefault="00CC1FC6" w:rsidP="00843F1B">
      <w:pPr>
        <w:pStyle w:val="afe"/>
        <w:ind w:left="709"/>
        <w:rPr>
          <w:b/>
          <w:szCs w:val="24"/>
        </w:rPr>
      </w:pPr>
      <w:r w:rsidRPr="00843F1B">
        <w:rPr>
          <w:b/>
          <w:szCs w:val="24"/>
        </w:rPr>
        <w:t xml:space="preserve">Комментарии: </w:t>
      </w:r>
      <w:r w:rsidRPr="00843F1B">
        <w:rPr>
          <w:szCs w:val="24"/>
        </w:rPr>
        <w:t xml:space="preserve">При резус-отрицательной принадлежности крови мужа/партнера, введение антирезусного иммуноглобулина </w:t>
      </w:r>
      <w:r w:rsidRPr="00843F1B">
        <w:rPr>
          <w:szCs w:val="24"/>
          <w:lang w:val="en-US"/>
        </w:rPr>
        <w:t>Rho</w:t>
      </w:r>
      <w:r w:rsidRPr="00843F1B">
        <w:rPr>
          <w:szCs w:val="24"/>
        </w:rPr>
        <w:t>(</w:t>
      </w:r>
      <w:r w:rsidRPr="00843F1B">
        <w:rPr>
          <w:szCs w:val="24"/>
          <w:lang w:val="en-US"/>
        </w:rPr>
        <w:t>D</w:t>
      </w:r>
      <w:r w:rsidRPr="00843F1B">
        <w:rPr>
          <w:szCs w:val="24"/>
        </w:rPr>
        <w:t xml:space="preserve">) в 28-30 недель не проводится. В случае неинвазивного определения резус-отрицательной принадлежности крови у плода по циркулирующим в крови матери внеклеточным фрагментам плодовой ДНК, введение антирезусного иммуноглобулина </w:t>
      </w:r>
      <w:r w:rsidRPr="00843F1B">
        <w:rPr>
          <w:szCs w:val="24"/>
          <w:lang w:val="en-US"/>
        </w:rPr>
        <w:t>Rho</w:t>
      </w:r>
      <w:r w:rsidRPr="00843F1B">
        <w:rPr>
          <w:szCs w:val="24"/>
        </w:rPr>
        <w:t>(</w:t>
      </w:r>
      <w:r w:rsidRPr="00843F1B">
        <w:rPr>
          <w:szCs w:val="24"/>
          <w:lang w:val="en-US"/>
        </w:rPr>
        <w:t>D</w:t>
      </w:r>
      <w:r w:rsidRPr="00843F1B">
        <w:rPr>
          <w:szCs w:val="24"/>
        </w:rPr>
        <w:t>) в 28-30 недель не проводится.</w:t>
      </w:r>
    </w:p>
    <w:p w14:paraId="27109ED0" w14:textId="3BC5C4EE" w:rsidR="00CC1FC6" w:rsidRPr="00843F1B" w:rsidRDefault="002E714F" w:rsidP="00AC5F31">
      <w:pPr>
        <w:pStyle w:val="afff7"/>
        <w:ind w:hanging="709"/>
        <w:rPr>
          <w:color w:val="000000"/>
        </w:rPr>
      </w:pPr>
      <w:r w:rsidRPr="00843F1B">
        <w:t>Беременной резус-отрицательной пациентке с отрицательным уровнем антирезус</w:t>
      </w:r>
      <w:r w:rsidR="00BC2D48" w:rsidRPr="00843F1B">
        <w:t>ных</w:t>
      </w:r>
      <w:r w:rsidRPr="00843F1B">
        <w:t xml:space="preserve"> антител при проведении </w:t>
      </w:r>
      <w:r w:rsidRPr="00843F1B">
        <w:rPr>
          <w:color w:val="000000"/>
        </w:rPr>
        <w:t>амниоцентеза</w:t>
      </w:r>
      <w:r w:rsidR="00CC1FC6" w:rsidRPr="00843F1B">
        <w:rPr>
          <w:color w:val="000000"/>
        </w:rPr>
        <w:t xml:space="preserve"> и</w:t>
      </w:r>
      <w:r w:rsidRPr="00843F1B">
        <w:rPr>
          <w:color w:val="000000"/>
        </w:rPr>
        <w:t>ли биопсии</w:t>
      </w:r>
      <w:r w:rsidR="00CC1FC6" w:rsidRPr="00843F1B">
        <w:rPr>
          <w:color w:val="000000"/>
        </w:rPr>
        <w:t xml:space="preserve"> ворсин хориона </w:t>
      </w:r>
      <w:r w:rsidRPr="00843F1B">
        <w:lastRenderedPageBreak/>
        <w:t xml:space="preserve">рекомендовано назначить введение </w:t>
      </w:r>
      <w:r w:rsidRPr="00843F1B">
        <w:rPr>
          <w:color w:val="000000"/>
        </w:rPr>
        <w:t xml:space="preserve">антирезусного иммуноглобулина </w:t>
      </w:r>
      <w:r w:rsidRPr="00843F1B">
        <w:rPr>
          <w:lang w:val="en-US"/>
        </w:rPr>
        <w:t>Rho</w:t>
      </w:r>
      <w:r w:rsidRPr="00843F1B">
        <w:t>(</w:t>
      </w:r>
      <w:r w:rsidRPr="00843F1B">
        <w:rPr>
          <w:lang w:val="en-US"/>
        </w:rPr>
        <w:t>D</w:t>
      </w:r>
      <w:r w:rsidRPr="00843F1B">
        <w:t>) в дозе</w:t>
      </w:r>
      <w:r w:rsidR="004D41C2" w:rsidRPr="00843F1B">
        <w:t>, согласно инструкции к препарату,</w:t>
      </w:r>
      <w:r w:rsidRPr="00843F1B">
        <w:t xml:space="preserve"> внутримышечно </w:t>
      </w:r>
      <w:r w:rsidRPr="00843F1B">
        <w:rPr>
          <w:color w:val="000000"/>
        </w:rPr>
        <w:fldChar w:fldCharType="begin" w:fldLock="1"/>
      </w:r>
      <w:r w:rsidR="009F70A1">
        <w:rPr>
          <w:color w:val="000000"/>
        </w:rPr>
        <w:instrText>ADDIN CSL_CITATION {"citationItems":[{"id":"ITEM-1","itemData":{"DOI":"10.1002/ajmg.1320320216","ISSN":"0148-7299","PMID":"2494888","abstract":"In 944 Rh-negative patients who received rhesus immunoglobulin (anti-D) following genetic amniocentesis, not a single case of Rh sensitization occurred. Routine administration of a small dose (100 micrograms) of anti-D is effective in preventing Rh sensitization after midtrimester amniocentesis.","author":[{"dropping-particle":"","family":"Brandenburg","given":"H","non-dropping-particle":"","parse-names":false,"suffix":""},{"dropping-particle":"","family":"Jahoda","given":"M G","non-dropping-particle":"","parse-names":false,"suffix":""},{"dropping-particle":"","family":"Pijpers","given":"L","non-dropping-particle":"","parse-names":false,"suffix":""},{"dropping-particle":"","family":"Wladimiroff","given":"J W","non-dropping-particle":"","parse-names":false,"suffix":""}],"container-title":"American journal of medical genetics","id":"ITEM-1","issue":"2","issued":{"date-parts":[["1989","2"]]},"page":"225-6","title":"Rhesus sensitization after midtrimester genetic amniocentesis.","type":"article-journal","volume":"32"},"uris":["http://www.mendeley.com/documents/?uuid=02038069-b655-4d01-92f7-3d2e8c328fbe","http://www.mendeley.com/documents/?uuid=77b1aae8-34c7-46c7-9e39-fadb709cb48e"]},{"id":"ITEM-2","itemData":{"edition":"8","id":"ITEM-2","issued":{"date-parts":[["2017"]]},"publisher-place":"Elk Grove Village, IL; Washington, DC","title":"American Academy of Pediatrics and the American College of Obstetricians and Gynecologists. Guidelines for perinatal care","type":"book"},"uris":["http://www.mendeley.com/documents/?uuid=58faccfd-3ea4-4636-bc1f-91d001eb7ab0","http://www.mendeley.com/documents/?uuid=e68d7222-03e6-4ec2-971e-a5779c2e06f4"]}],"mendeley":{"formattedCitation":"(20,200)","plainTextFormattedCitation":"(20,200)","previouslyFormattedCitation":"(20,200)"},"properties":{"noteIndex":0},"schema":"https://github.com/citation-style-language/schema/raw/master/csl-citation.json"}</w:instrText>
      </w:r>
      <w:r w:rsidRPr="00843F1B">
        <w:rPr>
          <w:color w:val="000000"/>
        </w:rPr>
        <w:fldChar w:fldCharType="separate"/>
      </w:r>
      <w:r w:rsidR="00690395" w:rsidRPr="00690395">
        <w:rPr>
          <w:noProof/>
          <w:color w:val="000000"/>
        </w:rPr>
        <w:t>(20,200)</w:t>
      </w:r>
      <w:r w:rsidRPr="00843F1B">
        <w:rPr>
          <w:color w:val="000000"/>
        </w:rPr>
        <w:fldChar w:fldCharType="end"/>
      </w:r>
      <w:r w:rsidR="00CC1FC6" w:rsidRPr="00843F1B">
        <w:rPr>
          <w:color w:val="000000"/>
        </w:rPr>
        <w:t>.</w:t>
      </w:r>
    </w:p>
    <w:p w14:paraId="43A955E6" w14:textId="77777777" w:rsidR="00CC1FC6" w:rsidRPr="00843F1B" w:rsidRDefault="00CC1FC6" w:rsidP="00A42912">
      <w:pPr>
        <w:pStyle w:val="afe"/>
        <w:widowControl w:val="0"/>
        <w:autoSpaceDE w:val="0"/>
        <w:autoSpaceDN w:val="0"/>
        <w:adjustRightInd w:val="0"/>
        <w:ind w:left="709" w:firstLine="0"/>
        <w:rPr>
          <w:b/>
          <w:szCs w:val="24"/>
        </w:rPr>
      </w:pPr>
      <w:r w:rsidRPr="00843F1B">
        <w:rPr>
          <w:b/>
          <w:szCs w:val="24"/>
        </w:rPr>
        <w:t xml:space="preserve">Уровень убедительности рекомендаций </w:t>
      </w:r>
      <w:r w:rsidRPr="00843F1B">
        <w:rPr>
          <w:b/>
          <w:szCs w:val="24"/>
          <w:lang w:val="en-US"/>
        </w:rPr>
        <w:t>C</w:t>
      </w:r>
      <w:r w:rsidRPr="00843F1B">
        <w:rPr>
          <w:b/>
          <w:szCs w:val="24"/>
        </w:rPr>
        <w:t xml:space="preserve"> (уровень достоверности доказательств - 4).</w:t>
      </w:r>
    </w:p>
    <w:p w14:paraId="3FC58D7F" w14:textId="5C70ABDF" w:rsidR="00A42912" w:rsidRPr="00843F1B" w:rsidRDefault="00A42912" w:rsidP="00A42912">
      <w:pPr>
        <w:pStyle w:val="afff7"/>
        <w:numPr>
          <w:ilvl w:val="0"/>
          <w:numId w:val="0"/>
        </w:numPr>
        <w:spacing w:before="0"/>
        <w:ind w:left="709" w:firstLine="709"/>
        <w:rPr>
          <w:color w:val="000000"/>
        </w:rPr>
      </w:pPr>
      <w:r w:rsidRPr="00843F1B">
        <w:rPr>
          <w:b/>
          <w:szCs w:val="24"/>
        </w:rPr>
        <w:t>Комментарий:</w:t>
      </w:r>
      <w:r w:rsidRPr="00843F1B">
        <w:rPr>
          <w:color w:val="000000"/>
        </w:rPr>
        <w:t xml:space="preserve"> Амниоцентез и биопсия ворсин хориона могут приводить к сенсибилизации матери по системе резус в случае, если кровь матери резус-отрицательная, а кровь плода </w:t>
      </w:r>
      <w:r w:rsidR="003A6332">
        <w:rPr>
          <w:color w:val="000000"/>
        </w:rPr>
        <w:t>–</w:t>
      </w:r>
      <w:r w:rsidRPr="00843F1B">
        <w:rPr>
          <w:color w:val="000000"/>
        </w:rPr>
        <w:t xml:space="preserve"> резус-положительная </w:t>
      </w:r>
      <w:r w:rsidRPr="00843F1B">
        <w:rPr>
          <w:color w:val="000000"/>
        </w:rPr>
        <w:fldChar w:fldCharType="begin" w:fldLock="1"/>
      </w:r>
      <w:r w:rsidR="00D931B5">
        <w:rPr>
          <w:color w:val="000000"/>
        </w:rPr>
        <w:instrText>ADDIN CSL_CITATION {"citationItems":[{"id":"ITEM-1","itemData":{"DOI":"10.1002/ajmg.1320160411","ISSN":"0148-7299","PMID":"6419606","abstract":"We report on the incidence of Rh isoimmunization after genetic amniocentesis at our institution. In 115 Rh negative women who underwent amniocentesis and subsequently delivered Rh positive infants, there were 4 (3.4%) sensitizations before birth. This was significantly greater than the 1.5% rate of gestational sensitization found in pooled populations of women who did not undergo amniocentesis. We also noted a significant increase in the number of sensitizations that occurred before 28 weeks. The results were consistent with those of previous studies of this issue, and are discussed in relation to current policies for managing Rh negative women who have second trimester amniocentesis.","author":[{"dropping-particle":"","family":"Murray","given":"J C","non-dropping-particle":"","parse-names":false,"suffix":""},{"dropping-particle":"","family":"Karp","given":"L E","non-dropping-particle":"","parse-names":false,"suffix":""},{"dropping-particle":"","family":"Williamson","given":"R A","non-dropping-particle":"","parse-names":false,"suffix":""},{"dropping-particle":"","family":"Cheng","given":"E Y","non-dropping-particle":"","parse-names":false,"suffix":""},{"dropping-particle":"","family":"Luthy","given":"D A","non-dropping-particle":"","parse-names":false,"suffix":""}],"container-title":"American journal of medical genetics","id":"ITEM-1","issue":"4","issued":{"date-parts":[["1983","12"]]},"page":"527-34","title":"Rh isoimmunization related to amniocentesis.","type":"article-journal","volume":"16"},"uris":["http://www.mendeley.com/documents/?uuid=341a737d-e34b-453d-bca1-ea9f3e925d1b","http://www.mendeley.com/documents/?uuid=2e80fbb4-4641-4e78-b272-3df215ee02dc"]},{"id":"ITEM-2","itemData":{"ISSN":"0096-0233","PMID":"14256979","author":[{"dropping-particle":"","family":"Keller","given":"J M","non-dropping-particle":"","parse-names":false,"suffix":""}],"container-title":"The Journal-lancet","id":"ITEM-2","issued":{"date-parts":[["1965","3"]]},"page":"105-8","title":"Transabdominal amniocentesis in the study of rhesus sensitization","type":"article-journal","volume":"85"},"uris":["http://www.mendeley.com/documents/?uuid=b0422205-26e4-4590-9313-eaccb97d25c3","http://www.mendeley.com/documents/?uuid=3c868cde-7e86-4d7d-8399-8c294c62be37"]},{"id":"ITEM-3","itemData":{"ISSN":"0029-7844","PMID":"6775257","abstract":"A retrospective evaluation was undertaken of 78 Rh-negative women who underwent genetic amniocentesis without Rh-immune globulin prophylaxis. Of the 56 patients at risk for sensitization, 3 (5.4%) became sensitized during the pregnancy in which amniocentesis was performed. This number is not statistically different from the 2.1% incidence of spontaneous Rh immunization during pregnancy. However, a trend toward increasing sensitization after second-trimester amniocentesis was noted. As the fetoplacental blood volume at 16 weeks' gestation is approximately 12 to 13 ml, a 150-micrograms dose of Rh-immune globulin is recommended for the Rh-negative patient who is undergoing genetic amniocentesis.","author":[{"dropping-particle":"","family":"Hill","given":"L M","non-dropping-particle":"","parse-names":false,"suffix":""},{"dropping-particle":"","family":"Platt","given":"L D","non-dropping-particle":"","parse-names":false,"suffix":""},{"dropping-particle":"","family":"Kellogg","given":"B","non-dropping-particle":"","parse-names":false,"suffix":""}],"container-title":"Obstetrics and gynecology","id":"ITEM-3","issue":"4","issued":{"date-parts":[["1980","10"]]},"page":"459-61","title":"Rh sensitization after genetic amniocentesis.","type":"article-journal","volume":"56"},"uris":["http://www.mendeley.com/documents/?uuid=952fdc5f-60e0-4ffd-87a6-ea8b72a28169","http://www.mendeley.com/documents/?uuid=418ff54c-20df-4ac1-85c1-195c7289c66c"]},{"id":"ITEM-4","itemData":{"ISSN":"0029-7844","PMID":"6787489","author":[{"dropping-particle":"","family":"Hensleigh","given":"P A","non-dropping-particle":"","parse-names":false,"suffix":""},{"dropping-particle":"","family":"Cann","given":"H","non-dropping-particle":"","parse-names":false,"suffix":""}],"container-title":"Obstetrics and gynecology","id":"ITEM-4","issue":"1","issued":{"date-parts":[["1981","7"]]},"page":"136","title":"Rh sensitization after genetic amniocentesis.","type":"article-journal","volume":"58"},"uris":["http://www.mendeley.com/documents/?uuid=f9059144-53dd-472e-8639-4effff44ad70","http://www.mendeley.com/documents/?uuid=bc05bc44-20d4-4026-baf5-73db36792a6b"]}],"mendeley":{"formattedCitation":"(201–204)","plainTextFormattedCitation":"(201–204)","previouslyFormattedCitation":"(201–204)"},"properties":{"noteIndex":0},"schema":"https://github.com/citation-style-language/schema/raw/master/csl-citation.json"}</w:instrText>
      </w:r>
      <w:r w:rsidRPr="00843F1B">
        <w:rPr>
          <w:color w:val="000000"/>
        </w:rPr>
        <w:fldChar w:fldCharType="separate"/>
      </w:r>
      <w:r w:rsidR="00690395" w:rsidRPr="00690395">
        <w:rPr>
          <w:noProof/>
          <w:color w:val="000000"/>
        </w:rPr>
        <w:t>(201–204)</w:t>
      </w:r>
      <w:r w:rsidRPr="00843F1B">
        <w:rPr>
          <w:color w:val="000000"/>
        </w:rPr>
        <w:fldChar w:fldCharType="end"/>
      </w:r>
      <w:r w:rsidRPr="00843F1B">
        <w:rPr>
          <w:color w:val="000000"/>
        </w:rPr>
        <w:t>.</w:t>
      </w:r>
    </w:p>
    <w:p w14:paraId="1C06586A" w14:textId="3A7A9241" w:rsidR="00A42912" w:rsidRPr="00843F1B" w:rsidRDefault="00A42912" w:rsidP="00AC5F31">
      <w:pPr>
        <w:pStyle w:val="afe"/>
        <w:widowControl w:val="0"/>
        <w:autoSpaceDE w:val="0"/>
        <w:autoSpaceDN w:val="0"/>
        <w:adjustRightInd w:val="0"/>
        <w:ind w:left="709"/>
        <w:rPr>
          <w:b/>
          <w:szCs w:val="24"/>
        </w:rPr>
      </w:pPr>
    </w:p>
    <w:p w14:paraId="0E0D3521" w14:textId="0FECC9BA" w:rsidR="002A008A" w:rsidRPr="00843F1B" w:rsidRDefault="00D83B6E" w:rsidP="00A5320E">
      <w:pPr>
        <w:pStyle w:val="20"/>
      </w:pPr>
      <w:bookmarkStart w:id="59" w:name="_Toc26526292"/>
      <w:bookmarkStart w:id="60" w:name="_Toc22638383"/>
      <w:r w:rsidRPr="00843F1B">
        <w:t>5.3</w:t>
      </w:r>
      <w:r w:rsidR="002A008A" w:rsidRPr="00843F1B">
        <w:t>. Вакцинация во время беременности</w:t>
      </w:r>
      <w:bookmarkEnd w:id="59"/>
      <w:bookmarkEnd w:id="60"/>
    </w:p>
    <w:p w14:paraId="61E9FBE2" w14:textId="40F1B60C" w:rsidR="00C86A6F" w:rsidRPr="00843F1B" w:rsidRDefault="002A008A" w:rsidP="00AC5F31">
      <w:pPr>
        <w:pStyle w:val="afff7"/>
        <w:ind w:hanging="709"/>
        <w:rPr>
          <w:b/>
        </w:rPr>
      </w:pPr>
      <w:r w:rsidRPr="00843F1B">
        <w:t xml:space="preserve">При путешествии в тропические страны, а также в случае эпидемий, беременной </w:t>
      </w:r>
      <w:r w:rsidR="005D0D43" w:rsidRPr="00843F1B">
        <w:t>пациентке</w:t>
      </w:r>
      <w:r w:rsidRPr="00843F1B">
        <w:t xml:space="preserve"> </w:t>
      </w:r>
      <w:r w:rsidR="00C86A6F" w:rsidRPr="00843F1B">
        <w:t>рекомендовано проведение вакцинации с применением</w:t>
      </w:r>
      <w:r w:rsidRPr="00843F1B">
        <w:t xml:space="preserve"> </w:t>
      </w:r>
      <w:r w:rsidR="00C86A6F" w:rsidRPr="00843F1B">
        <w:t xml:space="preserve">инактивированных и генно-инженерных вакцин, анатоксинов, оральной полиовакцины </w:t>
      </w:r>
      <w:r w:rsidR="00C86A6F" w:rsidRPr="00843F1B">
        <w:fldChar w:fldCharType="begin" w:fldLock="1"/>
      </w:r>
      <w:r w:rsidR="009F70A1">
        <w:instrText>ADDIN CSL_CITATION {"citationItems":[{"id":"ITEM-1","itemData":{"author":[{"dropping-particle":"","family":"Martinez L","given":"Editor.","non-dropping-particle":"","parse-names":false,"suffix":""}],"id":"ITEM-1","issued":{"date-parts":[["2002"]]},"title":"World Health Organization. Special groups. International Travel and Health. Geneva: World Health Organization","type":"book"},"uris":["http://www.mendeley.com/documents/?uuid=3ae25a76-7758-42ec-bb58-8b9fae22c989"]}],"mendeley":{"formattedCitation":"(205)","plainTextFormattedCitation":"(205)","previouslyFormattedCitation":"(205)"},"properties":{"noteIndex":0},"schema":"https://github.com/citation-style-language/schema/raw/master/csl-citation.json"}</w:instrText>
      </w:r>
      <w:r w:rsidR="00C86A6F" w:rsidRPr="00843F1B">
        <w:fldChar w:fldCharType="separate"/>
      </w:r>
      <w:r w:rsidR="00690395" w:rsidRPr="00690395">
        <w:rPr>
          <w:noProof/>
        </w:rPr>
        <w:t>(205)</w:t>
      </w:r>
      <w:r w:rsidR="00C86A6F" w:rsidRPr="00843F1B">
        <w:fldChar w:fldCharType="end"/>
      </w:r>
      <w:r w:rsidRPr="00843F1B">
        <w:t xml:space="preserve">. </w:t>
      </w:r>
    </w:p>
    <w:p w14:paraId="68710536" w14:textId="4E80C7CE" w:rsidR="005E2D92" w:rsidRPr="00843F1B" w:rsidRDefault="005E2D92" w:rsidP="00131990">
      <w:pPr>
        <w:widowControl w:val="0"/>
        <w:autoSpaceDE w:val="0"/>
        <w:autoSpaceDN w:val="0"/>
        <w:adjustRightInd w:val="0"/>
        <w:ind w:left="709" w:firstLine="0"/>
        <w:rPr>
          <w:b/>
          <w:szCs w:val="24"/>
        </w:rPr>
      </w:pPr>
      <w:r w:rsidRPr="00843F1B">
        <w:rPr>
          <w:b/>
          <w:szCs w:val="24"/>
        </w:rPr>
        <w:t xml:space="preserve">Уровень убедительности рекомендаций С (уровень достоверности доказательств - </w:t>
      </w:r>
      <w:r w:rsidR="0075286C" w:rsidRPr="00843F1B">
        <w:rPr>
          <w:b/>
          <w:szCs w:val="24"/>
        </w:rPr>
        <w:t>5</w:t>
      </w:r>
      <w:r w:rsidRPr="00843F1B">
        <w:rPr>
          <w:b/>
          <w:szCs w:val="24"/>
        </w:rPr>
        <w:t>).</w:t>
      </w:r>
    </w:p>
    <w:p w14:paraId="52E1C8F9" w14:textId="0D53262B" w:rsidR="002A008A" w:rsidRPr="00843F1B" w:rsidRDefault="005E2D92" w:rsidP="00131990">
      <w:pPr>
        <w:widowControl w:val="0"/>
        <w:autoSpaceDE w:val="0"/>
        <w:autoSpaceDN w:val="0"/>
        <w:adjustRightInd w:val="0"/>
        <w:ind w:left="709" w:firstLine="567"/>
      </w:pPr>
      <w:r w:rsidRPr="00843F1B">
        <w:rPr>
          <w:b/>
          <w:szCs w:val="24"/>
          <w:lang w:eastAsia="x-none"/>
        </w:rPr>
        <w:t>Комментарий:</w:t>
      </w:r>
      <w:r w:rsidRPr="00843F1B">
        <w:rPr>
          <w:szCs w:val="24"/>
          <w:lang w:eastAsia="x-none"/>
        </w:rPr>
        <w:t xml:space="preserve"> </w:t>
      </w:r>
      <w:r w:rsidR="00C86A6F" w:rsidRPr="00843F1B">
        <w:rPr>
          <w:szCs w:val="24"/>
          <w:lang w:eastAsia="x-none"/>
        </w:rPr>
        <w:t xml:space="preserve">Беременной </w:t>
      </w:r>
      <w:r w:rsidR="005D0D43" w:rsidRPr="00843F1B">
        <w:rPr>
          <w:szCs w:val="24"/>
          <w:lang w:eastAsia="x-none"/>
        </w:rPr>
        <w:t>пациентке</w:t>
      </w:r>
      <w:r w:rsidR="00C86A6F" w:rsidRPr="00843F1B">
        <w:rPr>
          <w:szCs w:val="24"/>
          <w:lang w:eastAsia="x-none"/>
        </w:rPr>
        <w:t xml:space="preserve"> противопоказано назначение живых</w:t>
      </w:r>
      <w:r w:rsidR="005832DE" w:rsidRPr="00843F1B">
        <w:rPr>
          <w:szCs w:val="24"/>
          <w:lang w:eastAsia="x-none"/>
        </w:rPr>
        <w:t xml:space="preserve"> вакцин</w:t>
      </w:r>
      <w:r w:rsidR="002A008A" w:rsidRPr="00843F1B">
        <w:rPr>
          <w:szCs w:val="24"/>
          <w:lang w:eastAsia="x-none"/>
        </w:rPr>
        <w:t xml:space="preserve"> </w:t>
      </w:r>
      <w:r w:rsidR="002A008A" w:rsidRPr="00843F1B">
        <w:rPr>
          <w:szCs w:val="24"/>
          <w:lang w:eastAsia="x-none"/>
        </w:rPr>
        <w:fldChar w:fldCharType="begin" w:fldLock="1"/>
      </w:r>
      <w:r w:rsidR="009F70A1">
        <w:rPr>
          <w:szCs w:val="24"/>
          <w:lang w:eastAsia="x-none"/>
        </w:rPr>
        <w:instrText>ADDIN CSL_CITATION {"citationItems":[{"id":"ITEM-1","itemData":{"author":[{"dropping-particle":"","family":"Martinez L","given":"Editor.","non-dropping-particle":"","parse-names":false,"suffix":""}],"id":"ITEM-1","issued":{"date-parts":[["2002"]]},"title":"World Health Organization. Special groups. International Travel and Health. Geneva: World Health Organization","type":"book"},"uris":["http://www.mendeley.com/documents/?uuid=3ae25a76-7758-42ec-bb58-8b9fae22c989"]}],"mendeley":{"formattedCitation":"(205)","plainTextFormattedCitation":"(205)","previouslyFormattedCitation":"(205)"},"properties":{"noteIndex":0},"schema":"https://github.com/citation-style-language/schema/raw/master/csl-citation.json"}</w:instrText>
      </w:r>
      <w:r w:rsidR="002A008A" w:rsidRPr="00843F1B">
        <w:rPr>
          <w:szCs w:val="24"/>
          <w:lang w:eastAsia="x-none"/>
        </w:rPr>
        <w:fldChar w:fldCharType="separate"/>
      </w:r>
      <w:r w:rsidR="00690395" w:rsidRPr="00690395">
        <w:rPr>
          <w:noProof/>
          <w:szCs w:val="24"/>
          <w:lang w:eastAsia="x-none"/>
        </w:rPr>
        <w:t>(205)</w:t>
      </w:r>
      <w:r w:rsidR="002A008A" w:rsidRPr="00843F1B">
        <w:rPr>
          <w:szCs w:val="24"/>
          <w:lang w:eastAsia="x-none"/>
        </w:rPr>
        <w:fldChar w:fldCharType="end"/>
      </w:r>
      <w:r w:rsidRPr="00843F1B">
        <w:rPr>
          <w:szCs w:val="24"/>
          <w:lang w:eastAsia="x-none"/>
        </w:rPr>
        <w:t xml:space="preserve"> (Таблица 3</w:t>
      </w:r>
      <w:r w:rsidR="002A008A" w:rsidRPr="00843F1B">
        <w:rPr>
          <w:szCs w:val="24"/>
          <w:lang w:eastAsia="x-none"/>
        </w:rPr>
        <w:t>).</w:t>
      </w:r>
      <w:r w:rsidR="00596A68" w:rsidRPr="00843F1B">
        <w:rPr>
          <w:szCs w:val="24"/>
          <w:lang w:eastAsia="x-none"/>
        </w:rPr>
        <w:t xml:space="preserve"> Беременная пациентка подписывает информированное добровольное согласие на проведение вакцинации.</w:t>
      </w:r>
    </w:p>
    <w:p w14:paraId="597FF951" w14:textId="77777777" w:rsidR="00A42912" w:rsidRPr="00843F1B" w:rsidRDefault="00A42912" w:rsidP="00131990">
      <w:pPr>
        <w:widowControl w:val="0"/>
        <w:autoSpaceDE w:val="0"/>
        <w:autoSpaceDN w:val="0"/>
        <w:adjustRightInd w:val="0"/>
        <w:ind w:left="709" w:firstLine="567"/>
        <w:rPr>
          <w:b/>
          <w:szCs w:val="24"/>
          <w:lang w:eastAsia="x-none"/>
        </w:rPr>
      </w:pPr>
    </w:p>
    <w:p w14:paraId="6CBBC6CA" w14:textId="2C196594" w:rsidR="00A42912" w:rsidRPr="00843F1B" w:rsidRDefault="00A42912" w:rsidP="00A42912">
      <w:pPr>
        <w:pStyle w:val="afff7"/>
        <w:spacing w:before="0"/>
        <w:ind w:hanging="709"/>
        <w:rPr>
          <w:lang w:eastAsia="x-none"/>
        </w:rPr>
      </w:pPr>
      <w:r w:rsidRPr="00843F1B">
        <w:t>Трёхвалентные инактивированные вакцины рекомендуются женщинам, у которых беременность совпадает с сезоном гриппа.</w:t>
      </w:r>
      <w:r w:rsidRPr="00843F1B">
        <w:rPr>
          <w:rStyle w:val="af4"/>
        </w:rPr>
        <w:footnoteReference w:id="56"/>
      </w:r>
      <w:r w:rsidRPr="00843F1B">
        <w:t>,</w:t>
      </w:r>
      <w:r w:rsidRPr="00843F1B">
        <w:rPr>
          <w:rStyle w:val="af4"/>
        </w:rPr>
        <w:footnoteReference w:id="57"/>
      </w:r>
    </w:p>
    <w:p w14:paraId="7AC62A71" w14:textId="77777777" w:rsidR="00A42912" w:rsidRPr="00843F1B" w:rsidRDefault="00A42912" w:rsidP="00A42912">
      <w:pPr>
        <w:pStyle w:val="1"/>
        <w:numPr>
          <w:ilvl w:val="0"/>
          <w:numId w:val="0"/>
        </w:numPr>
        <w:spacing w:before="0"/>
        <w:ind w:left="709"/>
        <w:rPr>
          <w:b/>
        </w:rPr>
      </w:pPr>
      <w:r w:rsidRPr="00843F1B">
        <w:rPr>
          <w:b/>
        </w:rPr>
        <w:t>Уровень убедительности рекомендаций С (уровень достоверности доказательств - 5).</w:t>
      </w:r>
    </w:p>
    <w:p w14:paraId="1F572305" w14:textId="77777777" w:rsidR="00A42912" w:rsidRDefault="00A42912" w:rsidP="00AC5F31">
      <w:pPr>
        <w:autoSpaceDE w:val="0"/>
        <w:autoSpaceDN w:val="0"/>
        <w:adjustRightInd w:val="0"/>
        <w:ind w:left="709" w:firstLine="567"/>
        <w:rPr>
          <w:rFonts w:cs="Times New Roman"/>
          <w:szCs w:val="24"/>
        </w:rPr>
      </w:pPr>
      <w:r w:rsidRPr="00843F1B">
        <w:rPr>
          <w:rFonts w:cs="Times New Roman"/>
          <w:b/>
          <w:szCs w:val="24"/>
        </w:rPr>
        <w:t>Комментарий:</w:t>
      </w:r>
      <w:r w:rsidRPr="00843F1B">
        <w:rPr>
          <w:rFonts w:cs="Times New Roman"/>
          <w:szCs w:val="24"/>
        </w:rPr>
        <w:t xml:space="preserve"> Данные основаны на значительном уменьшении распространённости, тяжести течения и последствий гриппа у беременных женщин с потенциальной пользой для рождённых ими младенцев.</w:t>
      </w:r>
    </w:p>
    <w:p w14:paraId="628E4C00" w14:textId="77777777" w:rsidR="00C77213" w:rsidRDefault="00C77213" w:rsidP="00AC5F31">
      <w:pPr>
        <w:autoSpaceDE w:val="0"/>
        <w:autoSpaceDN w:val="0"/>
        <w:adjustRightInd w:val="0"/>
        <w:ind w:left="709" w:firstLine="567"/>
        <w:rPr>
          <w:rFonts w:cs="Times New Roman"/>
          <w:szCs w:val="24"/>
        </w:rPr>
      </w:pPr>
    </w:p>
    <w:p w14:paraId="7BD47081" w14:textId="77777777" w:rsidR="00C77213" w:rsidRDefault="00C77213" w:rsidP="00AC5F31">
      <w:pPr>
        <w:autoSpaceDE w:val="0"/>
        <w:autoSpaceDN w:val="0"/>
        <w:adjustRightInd w:val="0"/>
        <w:ind w:left="709" w:firstLine="567"/>
        <w:rPr>
          <w:rFonts w:cs="Times New Roman"/>
          <w:szCs w:val="24"/>
        </w:rPr>
      </w:pPr>
    </w:p>
    <w:p w14:paraId="1FED05D1" w14:textId="77777777" w:rsidR="00C77213" w:rsidRDefault="00C77213" w:rsidP="00AC5F31">
      <w:pPr>
        <w:autoSpaceDE w:val="0"/>
        <w:autoSpaceDN w:val="0"/>
        <w:adjustRightInd w:val="0"/>
        <w:ind w:left="709" w:firstLine="567"/>
        <w:rPr>
          <w:rFonts w:cs="Times New Roman"/>
          <w:szCs w:val="24"/>
        </w:rPr>
      </w:pPr>
    </w:p>
    <w:p w14:paraId="6304EDA1" w14:textId="77777777" w:rsidR="00C77213" w:rsidRPr="00843F1B" w:rsidRDefault="00C77213" w:rsidP="00AC5F31">
      <w:pPr>
        <w:autoSpaceDE w:val="0"/>
        <w:autoSpaceDN w:val="0"/>
        <w:adjustRightInd w:val="0"/>
        <w:ind w:left="709" w:firstLine="567"/>
        <w:rPr>
          <w:rFonts w:cs="Times New Roman"/>
          <w:szCs w:val="24"/>
        </w:rPr>
      </w:pPr>
    </w:p>
    <w:p w14:paraId="3AE7E8ED" w14:textId="77777777" w:rsidR="002A008A" w:rsidRPr="00843F1B" w:rsidRDefault="005E2D92" w:rsidP="00131990">
      <w:pPr>
        <w:widowControl w:val="0"/>
        <w:autoSpaceDE w:val="0"/>
        <w:autoSpaceDN w:val="0"/>
        <w:adjustRightInd w:val="0"/>
        <w:ind w:left="709"/>
        <w:jc w:val="right"/>
        <w:rPr>
          <w:szCs w:val="24"/>
          <w:lang w:eastAsia="x-none"/>
        </w:rPr>
      </w:pPr>
      <w:r w:rsidRPr="00843F1B">
        <w:rPr>
          <w:szCs w:val="24"/>
          <w:lang w:eastAsia="x-none"/>
        </w:rPr>
        <w:lastRenderedPageBreak/>
        <w:t>Таблица 3</w:t>
      </w:r>
    </w:p>
    <w:p w14:paraId="6DDF9839" w14:textId="66C4E796" w:rsidR="002A008A" w:rsidRPr="00843F1B" w:rsidRDefault="002A008A" w:rsidP="00131990">
      <w:pPr>
        <w:widowControl w:val="0"/>
        <w:autoSpaceDE w:val="0"/>
        <w:autoSpaceDN w:val="0"/>
        <w:adjustRightInd w:val="0"/>
        <w:ind w:left="709"/>
        <w:jc w:val="center"/>
        <w:rPr>
          <w:szCs w:val="24"/>
          <w:lang w:eastAsia="x-none"/>
        </w:rPr>
      </w:pPr>
      <w:r w:rsidRPr="00843F1B">
        <w:rPr>
          <w:szCs w:val="24"/>
          <w:lang w:eastAsia="x-none"/>
        </w:rPr>
        <w:t xml:space="preserve">Вакцинация во время беременности </w:t>
      </w:r>
      <w:r w:rsidRPr="00843F1B">
        <w:rPr>
          <w:szCs w:val="24"/>
          <w:lang w:eastAsia="x-none"/>
        </w:rPr>
        <w:fldChar w:fldCharType="begin" w:fldLock="1"/>
      </w:r>
      <w:r w:rsidR="009F70A1">
        <w:rPr>
          <w:szCs w:val="24"/>
          <w:lang w:eastAsia="x-none"/>
        </w:rPr>
        <w:instrText>ADDIN CSL_CITATION {"citationItems":[{"id":"ITEM-1","itemData":{"author":[{"dropping-particle":"","family":"Martinez L","given":"Editor.","non-dropping-particle":"","parse-names":false,"suffix":""}],"id":"ITEM-1","issued":{"date-parts":[["2002"]]},"title":"World Health Organization. Special groups. International Travel and Health. Geneva: World Health Organization","type":"book"},"uris":["http://www.mendeley.com/documents/?uuid=3ae25a76-7758-42ec-bb58-8b9fae22c989"]}],"mendeley":{"formattedCitation":"(205)","plainTextFormattedCitation":"(205)","previouslyFormattedCitation":"(205)"},"properties":{"noteIndex":0},"schema":"https://github.com/citation-style-language/schema/raw/master/csl-citation.json"}</w:instrText>
      </w:r>
      <w:r w:rsidRPr="00843F1B">
        <w:rPr>
          <w:szCs w:val="24"/>
          <w:lang w:eastAsia="x-none"/>
        </w:rPr>
        <w:fldChar w:fldCharType="separate"/>
      </w:r>
      <w:r w:rsidR="00690395" w:rsidRPr="00690395">
        <w:rPr>
          <w:noProof/>
          <w:szCs w:val="24"/>
          <w:lang w:eastAsia="x-none"/>
        </w:rPr>
        <w:t>(205)</w:t>
      </w:r>
      <w:r w:rsidRPr="00843F1B">
        <w:rPr>
          <w:szCs w:val="24"/>
          <w:lang w:eastAsia="x-none"/>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166"/>
        <w:gridCol w:w="2926"/>
      </w:tblGrid>
      <w:tr w:rsidR="002A008A" w:rsidRPr="00843F1B" w14:paraId="36FACD00" w14:textId="77777777" w:rsidTr="00010C56">
        <w:tc>
          <w:tcPr>
            <w:tcW w:w="3145" w:type="dxa"/>
            <w:shd w:val="clear" w:color="auto" w:fill="auto"/>
          </w:tcPr>
          <w:p w14:paraId="35DFB187" w14:textId="77777777" w:rsidR="002A008A" w:rsidRPr="00843F1B" w:rsidRDefault="002A008A" w:rsidP="00131990">
            <w:pPr>
              <w:widowControl w:val="0"/>
              <w:autoSpaceDE w:val="0"/>
              <w:autoSpaceDN w:val="0"/>
              <w:adjustRightInd w:val="0"/>
              <w:spacing w:line="240" w:lineRule="auto"/>
              <w:ind w:firstLine="0"/>
              <w:jc w:val="center"/>
              <w:rPr>
                <w:szCs w:val="24"/>
                <w:lang w:eastAsia="x-none"/>
              </w:rPr>
            </w:pPr>
            <w:r w:rsidRPr="00843F1B">
              <w:rPr>
                <w:szCs w:val="24"/>
                <w:lang w:eastAsia="x-none"/>
              </w:rPr>
              <w:t>Вакцина</w:t>
            </w:r>
          </w:p>
        </w:tc>
        <w:tc>
          <w:tcPr>
            <w:tcW w:w="3166" w:type="dxa"/>
            <w:shd w:val="clear" w:color="auto" w:fill="auto"/>
          </w:tcPr>
          <w:p w14:paraId="61AA5465" w14:textId="77777777" w:rsidR="002A008A" w:rsidRPr="00843F1B" w:rsidRDefault="002A008A" w:rsidP="00131990">
            <w:pPr>
              <w:widowControl w:val="0"/>
              <w:autoSpaceDE w:val="0"/>
              <w:autoSpaceDN w:val="0"/>
              <w:adjustRightInd w:val="0"/>
              <w:spacing w:line="240" w:lineRule="auto"/>
              <w:ind w:firstLine="0"/>
              <w:jc w:val="center"/>
              <w:rPr>
                <w:szCs w:val="24"/>
                <w:lang w:eastAsia="x-none"/>
              </w:rPr>
            </w:pPr>
            <w:r w:rsidRPr="00843F1B">
              <w:rPr>
                <w:szCs w:val="24"/>
                <w:lang w:eastAsia="x-none"/>
              </w:rPr>
              <w:t>Применение во время беременности</w:t>
            </w:r>
          </w:p>
        </w:tc>
        <w:tc>
          <w:tcPr>
            <w:tcW w:w="2926" w:type="dxa"/>
            <w:shd w:val="clear" w:color="auto" w:fill="auto"/>
          </w:tcPr>
          <w:p w14:paraId="5E74840D" w14:textId="77777777" w:rsidR="002A008A" w:rsidRPr="00843F1B" w:rsidRDefault="002A008A" w:rsidP="00131990">
            <w:pPr>
              <w:widowControl w:val="0"/>
              <w:autoSpaceDE w:val="0"/>
              <w:autoSpaceDN w:val="0"/>
              <w:adjustRightInd w:val="0"/>
              <w:spacing w:line="240" w:lineRule="auto"/>
              <w:ind w:firstLine="0"/>
              <w:jc w:val="center"/>
              <w:rPr>
                <w:szCs w:val="24"/>
                <w:lang w:eastAsia="x-none"/>
              </w:rPr>
            </w:pPr>
            <w:r w:rsidRPr="00843F1B">
              <w:rPr>
                <w:szCs w:val="24"/>
                <w:lang w:eastAsia="x-none"/>
              </w:rPr>
              <w:t>Комментарий</w:t>
            </w:r>
          </w:p>
        </w:tc>
      </w:tr>
      <w:tr w:rsidR="002A008A" w:rsidRPr="00843F1B" w14:paraId="0CD11B84" w14:textId="77777777" w:rsidTr="00010C56">
        <w:tc>
          <w:tcPr>
            <w:tcW w:w="3145" w:type="dxa"/>
            <w:shd w:val="clear" w:color="auto" w:fill="auto"/>
          </w:tcPr>
          <w:p w14:paraId="4E975084"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БЦЖ</w:t>
            </w:r>
            <w:r w:rsidRPr="00843F1B">
              <w:rPr>
                <w:szCs w:val="24"/>
                <w:vertAlign w:val="superscript"/>
                <w:lang w:eastAsia="x-none"/>
              </w:rPr>
              <w:t>а</w:t>
            </w:r>
          </w:p>
        </w:tc>
        <w:tc>
          <w:tcPr>
            <w:tcW w:w="3166" w:type="dxa"/>
            <w:shd w:val="clear" w:color="auto" w:fill="auto"/>
          </w:tcPr>
          <w:p w14:paraId="1DF8B7CA"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Нет</w:t>
            </w:r>
          </w:p>
        </w:tc>
        <w:tc>
          <w:tcPr>
            <w:tcW w:w="2926" w:type="dxa"/>
            <w:shd w:val="clear" w:color="auto" w:fill="auto"/>
          </w:tcPr>
          <w:p w14:paraId="69AF8012"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4284616D" w14:textId="77777777" w:rsidTr="00010C56">
        <w:tc>
          <w:tcPr>
            <w:tcW w:w="3145" w:type="dxa"/>
            <w:shd w:val="clear" w:color="auto" w:fill="auto"/>
          </w:tcPr>
          <w:p w14:paraId="4D195CC9"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Холера</w:t>
            </w:r>
          </w:p>
        </w:tc>
        <w:tc>
          <w:tcPr>
            <w:tcW w:w="3166" w:type="dxa"/>
            <w:shd w:val="clear" w:color="auto" w:fill="auto"/>
          </w:tcPr>
          <w:p w14:paraId="61096FF2" w14:textId="4399D4E0"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 xml:space="preserve">Нет </w:t>
            </w:r>
            <w:r w:rsidRPr="00843F1B">
              <w:rPr>
                <w:szCs w:val="24"/>
                <w:lang w:eastAsia="x-none"/>
              </w:rPr>
              <w:fldChar w:fldCharType="begin" w:fldLock="1"/>
            </w:r>
            <w:r w:rsidR="00261EB6">
              <w:rPr>
                <w:szCs w:val="24"/>
                <w:lang w:eastAsia="x-none"/>
              </w:rPr>
              <w:instrText>ADDIN CSL_CITATION {"citationItems":[{"id":"ITEM-1","itemData":{"author":[{"dropping-particle":"","family":"Hurley","given":"PA","non-dropping-particle":"","parse-names":false,"suffix":""}],"editor":[{"dropping-particle":"","family":"Studd J","given":"Editor.","non-dropping-particle":"","parse-names":false,"suffix":""}],"id":"ITEM-1","issued":{"date-parts":[["2003"]]},"page":"45-55","publisher":"Edinburgh: Churchill Livingstone","title":"International travel and the pregnant women. Progress in Obstetrics and Gynaecology","type":"chapter"},"uris":["http://www.mendeley.com/documents/?uuid=9d3075a2-638c-4646-9ce7-0f422f86eaf9"]}],"mendeley":{"formattedCitation":"(206)","plainTextFormattedCitation":"(206)","previouslyFormattedCitation":"(206)"},"properties":{"noteIndex":0},"schema":"https://github.com/citation-style-language/schema/raw/master/csl-citation.json"}</w:instrText>
            </w:r>
            <w:r w:rsidRPr="00843F1B">
              <w:rPr>
                <w:szCs w:val="24"/>
                <w:lang w:eastAsia="x-none"/>
              </w:rPr>
              <w:fldChar w:fldCharType="separate"/>
            </w:r>
            <w:r w:rsidR="00690395" w:rsidRPr="00690395">
              <w:rPr>
                <w:noProof/>
                <w:szCs w:val="24"/>
                <w:lang w:eastAsia="x-none"/>
              </w:rPr>
              <w:t>(206)</w:t>
            </w:r>
            <w:r w:rsidRPr="00843F1B">
              <w:rPr>
                <w:szCs w:val="24"/>
                <w:lang w:eastAsia="x-none"/>
              </w:rPr>
              <w:fldChar w:fldCharType="end"/>
            </w:r>
          </w:p>
        </w:tc>
        <w:tc>
          <w:tcPr>
            <w:tcW w:w="2926" w:type="dxa"/>
            <w:shd w:val="clear" w:color="auto" w:fill="auto"/>
          </w:tcPr>
          <w:p w14:paraId="42188A74"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Безопасность не доказана</w:t>
            </w:r>
          </w:p>
        </w:tc>
      </w:tr>
      <w:tr w:rsidR="002A008A" w:rsidRPr="00843F1B" w14:paraId="25FE9876" w14:textId="77777777" w:rsidTr="00010C56">
        <w:tc>
          <w:tcPr>
            <w:tcW w:w="3145" w:type="dxa"/>
            <w:shd w:val="clear" w:color="auto" w:fill="auto"/>
          </w:tcPr>
          <w:p w14:paraId="6B9A71E7"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Гепатит А</w:t>
            </w:r>
          </w:p>
        </w:tc>
        <w:tc>
          <w:tcPr>
            <w:tcW w:w="3166" w:type="dxa"/>
            <w:shd w:val="clear" w:color="auto" w:fill="auto"/>
          </w:tcPr>
          <w:p w14:paraId="1F10ACEC"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Да в случае необходимости</w:t>
            </w:r>
          </w:p>
        </w:tc>
        <w:tc>
          <w:tcPr>
            <w:tcW w:w="2926" w:type="dxa"/>
            <w:shd w:val="clear" w:color="auto" w:fill="auto"/>
          </w:tcPr>
          <w:p w14:paraId="5DC692E7"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Безопасность не доказана</w:t>
            </w:r>
          </w:p>
        </w:tc>
      </w:tr>
      <w:tr w:rsidR="002A008A" w:rsidRPr="00843F1B" w14:paraId="2CF034E3" w14:textId="77777777" w:rsidTr="00010C56">
        <w:tc>
          <w:tcPr>
            <w:tcW w:w="3145" w:type="dxa"/>
            <w:shd w:val="clear" w:color="auto" w:fill="auto"/>
          </w:tcPr>
          <w:p w14:paraId="332BB9F7"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Гепатит В</w:t>
            </w:r>
          </w:p>
        </w:tc>
        <w:tc>
          <w:tcPr>
            <w:tcW w:w="3166" w:type="dxa"/>
            <w:shd w:val="clear" w:color="auto" w:fill="auto"/>
          </w:tcPr>
          <w:p w14:paraId="2F89FD11"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Да в случае необходимости</w:t>
            </w:r>
          </w:p>
        </w:tc>
        <w:tc>
          <w:tcPr>
            <w:tcW w:w="2926" w:type="dxa"/>
            <w:shd w:val="clear" w:color="auto" w:fill="auto"/>
          </w:tcPr>
          <w:p w14:paraId="5BBE41D3"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00FC0C2E" w14:textId="77777777" w:rsidTr="00010C56">
        <w:tc>
          <w:tcPr>
            <w:tcW w:w="3145" w:type="dxa"/>
            <w:shd w:val="clear" w:color="auto" w:fill="auto"/>
          </w:tcPr>
          <w:p w14:paraId="1629BE43"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Грипп</w:t>
            </w:r>
          </w:p>
        </w:tc>
        <w:tc>
          <w:tcPr>
            <w:tcW w:w="3166" w:type="dxa"/>
            <w:shd w:val="clear" w:color="auto" w:fill="auto"/>
          </w:tcPr>
          <w:p w14:paraId="5A74C2FD"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Да в случае необходимости</w:t>
            </w:r>
          </w:p>
        </w:tc>
        <w:tc>
          <w:tcPr>
            <w:tcW w:w="2926" w:type="dxa"/>
            <w:shd w:val="clear" w:color="auto" w:fill="auto"/>
          </w:tcPr>
          <w:p w14:paraId="4C695C05"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5FBC822B" w14:textId="77777777" w:rsidTr="00010C56">
        <w:tc>
          <w:tcPr>
            <w:tcW w:w="3145" w:type="dxa"/>
            <w:shd w:val="clear" w:color="auto" w:fill="auto"/>
          </w:tcPr>
          <w:p w14:paraId="606BE473"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Японский энцефалит</w:t>
            </w:r>
          </w:p>
        </w:tc>
        <w:tc>
          <w:tcPr>
            <w:tcW w:w="3166" w:type="dxa"/>
            <w:shd w:val="clear" w:color="auto" w:fill="auto"/>
          </w:tcPr>
          <w:p w14:paraId="26280245"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Нет</w:t>
            </w:r>
          </w:p>
        </w:tc>
        <w:tc>
          <w:tcPr>
            <w:tcW w:w="2926" w:type="dxa"/>
            <w:shd w:val="clear" w:color="auto" w:fill="auto"/>
          </w:tcPr>
          <w:p w14:paraId="67EBE4FC"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Безопасность не доказана</w:t>
            </w:r>
          </w:p>
        </w:tc>
      </w:tr>
      <w:tr w:rsidR="002A008A" w:rsidRPr="00843F1B" w14:paraId="0D68282E" w14:textId="77777777" w:rsidTr="00010C56">
        <w:tc>
          <w:tcPr>
            <w:tcW w:w="3145" w:type="dxa"/>
            <w:shd w:val="clear" w:color="auto" w:fill="auto"/>
          </w:tcPr>
          <w:p w14:paraId="5DDA97AB"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Корь</w:t>
            </w:r>
            <w:r w:rsidRPr="00843F1B">
              <w:rPr>
                <w:szCs w:val="24"/>
                <w:vertAlign w:val="superscript"/>
                <w:lang w:eastAsia="x-none"/>
              </w:rPr>
              <w:t>а</w:t>
            </w:r>
          </w:p>
        </w:tc>
        <w:tc>
          <w:tcPr>
            <w:tcW w:w="3166" w:type="dxa"/>
            <w:shd w:val="clear" w:color="auto" w:fill="auto"/>
          </w:tcPr>
          <w:p w14:paraId="25F9521D"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Нет</w:t>
            </w:r>
            <w:r w:rsidRPr="00843F1B">
              <w:rPr>
                <w:szCs w:val="24"/>
                <w:vertAlign w:val="superscript"/>
                <w:lang w:eastAsia="x-none"/>
              </w:rPr>
              <w:t>в</w:t>
            </w:r>
          </w:p>
        </w:tc>
        <w:tc>
          <w:tcPr>
            <w:tcW w:w="2926" w:type="dxa"/>
            <w:shd w:val="clear" w:color="auto" w:fill="auto"/>
          </w:tcPr>
          <w:p w14:paraId="68CFF7F4"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5CF08E45" w14:textId="77777777" w:rsidTr="00010C56">
        <w:tc>
          <w:tcPr>
            <w:tcW w:w="3145" w:type="dxa"/>
            <w:shd w:val="clear" w:color="auto" w:fill="auto"/>
          </w:tcPr>
          <w:p w14:paraId="6FDA2CB2"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Менингококковая инфекция</w:t>
            </w:r>
          </w:p>
        </w:tc>
        <w:tc>
          <w:tcPr>
            <w:tcW w:w="3166" w:type="dxa"/>
            <w:shd w:val="clear" w:color="auto" w:fill="auto"/>
          </w:tcPr>
          <w:p w14:paraId="1FF1AD84"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Да в случае необходимости</w:t>
            </w:r>
          </w:p>
        </w:tc>
        <w:tc>
          <w:tcPr>
            <w:tcW w:w="2926" w:type="dxa"/>
            <w:shd w:val="clear" w:color="auto" w:fill="auto"/>
          </w:tcPr>
          <w:p w14:paraId="159A5661" w14:textId="35EC9986"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 xml:space="preserve">Только в случае высокого риска инфицирования </w:t>
            </w:r>
            <w:r w:rsidRPr="00843F1B">
              <w:rPr>
                <w:szCs w:val="24"/>
                <w:lang w:eastAsia="x-none"/>
              </w:rPr>
              <w:fldChar w:fldCharType="begin" w:fldLock="1"/>
            </w:r>
            <w:r w:rsidR="00261EB6">
              <w:rPr>
                <w:szCs w:val="24"/>
                <w:lang w:eastAsia="x-none"/>
              </w:rPr>
              <w:instrText>ADDIN CSL_CITATION {"citationItems":[{"id":"ITEM-1","itemData":{"author":[{"dropping-particle":"","family":"Hurley","given":"PA","non-dropping-particle":"","parse-names":false,"suffix":""}],"editor":[{"dropping-particle":"","family":"Studd J","given":"Editor.","non-dropping-particle":"","parse-names":false,"suffix":""}],"id":"ITEM-1","issued":{"date-parts":[["2003"]]},"page":"45-55","publisher":"Edinburgh: Churchill Livingstone","title":"International travel and the pregnant women. Progress in Obstetrics and Gynaecology","type":"chapter"},"uris":["http://www.mendeley.com/documents/?uuid=9d3075a2-638c-4646-9ce7-0f422f86eaf9"]}],"mendeley":{"formattedCitation":"(206)","plainTextFormattedCitation":"(206)","previouslyFormattedCitation":"(206)"},"properties":{"noteIndex":0},"schema":"https://github.com/citation-style-language/schema/raw/master/csl-citation.json"}</w:instrText>
            </w:r>
            <w:r w:rsidRPr="00843F1B">
              <w:rPr>
                <w:szCs w:val="24"/>
                <w:lang w:eastAsia="x-none"/>
              </w:rPr>
              <w:fldChar w:fldCharType="separate"/>
            </w:r>
            <w:r w:rsidR="00690395" w:rsidRPr="00690395">
              <w:rPr>
                <w:noProof/>
                <w:szCs w:val="24"/>
                <w:lang w:eastAsia="x-none"/>
              </w:rPr>
              <w:t>(206)</w:t>
            </w:r>
            <w:r w:rsidRPr="00843F1B">
              <w:rPr>
                <w:szCs w:val="24"/>
                <w:lang w:eastAsia="x-none"/>
              </w:rPr>
              <w:fldChar w:fldCharType="end"/>
            </w:r>
          </w:p>
        </w:tc>
      </w:tr>
      <w:tr w:rsidR="002A008A" w:rsidRPr="00843F1B" w14:paraId="5E63B268" w14:textId="77777777" w:rsidTr="00010C56">
        <w:tc>
          <w:tcPr>
            <w:tcW w:w="3145" w:type="dxa"/>
            <w:shd w:val="clear" w:color="auto" w:fill="auto"/>
          </w:tcPr>
          <w:p w14:paraId="138ECE67"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Эпидемический паротит</w:t>
            </w:r>
            <w:r w:rsidRPr="00843F1B">
              <w:rPr>
                <w:szCs w:val="24"/>
                <w:vertAlign w:val="superscript"/>
                <w:lang w:eastAsia="x-none"/>
              </w:rPr>
              <w:t>а</w:t>
            </w:r>
          </w:p>
        </w:tc>
        <w:tc>
          <w:tcPr>
            <w:tcW w:w="3166" w:type="dxa"/>
            <w:shd w:val="clear" w:color="auto" w:fill="auto"/>
          </w:tcPr>
          <w:p w14:paraId="6890F705"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Нет</w:t>
            </w:r>
            <w:r w:rsidRPr="00843F1B">
              <w:rPr>
                <w:szCs w:val="24"/>
                <w:vertAlign w:val="superscript"/>
                <w:lang w:eastAsia="x-none"/>
              </w:rPr>
              <w:t>в</w:t>
            </w:r>
          </w:p>
        </w:tc>
        <w:tc>
          <w:tcPr>
            <w:tcW w:w="2926" w:type="dxa"/>
            <w:shd w:val="clear" w:color="auto" w:fill="auto"/>
          </w:tcPr>
          <w:p w14:paraId="1C615E19"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7227A2BF" w14:textId="77777777" w:rsidTr="00010C56">
        <w:tc>
          <w:tcPr>
            <w:tcW w:w="3145" w:type="dxa"/>
            <w:shd w:val="clear" w:color="auto" w:fill="auto"/>
          </w:tcPr>
          <w:p w14:paraId="31C02B01"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Оральная вакцина против полиомиелита</w:t>
            </w:r>
          </w:p>
        </w:tc>
        <w:tc>
          <w:tcPr>
            <w:tcW w:w="3166" w:type="dxa"/>
            <w:shd w:val="clear" w:color="auto" w:fill="auto"/>
          </w:tcPr>
          <w:p w14:paraId="343E9C6E"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Да в случае необходимости</w:t>
            </w:r>
          </w:p>
        </w:tc>
        <w:tc>
          <w:tcPr>
            <w:tcW w:w="2926" w:type="dxa"/>
            <w:shd w:val="clear" w:color="auto" w:fill="auto"/>
          </w:tcPr>
          <w:p w14:paraId="61040459"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7198585E" w14:textId="77777777" w:rsidTr="00010C56">
        <w:tc>
          <w:tcPr>
            <w:tcW w:w="3145" w:type="dxa"/>
            <w:shd w:val="clear" w:color="auto" w:fill="auto"/>
          </w:tcPr>
          <w:p w14:paraId="759B601C"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Инактивированная вакцина против полиомиелита</w:t>
            </w:r>
          </w:p>
        </w:tc>
        <w:tc>
          <w:tcPr>
            <w:tcW w:w="3166" w:type="dxa"/>
            <w:shd w:val="clear" w:color="auto" w:fill="auto"/>
          </w:tcPr>
          <w:p w14:paraId="64C31392"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Да в случае необходимости</w:t>
            </w:r>
          </w:p>
        </w:tc>
        <w:tc>
          <w:tcPr>
            <w:tcW w:w="2926" w:type="dxa"/>
            <w:shd w:val="clear" w:color="auto" w:fill="auto"/>
          </w:tcPr>
          <w:p w14:paraId="2AD2BC8E"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Обычно не назначается</w:t>
            </w:r>
          </w:p>
        </w:tc>
      </w:tr>
      <w:tr w:rsidR="002A008A" w:rsidRPr="00843F1B" w14:paraId="75A962C2" w14:textId="77777777" w:rsidTr="00010C56">
        <w:tc>
          <w:tcPr>
            <w:tcW w:w="3145" w:type="dxa"/>
            <w:shd w:val="clear" w:color="auto" w:fill="auto"/>
          </w:tcPr>
          <w:p w14:paraId="7C83049B"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Бешенство</w:t>
            </w:r>
          </w:p>
        </w:tc>
        <w:tc>
          <w:tcPr>
            <w:tcW w:w="3166" w:type="dxa"/>
            <w:shd w:val="clear" w:color="auto" w:fill="auto"/>
          </w:tcPr>
          <w:p w14:paraId="4954B541"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Да в случае необходимости</w:t>
            </w:r>
          </w:p>
        </w:tc>
        <w:tc>
          <w:tcPr>
            <w:tcW w:w="2926" w:type="dxa"/>
            <w:shd w:val="clear" w:color="auto" w:fill="auto"/>
          </w:tcPr>
          <w:p w14:paraId="51BA5DB2"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2CEC9D9C" w14:textId="77777777" w:rsidTr="00010C56">
        <w:tc>
          <w:tcPr>
            <w:tcW w:w="3145" w:type="dxa"/>
            <w:shd w:val="clear" w:color="auto" w:fill="auto"/>
          </w:tcPr>
          <w:p w14:paraId="7E3E984B"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Краснуха</w:t>
            </w:r>
            <w:r w:rsidRPr="00843F1B">
              <w:rPr>
                <w:szCs w:val="24"/>
                <w:vertAlign w:val="superscript"/>
                <w:lang w:eastAsia="x-none"/>
              </w:rPr>
              <w:t>а</w:t>
            </w:r>
          </w:p>
        </w:tc>
        <w:tc>
          <w:tcPr>
            <w:tcW w:w="3166" w:type="dxa"/>
            <w:shd w:val="clear" w:color="auto" w:fill="auto"/>
          </w:tcPr>
          <w:p w14:paraId="42658422"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Нет</w:t>
            </w:r>
            <w:r w:rsidRPr="00843F1B">
              <w:rPr>
                <w:szCs w:val="24"/>
                <w:vertAlign w:val="superscript"/>
                <w:lang w:eastAsia="x-none"/>
              </w:rPr>
              <w:t>в</w:t>
            </w:r>
          </w:p>
        </w:tc>
        <w:tc>
          <w:tcPr>
            <w:tcW w:w="2926" w:type="dxa"/>
            <w:shd w:val="clear" w:color="auto" w:fill="auto"/>
          </w:tcPr>
          <w:p w14:paraId="4B8AF52D"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443151BB" w14:textId="77777777" w:rsidTr="00010C56">
        <w:tc>
          <w:tcPr>
            <w:tcW w:w="3145" w:type="dxa"/>
            <w:shd w:val="clear" w:color="auto" w:fill="auto"/>
          </w:tcPr>
          <w:p w14:paraId="0C67307C" w14:textId="795BAE0F" w:rsidR="002A008A" w:rsidRPr="00843F1B" w:rsidRDefault="002A008A" w:rsidP="0089369A">
            <w:pPr>
              <w:widowControl w:val="0"/>
              <w:autoSpaceDE w:val="0"/>
              <w:autoSpaceDN w:val="0"/>
              <w:adjustRightInd w:val="0"/>
              <w:spacing w:line="240" w:lineRule="auto"/>
              <w:ind w:firstLine="0"/>
              <w:rPr>
                <w:szCs w:val="24"/>
                <w:lang w:eastAsia="x-none"/>
              </w:rPr>
            </w:pPr>
            <w:r w:rsidRPr="00843F1B">
              <w:rPr>
                <w:szCs w:val="24"/>
                <w:lang w:eastAsia="x-none"/>
              </w:rPr>
              <w:t>Столбняк/дифтерия</w:t>
            </w:r>
            <w:r w:rsidR="00836E90">
              <w:rPr>
                <w:szCs w:val="24"/>
                <w:lang w:eastAsia="x-none"/>
              </w:rPr>
              <w:t>/коклюш</w:t>
            </w:r>
          </w:p>
        </w:tc>
        <w:tc>
          <w:tcPr>
            <w:tcW w:w="3166" w:type="dxa"/>
            <w:shd w:val="clear" w:color="auto" w:fill="auto"/>
          </w:tcPr>
          <w:p w14:paraId="6DBBAB1C"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Да в случае необходимости</w:t>
            </w:r>
          </w:p>
        </w:tc>
        <w:tc>
          <w:tcPr>
            <w:tcW w:w="2926" w:type="dxa"/>
            <w:shd w:val="clear" w:color="auto" w:fill="auto"/>
          </w:tcPr>
          <w:p w14:paraId="53A03580"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05D1690E" w14:textId="77777777" w:rsidTr="00010C56">
        <w:tc>
          <w:tcPr>
            <w:tcW w:w="3145" w:type="dxa"/>
            <w:shd w:val="clear" w:color="auto" w:fill="auto"/>
          </w:tcPr>
          <w:p w14:paraId="331951CB" w14:textId="6A479E5D" w:rsidR="002A008A" w:rsidRPr="0085299F"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 xml:space="preserve">Тиф </w:t>
            </w:r>
            <w:r w:rsidRPr="00843F1B">
              <w:rPr>
                <w:szCs w:val="24"/>
                <w:lang w:val="en-US" w:eastAsia="x-none"/>
              </w:rPr>
              <w:t>Ty21a</w:t>
            </w:r>
            <w:r w:rsidR="0085299F" w:rsidRPr="0085299F">
              <w:rPr>
                <w:szCs w:val="24"/>
                <w:vertAlign w:val="superscript"/>
                <w:lang w:eastAsia="x-none"/>
              </w:rPr>
              <w:t>а</w:t>
            </w:r>
          </w:p>
        </w:tc>
        <w:tc>
          <w:tcPr>
            <w:tcW w:w="3166" w:type="dxa"/>
            <w:shd w:val="clear" w:color="auto" w:fill="auto"/>
          </w:tcPr>
          <w:p w14:paraId="6D63B0EF" w14:textId="09EBA232" w:rsidR="002A008A" w:rsidRPr="00843F1B" w:rsidRDefault="0085299F" w:rsidP="00131990">
            <w:pPr>
              <w:widowControl w:val="0"/>
              <w:autoSpaceDE w:val="0"/>
              <w:autoSpaceDN w:val="0"/>
              <w:adjustRightInd w:val="0"/>
              <w:spacing w:line="240" w:lineRule="auto"/>
              <w:ind w:firstLine="0"/>
              <w:rPr>
                <w:szCs w:val="24"/>
                <w:lang w:eastAsia="x-none"/>
              </w:rPr>
            </w:pPr>
            <w:r w:rsidRPr="00843F1B">
              <w:rPr>
                <w:szCs w:val="24"/>
                <w:lang w:eastAsia="x-none"/>
              </w:rPr>
              <w:t>Нет</w:t>
            </w:r>
          </w:p>
        </w:tc>
        <w:tc>
          <w:tcPr>
            <w:tcW w:w="2926" w:type="dxa"/>
            <w:shd w:val="clear" w:color="auto" w:fill="auto"/>
          </w:tcPr>
          <w:p w14:paraId="2487B903"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Безопасность не доказана</w:t>
            </w:r>
          </w:p>
        </w:tc>
      </w:tr>
      <w:tr w:rsidR="002A008A" w:rsidRPr="00843F1B" w14:paraId="17CED580" w14:textId="77777777" w:rsidTr="00010C56">
        <w:tc>
          <w:tcPr>
            <w:tcW w:w="3145" w:type="dxa"/>
            <w:shd w:val="clear" w:color="auto" w:fill="auto"/>
          </w:tcPr>
          <w:p w14:paraId="4DB80412"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Оспа</w:t>
            </w:r>
          </w:p>
        </w:tc>
        <w:tc>
          <w:tcPr>
            <w:tcW w:w="3166" w:type="dxa"/>
            <w:shd w:val="clear" w:color="auto" w:fill="auto"/>
          </w:tcPr>
          <w:p w14:paraId="2780F30B"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Нет</w:t>
            </w:r>
          </w:p>
        </w:tc>
        <w:tc>
          <w:tcPr>
            <w:tcW w:w="2926" w:type="dxa"/>
            <w:shd w:val="clear" w:color="auto" w:fill="auto"/>
          </w:tcPr>
          <w:p w14:paraId="18F8B1EF"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41B52619" w14:textId="77777777" w:rsidTr="00010C56">
        <w:tc>
          <w:tcPr>
            <w:tcW w:w="3145" w:type="dxa"/>
            <w:shd w:val="clear" w:color="auto" w:fill="auto"/>
          </w:tcPr>
          <w:p w14:paraId="74E14166"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Ветряная оспа</w:t>
            </w:r>
            <w:r w:rsidRPr="00843F1B">
              <w:rPr>
                <w:szCs w:val="24"/>
                <w:vertAlign w:val="superscript"/>
                <w:lang w:eastAsia="x-none"/>
              </w:rPr>
              <w:t>а</w:t>
            </w:r>
          </w:p>
        </w:tc>
        <w:tc>
          <w:tcPr>
            <w:tcW w:w="3166" w:type="dxa"/>
            <w:shd w:val="clear" w:color="auto" w:fill="auto"/>
          </w:tcPr>
          <w:p w14:paraId="0096E536"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Нет</w:t>
            </w:r>
          </w:p>
        </w:tc>
        <w:tc>
          <w:tcPr>
            <w:tcW w:w="2926" w:type="dxa"/>
            <w:shd w:val="clear" w:color="auto" w:fill="auto"/>
          </w:tcPr>
          <w:p w14:paraId="37E40589" w14:textId="77777777" w:rsidR="002A008A" w:rsidRPr="00843F1B" w:rsidRDefault="002A008A" w:rsidP="00131990">
            <w:pPr>
              <w:widowControl w:val="0"/>
              <w:autoSpaceDE w:val="0"/>
              <w:autoSpaceDN w:val="0"/>
              <w:adjustRightInd w:val="0"/>
              <w:spacing w:line="240" w:lineRule="auto"/>
              <w:ind w:firstLine="0"/>
              <w:rPr>
                <w:szCs w:val="24"/>
                <w:lang w:eastAsia="x-none"/>
              </w:rPr>
            </w:pPr>
          </w:p>
        </w:tc>
      </w:tr>
      <w:tr w:rsidR="002A008A" w:rsidRPr="00843F1B" w14:paraId="13CED476" w14:textId="77777777" w:rsidTr="00010C56">
        <w:tc>
          <w:tcPr>
            <w:tcW w:w="3145" w:type="dxa"/>
            <w:shd w:val="clear" w:color="auto" w:fill="auto"/>
          </w:tcPr>
          <w:p w14:paraId="5D835D67"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Желтая лихорадка</w:t>
            </w:r>
            <w:r w:rsidRPr="00843F1B">
              <w:rPr>
                <w:szCs w:val="24"/>
                <w:vertAlign w:val="superscript"/>
                <w:lang w:eastAsia="x-none"/>
              </w:rPr>
              <w:t>а</w:t>
            </w:r>
          </w:p>
        </w:tc>
        <w:tc>
          <w:tcPr>
            <w:tcW w:w="3166" w:type="dxa"/>
            <w:shd w:val="clear" w:color="auto" w:fill="auto"/>
          </w:tcPr>
          <w:p w14:paraId="13A32DD5" w14:textId="5049F2E2" w:rsidR="002A008A" w:rsidRPr="00843F1B" w:rsidRDefault="0085299F" w:rsidP="00131990">
            <w:pPr>
              <w:widowControl w:val="0"/>
              <w:autoSpaceDE w:val="0"/>
              <w:autoSpaceDN w:val="0"/>
              <w:adjustRightInd w:val="0"/>
              <w:spacing w:line="240" w:lineRule="auto"/>
              <w:ind w:firstLine="0"/>
              <w:rPr>
                <w:szCs w:val="24"/>
                <w:lang w:eastAsia="x-none"/>
              </w:rPr>
            </w:pPr>
            <w:r w:rsidRPr="00843F1B">
              <w:rPr>
                <w:szCs w:val="24"/>
                <w:lang w:eastAsia="x-none"/>
              </w:rPr>
              <w:t>Только в случае высокого риска инфицирования</w:t>
            </w:r>
          </w:p>
        </w:tc>
        <w:tc>
          <w:tcPr>
            <w:tcW w:w="2926" w:type="dxa"/>
            <w:shd w:val="clear" w:color="auto" w:fill="auto"/>
          </w:tcPr>
          <w:p w14:paraId="7622100E" w14:textId="3FF7B3D9" w:rsidR="002A008A" w:rsidRPr="00843F1B" w:rsidRDefault="002A008A" w:rsidP="00131990">
            <w:pPr>
              <w:widowControl w:val="0"/>
              <w:autoSpaceDE w:val="0"/>
              <w:autoSpaceDN w:val="0"/>
              <w:adjustRightInd w:val="0"/>
              <w:spacing w:line="240" w:lineRule="auto"/>
              <w:ind w:firstLine="0"/>
              <w:rPr>
                <w:szCs w:val="24"/>
                <w:lang w:eastAsia="x-none"/>
              </w:rPr>
            </w:pPr>
          </w:p>
        </w:tc>
      </w:tr>
      <w:tr w:rsidR="00A14327" w:rsidRPr="00843F1B" w14:paraId="1B000533" w14:textId="77777777" w:rsidTr="00010C56">
        <w:tc>
          <w:tcPr>
            <w:tcW w:w="3145" w:type="dxa"/>
            <w:shd w:val="clear" w:color="auto" w:fill="auto"/>
          </w:tcPr>
          <w:p w14:paraId="00B97196" w14:textId="77777777" w:rsidR="00A14327" w:rsidRPr="00843F1B" w:rsidRDefault="00A14327" w:rsidP="00131990">
            <w:pPr>
              <w:widowControl w:val="0"/>
              <w:autoSpaceDE w:val="0"/>
              <w:autoSpaceDN w:val="0"/>
              <w:adjustRightInd w:val="0"/>
              <w:spacing w:line="240" w:lineRule="auto"/>
              <w:ind w:firstLine="0"/>
              <w:rPr>
                <w:szCs w:val="24"/>
                <w:lang w:eastAsia="x-none"/>
              </w:rPr>
            </w:pPr>
            <w:r w:rsidRPr="00843F1B">
              <w:rPr>
                <w:szCs w:val="24"/>
                <w:lang w:eastAsia="x-none"/>
              </w:rPr>
              <w:t>Грипп</w:t>
            </w:r>
          </w:p>
        </w:tc>
        <w:tc>
          <w:tcPr>
            <w:tcW w:w="3166" w:type="dxa"/>
            <w:shd w:val="clear" w:color="auto" w:fill="auto"/>
          </w:tcPr>
          <w:p w14:paraId="65473C3D" w14:textId="77777777" w:rsidR="00A14327" w:rsidRPr="00843F1B" w:rsidRDefault="00A14327" w:rsidP="00131990">
            <w:pPr>
              <w:widowControl w:val="0"/>
              <w:autoSpaceDE w:val="0"/>
              <w:autoSpaceDN w:val="0"/>
              <w:adjustRightInd w:val="0"/>
              <w:spacing w:line="240" w:lineRule="auto"/>
              <w:ind w:firstLine="0"/>
              <w:rPr>
                <w:szCs w:val="24"/>
                <w:lang w:eastAsia="x-none"/>
              </w:rPr>
            </w:pPr>
            <w:r w:rsidRPr="00843F1B">
              <w:rPr>
                <w:szCs w:val="24"/>
                <w:lang w:eastAsia="x-none"/>
              </w:rPr>
              <w:t>В сезон гриппа</w:t>
            </w:r>
          </w:p>
        </w:tc>
        <w:tc>
          <w:tcPr>
            <w:tcW w:w="2926" w:type="dxa"/>
            <w:shd w:val="clear" w:color="auto" w:fill="auto"/>
          </w:tcPr>
          <w:p w14:paraId="78DEEB91" w14:textId="77777777" w:rsidR="00A14327" w:rsidRPr="00843F1B" w:rsidRDefault="00A14327" w:rsidP="00131990">
            <w:pPr>
              <w:widowControl w:val="0"/>
              <w:autoSpaceDE w:val="0"/>
              <w:autoSpaceDN w:val="0"/>
              <w:adjustRightInd w:val="0"/>
              <w:spacing w:line="240" w:lineRule="auto"/>
              <w:ind w:firstLine="0"/>
              <w:rPr>
                <w:szCs w:val="24"/>
                <w:lang w:eastAsia="x-none"/>
              </w:rPr>
            </w:pPr>
          </w:p>
        </w:tc>
      </w:tr>
    </w:tbl>
    <w:p w14:paraId="6AD4422D"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а – живая вакцина, противопоказана во время беременности</w:t>
      </w:r>
    </w:p>
    <w:p w14:paraId="6BFBB194" w14:textId="77777777" w:rsidR="002A008A" w:rsidRPr="00843F1B" w:rsidRDefault="002A008A" w:rsidP="00131990">
      <w:pPr>
        <w:widowControl w:val="0"/>
        <w:autoSpaceDE w:val="0"/>
        <w:autoSpaceDN w:val="0"/>
        <w:adjustRightInd w:val="0"/>
        <w:spacing w:line="240" w:lineRule="auto"/>
        <w:ind w:firstLine="0"/>
        <w:rPr>
          <w:szCs w:val="24"/>
          <w:lang w:eastAsia="x-none"/>
        </w:rPr>
      </w:pPr>
      <w:r w:rsidRPr="00843F1B">
        <w:rPr>
          <w:szCs w:val="24"/>
          <w:lang w:eastAsia="x-none"/>
        </w:rPr>
        <w:t>в – беременность должна планироваться не ранее, чем через 3 месяца после вакцинации</w:t>
      </w:r>
    </w:p>
    <w:p w14:paraId="31D87713" w14:textId="77777777" w:rsidR="002A008A" w:rsidRPr="00843F1B" w:rsidRDefault="002A008A" w:rsidP="00131990">
      <w:pPr>
        <w:widowControl w:val="0"/>
        <w:autoSpaceDE w:val="0"/>
        <w:autoSpaceDN w:val="0"/>
        <w:adjustRightInd w:val="0"/>
        <w:rPr>
          <w:szCs w:val="24"/>
          <w:lang w:eastAsia="x-none"/>
        </w:rPr>
      </w:pPr>
    </w:p>
    <w:p w14:paraId="758BFFCE" w14:textId="77777777" w:rsidR="00A42912" w:rsidRPr="00843F1B" w:rsidRDefault="00A42912" w:rsidP="00A42912">
      <w:pPr>
        <w:autoSpaceDE w:val="0"/>
        <w:autoSpaceDN w:val="0"/>
        <w:adjustRightInd w:val="0"/>
        <w:ind w:left="709" w:firstLine="567"/>
        <w:rPr>
          <w:szCs w:val="24"/>
          <w:lang w:eastAsia="x-none"/>
        </w:rPr>
      </w:pPr>
    </w:p>
    <w:p w14:paraId="2F2C5933" w14:textId="77777777" w:rsidR="00A42912" w:rsidRPr="00843F1B" w:rsidRDefault="00A42912" w:rsidP="00A42912">
      <w:pPr>
        <w:autoSpaceDE w:val="0"/>
        <w:autoSpaceDN w:val="0"/>
        <w:adjustRightInd w:val="0"/>
        <w:ind w:left="709" w:firstLine="567"/>
        <w:rPr>
          <w:szCs w:val="24"/>
          <w:lang w:eastAsia="x-none"/>
        </w:rPr>
      </w:pPr>
    </w:p>
    <w:p w14:paraId="5366B70B" w14:textId="77777777" w:rsidR="00A42912" w:rsidRPr="00843F1B" w:rsidRDefault="00A42912" w:rsidP="00A42912">
      <w:pPr>
        <w:autoSpaceDE w:val="0"/>
        <w:autoSpaceDN w:val="0"/>
        <w:adjustRightInd w:val="0"/>
        <w:ind w:left="709" w:firstLine="567"/>
        <w:rPr>
          <w:szCs w:val="24"/>
          <w:lang w:eastAsia="x-none"/>
        </w:rPr>
      </w:pPr>
    </w:p>
    <w:p w14:paraId="2688FFB5" w14:textId="77777777" w:rsidR="00A42912" w:rsidRPr="00843F1B" w:rsidRDefault="00A42912" w:rsidP="00A42912">
      <w:pPr>
        <w:autoSpaceDE w:val="0"/>
        <w:autoSpaceDN w:val="0"/>
        <w:adjustRightInd w:val="0"/>
        <w:ind w:left="709" w:firstLine="567"/>
        <w:rPr>
          <w:szCs w:val="24"/>
          <w:lang w:eastAsia="x-none"/>
        </w:rPr>
      </w:pPr>
    </w:p>
    <w:p w14:paraId="70C68D01" w14:textId="77777777" w:rsidR="00A42912" w:rsidRPr="00843F1B" w:rsidRDefault="00A42912" w:rsidP="00A42912">
      <w:pPr>
        <w:autoSpaceDE w:val="0"/>
        <w:autoSpaceDN w:val="0"/>
        <w:adjustRightInd w:val="0"/>
        <w:ind w:left="709" w:firstLine="567"/>
        <w:rPr>
          <w:szCs w:val="24"/>
          <w:lang w:eastAsia="x-none"/>
        </w:rPr>
      </w:pPr>
    </w:p>
    <w:p w14:paraId="0C1C5FCB" w14:textId="77777777" w:rsidR="00A42912" w:rsidRDefault="00A42912" w:rsidP="00A42912">
      <w:pPr>
        <w:autoSpaceDE w:val="0"/>
        <w:autoSpaceDN w:val="0"/>
        <w:adjustRightInd w:val="0"/>
        <w:ind w:left="709" w:firstLine="567"/>
        <w:rPr>
          <w:szCs w:val="24"/>
          <w:lang w:eastAsia="x-none"/>
        </w:rPr>
      </w:pPr>
    </w:p>
    <w:p w14:paraId="4F1D1700" w14:textId="77777777" w:rsidR="00C77213" w:rsidRDefault="00C77213" w:rsidP="00A42912">
      <w:pPr>
        <w:autoSpaceDE w:val="0"/>
        <w:autoSpaceDN w:val="0"/>
        <w:adjustRightInd w:val="0"/>
        <w:ind w:left="709" w:firstLine="567"/>
        <w:rPr>
          <w:szCs w:val="24"/>
          <w:lang w:eastAsia="x-none"/>
        </w:rPr>
      </w:pPr>
    </w:p>
    <w:p w14:paraId="2A0828DA" w14:textId="77777777" w:rsidR="00C77213" w:rsidRDefault="00C77213" w:rsidP="00A42912">
      <w:pPr>
        <w:autoSpaceDE w:val="0"/>
        <w:autoSpaceDN w:val="0"/>
        <w:adjustRightInd w:val="0"/>
        <w:ind w:left="709" w:firstLine="567"/>
        <w:rPr>
          <w:szCs w:val="24"/>
          <w:lang w:eastAsia="x-none"/>
        </w:rPr>
      </w:pPr>
    </w:p>
    <w:p w14:paraId="16140279" w14:textId="77777777" w:rsidR="00C77213" w:rsidRDefault="00C77213" w:rsidP="00A42912">
      <w:pPr>
        <w:autoSpaceDE w:val="0"/>
        <w:autoSpaceDN w:val="0"/>
        <w:adjustRightInd w:val="0"/>
        <w:ind w:left="709" w:firstLine="567"/>
        <w:rPr>
          <w:szCs w:val="24"/>
          <w:lang w:eastAsia="x-none"/>
        </w:rPr>
      </w:pPr>
    </w:p>
    <w:p w14:paraId="08CDE9A8" w14:textId="77777777" w:rsidR="00010C56" w:rsidRPr="00843F1B" w:rsidRDefault="00010C56" w:rsidP="00A42912">
      <w:pPr>
        <w:autoSpaceDE w:val="0"/>
        <w:autoSpaceDN w:val="0"/>
        <w:adjustRightInd w:val="0"/>
        <w:ind w:left="709" w:firstLine="567"/>
        <w:rPr>
          <w:szCs w:val="24"/>
          <w:lang w:eastAsia="x-none"/>
        </w:rPr>
      </w:pPr>
    </w:p>
    <w:p w14:paraId="3793AF1C" w14:textId="77777777" w:rsidR="00A42912" w:rsidRPr="00843F1B" w:rsidRDefault="00A42912" w:rsidP="00A42912">
      <w:pPr>
        <w:autoSpaceDE w:val="0"/>
        <w:autoSpaceDN w:val="0"/>
        <w:adjustRightInd w:val="0"/>
        <w:ind w:left="709" w:firstLine="567"/>
        <w:rPr>
          <w:szCs w:val="24"/>
          <w:lang w:eastAsia="x-none"/>
        </w:rPr>
      </w:pPr>
    </w:p>
    <w:p w14:paraId="2CA781CB" w14:textId="77777777" w:rsidR="009B4039" w:rsidRPr="00843F1B" w:rsidRDefault="00C4630C" w:rsidP="00131990">
      <w:pPr>
        <w:pStyle w:val="afff1"/>
        <w:spacing w:before="0"/>
      </w:pPr>
      <w:bookmarkStart w:id="61" w:name="_Toc26526293"/>
      <w:bookmarkStart w:id="62" w:name="_Toc22638384"/>
      <w:bookmarkStart w:id="63" w:name="__RefHeading___doc_6"/>
      <w:r w:rsidRPr="00843F1B">
        <w:lastRenderedPageBreak/>
        <w:t xml:space="preserve">6. </w:t>
      </w:r>
      <w:r w:rsidR="009B4039" w:rsidRPr="00843F1B">
        <w:t xml:space="preserve">Организация </w:t>
      </w:r>
      <w:r w:rsidR="002318C4" w:rsidRPr="00843F1B">
        <w:t xml:space="preserve">оказания </w:t>
      </w:r>
      <w:r w:rsidR="009B4039" w:rsidRPr="00843F1B">
        <w:t>медицинской помощи</w:t>
      </w:r>
      <w:bookmarkEnd w:id="61"/>
      <w:bookmarkEnd w:id="62"/>
    </w:p>
    <w:p w14:paraId="312B0C42" w14:textId="77777777" w:rsidR="00321197" w:rsidRPr="00843F1B" w:rsidRDefault="00321197" w:rsidP="00131990">
      <w:pPr>
        <w:pStyle w:val="aff8"/>
      </w:pPr>
    </w:p>
    <w:p w14:paraId="5B820CB4" w14:textId="77777777" w:rsidR="00221384" w:rsidRPr="00843F1B" w:rsidRDefault="00A86E5F" w:rsidP="00131990">
      <w:pPr>
        <w:pStyle w:val="aff8"/>
        <w:rPr>
          <w:u w:val="single"/>
        </w:rPr>
      </w:pPr>
      <w:r w:rsidRPr="00843F1B">
        <w:rPr>
          <w:u w:val="single"/>
        </w:rPr>
        <w:t xml:space="preserve">Показания для госпитализации в </w:t>
      </w:r>
      <w:r w:rsidR="00321197" w:rsidRPr="00843F1B">
        <w:rPr>
          <w:u w:val="single"/>
        </w:rPr>
        <w:t>акушерско-гинекологический стационар</w:t>
      </w:r>
      <w:r w:rsidR="00221384" w:rsidRPr="00843F1B">
        <w:rPr>
          <w:u w:val="single"/>
        </w:rPr>
        <w:t>:</w:t>
      </w:r>
    </w:p>
    <w:p w14:paraId="272E2F3B" w14:textId="77777777" w:rsidR="005E6A1F" w:rsidRPr="00843F1B" w:rsidRDefault="005E6A1F" w:rsidP="00131990">
      <w:pPr>
        <w:pStyle w:val="16"/>
        <w:numPr>
          <w:ilvl w:val="0"/>
          <w:numId w:val="30"/>
        </w:numPr>
        <w:ind w:left="709" w:hanging="709"/>
      </w:pPr>
      <w:r w:rsidRPr="00843F1B">
        <w:t>Развитие родовой деятельности.</w:t>
      </w:r>
    </w:p>
    <w:p w14:paraId="31D6BC1B" w14:textId="77777777" w:rsidR="005E6A1F" w:rsidRPr="00843F1B" w:rsidRDefault="005E6A1F" w:rsidP="00131990">
      <w:pPr>
        <w:pStyle w:val="16"/>
        <w:numPr>
          <w:ilvl w:val="0"/>
          <w:numId w:val="30"/>
        </w:numPr>
        <w:ind w:left="709" w:hanging="709"/>
      </w:pPr>
      <w:r w:rsidRPr="00843F1B">
        <w:t>Излитие или подтекание околоплодных вод.</w:t>
      </w:r>
    </w:p>
    <w:p w14:paraId="15FB3133" w14:textId="77777777" w:rsidR="005E6A1F" w:rsidRPr="00843F1B" w:rsidRDefault="005E6A1F" w:rsidP="00131990">
      <w:pPr>
        <w:pStyle w:val="afe"/>
        <w:numPr>
          <w:ilvl w:val="0"/>
          <w:numId w:val="30"/>
        </w:numPr>
        <w:ind w:left="709" w:hanging="709"/>
        <w:rPr>
          <w:szCs w:val="24"/>
        </w:rPr>
      </w:pPr>
      <w:r w:rsidRPr="00843F1B">
        <w:rPr>
          <w:szCs w:val="24"/>
        </w:rPr>
        <w:t xml:space="preserve">Кровянистые выделения из половых путей, свидетельствующие об угрозе </w:t>
      </w:r>
      <w:r w:rsidR="00DF5022" w:rsidRPr="00843F1B">
        <w:rPr>
          <w:szCs w:val="24"/>
        </w:rPr>
        <w:t>выкидыша</w:t>
      </w:r>
      <w:r w:rsidRPr="00843F1B">
        <w:rPr>
          <w:szCs w:val="24"/>
        </w:rPr>
        <w:t>.</w:t>
      </w:r>
    </w:p>
    <w:p w14:paraId="609B3FC0" w14:textId="77777777" w:rsidR="005E6A1F" w:rsidRPr="00843F1B" w:rsidRDefault="005E6A1F" w:rsidP="00131990">
      <w:pPr>
        <w:pStyle w:val="afe"/>
        <w:numPr>
          <w:ilvl w:val="0"/>
          <w:numId w:val="30"/>
        </w:numPr>
        <w:ind w:left="709" w:hanging="709"/>
        <w:rPr>
          <w:szCs w:val="24"/>
        </w:rPr>
      </w:pPr>
      <w:r w:rsidRPr="00843F1B">
        <w:rPr>
          <w:szCs w:val="24"/>
        </w:rPr>
        <w:t>Признаки угрожающих ПР.</w:t>
      </w:r>
    </w:p>
    <w:p w14:paraId="3EE99ADE" w14:textId="77777777" w:rsidR="005E6A1F" w:rsidRPr="00843F1B" w:rsidRDefault="005E6A1F" w:rsidP="00131990">
      <w:pPr>
        <w:pStyle w:val="afe"/>
        <w:numPr>
          <w:ilvl w:val="0"/>
          <w:numId w:val="30"/>
        </w:numPr>
        <w:ind w:left="709" w:hanging="709"/>
        <w:rPr>
          <w:szCs w:val="24"/>
        </w:rPr>
      </w:pPr>
      <w:r w:rsidRPr="00843F1B">
        <w:rPr>
          <w:szCs w:val="24"/>
        </w:rPr>
        <w:t>Признаки ПОНРП.</w:t>
      </w:r>
    </w:p>
    <w:p w14:paraId="22E702A1" w14:textId="77777777" w:rsidR="005E6A1F" w:rsidRPr="00843F1B" w:rsidRDefault="005E6A1F" w:rsidP="00131990">
      <w:pPr>
        <w:pStyle w:val="afe"/>
        <w:numPr>
          <w:ilvl w:val="0"/>
          <w:numId w:val="30"/>
        </w:numPr>
        <w:ind w:left="709" w:hanging="709"/>
        <w:rPr>
          <w:szCs w:val="24"/>
        </w:rPr>
      </w:pPr>
      <w:r w:rsidRPr="00843F1B">
        <w:rPr>
          <w:szCs w:val="24"/>
        </w:rPr>
        <w:t>Признаки ИЦН.</w:t>
      </w:r>
    </w:p>
    <w:p w14:paraId="135C9503" w14:textId="77777777" w:rsidR="00321197" w:rsidRPr="00843F1B" w:rsidRDefault="00321197" w:rsidP="00131990">
      <w:pPr>
        <w:pStyle w:val="16"/>
        <w:numPr>
          <w:ilvl w:val="0"/>
          <w:numId w:val="30"/>
        </w:numPr>
        <w:ind w:left="709" w:hanging="709"/>
      </w:pPr>
      <w:r w:rsidRPr="00843F1B">
        <w:t>Рвота беременных&gt; 10 раз в сутки и потеря массы тела&gt; 3 кг за 1-1,5 недели при отсутствии эффекта от проводимой терапии.</w:t>
      </w:r>
    </w:p>
    <w:p w14:paraId="61CD423E" w14:textId="77777777" w:rsidR="00321197" w:rsidRPr="00843F1B" w:rsidRDefault="00321197" w:rsidP="00131990">
      <w:pPr>
        <w:pStyle w:val="afe"/>
        <w:numPr>
          <w:ilvl w:val="0"/>
          <w:numId w:val="30"/>
        </w:numPr>
        <w:ind w:left="709" w:hanging="709"/>
        <w:rPr>
          <w:szCs w:val="24"/>
        </w:rPr>
      </w:pPr>
      <w:r w:rsidRPr="00843F1B">
        <w:rPr>
          <w:szCs w:val="24"/>
        </w:rPr>
        <w:t>Однократное повышение диастолического АД ≥110 мм рт. ст. или двукратное повышение диастолического АД ≥90 мм рт. ст. с интервалом не менее 4 часов.</w:t>
      </w:r>
    </w:p>
    <w:p w14:paraId="1A734088" w14:textId="77777777" w:rsidR="00321197" w:rsidRPr="00843F1B" w:rsidRDefault="00321197" w:rsidP="00131990">
      <w:pPr>
        <w:pStyle w:val="afe"/>
        <w:numPr>
          <w:ilvl w:val="0"/>
          <w:numId w:val="30"/>
        </w:numPr>
        <w:ind w:left="709" w:hanging="709"/>
        <w:rPr>
          <w:szCs w:val="24"/>
        </w:rPr>
      </w:pPr>
      <w:r w:rsidRPr="00843F1B">
        <w:rPr>
          <w:szCs w:val="24"/>
        </w:rPr>
        <w:t>Повышение систолического АД ≥160 мм рт. ст.</w:t>
      </w:r>
    </w:p>
    <w:p w14:paraId="527F6C7C" w14:textId="77777777" w:rsidR="00321197" w:rsidRPr="00843F1B" w:rsidRDefault="00321197" w:rsidP="00131990">
      <w:pPr>
        <w:pStyle w:val="afe"/>
        <w:numPr>
          <w:ilvl w:val="0"/>
          <w:numId w:val="30"/>
        </w:numPr>
        <w:ind w:left="709" w:hanging="709"/>
        <w:rPr>
          <w:szCs w:val="24"/>
        </w:rPr>
      </w:pPr>
      <w:r w:rsidRPr="00843F1B">
        <w:rPr>
          <w:szCs w:val="24"/>
        </w:rPr>
        <w:t>Протеинурия (1+).</w:t>
      </w:r>
    </w:p>
    <w:p w14:paraId="7D71AB08" w14:textId="77777777" w:rsidR="00321197" w:rsidRPr="00843F1B" w:rsidRDefault="00321197" w:rsidP="00131990">
      <w:pPr>
        <w:numPr>
          <w:ilvl w:val="0"/>
          <w:numId w:val="30"/>
        </w:numPr>
        <w:ind w:left="709" w:hanging="709"/>
        <w:rPr>
          <w:szCs w:val="24"/>
        </w:rPr>
      </w:pPr>
      <w:r w:rsidRPr="00843F1B">
        <w:rPr>
          <w:szCs w:val="24"/>
        </w:rPr>
        <w:t>Симптомы полиорганной недостаточности (головная боль, нарушения зрения, боли в эпигастрии, рвота, симптомы поражения печени, олиго\анурия, нарушения сознания, судороги в анамнезе, гиперрефлексия).</w:t>
      </w:r>
    </w:p>
    <w:p w14:paraId="0CBB57E2" w14:textId="77777777" w:rsidR="005E6A1F" w:rsidRPr="00843F1B" w:rsidRDefault="005E6A1F" w:rsidP="00131990">
      <w:pPr>
        <w:pStyle w:val="afe"/>
        <w:numPr>
          <w:ilvl w:val="0"/>
          <w:numId w:val="30"/>
        </w:numPr>
        <w:ind w:left="709" w:hanging="709"/>
        <w:rPr>
          <w:szCs w:val="24"/>
        </w:rPr>
      </w:pPr>
      <w:r w:rsidRPr="00843F1B">
        <w:rPr>
          <w:szCs w:val="24"/>
        </w:rPr>
        <w:t>Признаки хориоамнионита.</w:t>
      </w:r>
    </w:p>
    <w:p w14:paraId="0A2723E4" w14:textId="77777777" w:rsidR="005E6A1F" w:rsidRPr="00843F1B" w:rsidRDefault="005E6A1F" w:rsidP="00131990">
      <w:pPr>
        <w:pStyle w:val="afe"/>
        <w:numPr>
          <w:ilvl w:val="0"/>
          <w:numId w:val="30"/>
        </w:numPr>
        <w:autoSpaceDE w:val="0"/>
        <w:autoSpaceDN w:val="0"/>
        <w:adjustRightInd w:val="0"/>
        <w:ind w:left="709" w:hanging="709"/>
        <w:rPr>
          <w:szCs w:val="24"/>
        </w:rPr>
      </w:pPr>
      <w:r w:rsidRPr="00843F1B">
        <w:rPr>
          <w:szCs w:val="24"/>
        </w:rPr>
        <w:t>ЗРП 2-3 степени.</w:t>
      </w:r>
    </w:p>
    <w:p w14:paraId="1A988A71" w14:textId="77777777" w:rsidR="005E6A1F" w:rsidRPr="00843F1B" w:rsidRDefault="00684F37" w:rsidP="00131990">
      <w:pPr>
        <w:pStyle w:val="afe"/>
        <w:numPr>
          <w:ilvl w:val="0"/>
          <w:numId w:val="30"/>
        </w:numPr>
        <w:autoSpaceDE w:val="0"/>
        <w:autoSpaceDN w:val="0"/>
        <w:adjustRightInd w:val="0"/>
        <w:ind w:left="709" w:hanging="709"/>
        <w:rPr>
          <w:szCs w:val="24"/>
        </w:rPr>
      </w:pPr>
      <w:r w:rsidRPr="00843F1B">
        <w:rPr>
          <w:rFonts w:cs="Times New Roman"/>
          <w:szCs w:val="24"/>
        </w:rPr>
        <w:t xml:space="preserve">Нарушение функционального состояния плода </w:t>
      </w:r>
      <w:r w:rsidR="005E6A1F" w:rsidRPr="00843F1B">
        <w:rPr>
          <w:szCs w:val="24"/>
        </w:rPr>
        <w:t>по данным допплерометрии и КТГ.</w:t>
      </w:r>
    </w:p>
    <w:p w14:paraId="6903D5C2" w14:textId="77777777" w:rsidR="005E6A1F" w:rsidRPr="00843F1B" w:rsidRDefault="005E6A1F" w:rsidP="00131990">
      <w:pPr>
        <w:pStyle w:val="afe"/>
        <w:numPr>
          <w:ilvl w:val="0"/>
          <w:numId w:val="30"/>
        </w:numPr>
        <w:autoSpaceDE w:val="0"/>
        <w:autoSpaceDN w:val="0"/>
        <w:adjustRightInd w:val="0"/>
        <w:ind w:left="709" w:hanging="709"/>
        <w:rPr>
          <w:szCs w:val="24"/>
        </w:rPr>
      </w:pPr>
      <w:r w:rsidRPr="00843F1B">
        <w:rPr>
          <w:szCs w:val="24"/>
        </w:rPr>
        <w:t>Внутриутробная гибель плода.</w:t>
      </w:r>
    </w:p>
    <w:p w14:paraId="532C62F8" w14:textId="77777777" w:rsidR="005E6A1F" w:rsidRPr="00843F1B" w:rsidRDefault="005E6A1F" w:rsidP="00131990">
      <w:pPr>
        <w:pStyle w:val="afe"/>
        <w:numPr>
          <w:ilvl w:val="0"/>
          <w:numId w:val="30"/>
        </w:numPr>
        <w:autoSpaceDE w:val="0"/>
        <w:autoSpaceDN w:val="0"/>
        <w:adjustRightInd w:val="0"/>
        <w:ind w:left="709" w:hanging="709"/>
        <w:rPr>
          <w:szCs w:val="24"/>
        </w:rPr>
      </w:pPr>
      <w:r w:rsidRPr="00843F1B">
        <w:rPr>
          <w:szCs w:val="24"/>
        </w:rPr>
        <w:t>Острый живот.</w:t>
      </w:r>
    </w:p>
    <w:p w14:paraId="68DDA8B8" w14:textId="77777777" w:rsidR="00DF5022" w:rsidRPr="00843F1B" w:rsidRDefault="00DF5022" w:rsidP="00131990">
      <w:pPr>
        <w:pStyle w:val="afe"/>
        <w:numPr>
          <w:ilvl w:val="0"/>
          <w:numId w:val="30"/>
        </w:numPr>
        <w:autoSpaceDE w:val="0"/>
        <w:autoSpaceDN w:val="0"/>
        <w:adjustRightInd w:val="0"/>
        <w:ind w:left="709" w:hanging="709"/>
        <w:rPr>
          <w:szCs w:val="24"/>
        </w:rPr>
      </w:pPr>
      <w:r w:rsidRPr="00843F1B">
        <w:rPr>
          <w:szCs w:val="24"/>
        </w:rPr>
        <w:t>Острые инфекционные и воспалительные заболевания.</w:t>
      </w:r>
    </w:p>
    <w:p w14:paraId="1A9E98E0" w14:textId="77777777" w:rsidR="005E6A1F" w:rsidRPr="00843F1B" w:rsidRDefault="005E6A1F" w:rsidP="00131990">
      <w:pPr>
        <w:pStyle w:val="afe"/>
        <w:ind w:left="709" w:firstLine="0"/>
        <w:rPr>
          <w:szCs w:val="24"/>
        </w:rPr>
      </w:pPr>
    </w:p>
    <w:p w14:paraId="515B90C8" w14:textId="6566C447" w:rsidR="009B4039" w:rsidRPr="00843F1B" w:rsidRDefault="009B4039" w:rsidP="00131990">
      <w:pPr>
        <w:pStyle w:val="aff8"/>
        <w:rPr>
          <w:u w:val="single"/>
        </w:rPr>
      </w:pPr>
      <w:r w:rsidRPr="00843F1B">
        <w:rPr>
          <w:u w:val="single"/>
        </w:rPr>
        <w:t>Показания к выписке пациента из</w:t>
      </w:r>
      <w:r w:rsidR="00221384" w:rsidRPr="00843F1B">
        <w:rPr>
          <w:color w:val="000000"/>
          <w:u w:val="single"/>
          <w:lang w:bidi="ru-RU"/>
        </w:rPr>
        <w:t xml:space="preserve"> </w:t>
      </w:r>
      <w:r w:rsidR="00221384" w:rsidRPr="00843F1B">
        <w:rPr>
          <w:color w:val="000000"/>
          <w:u w:val="single"/>
          <w:lang w:eastAsia="ru-RU" w:bidi="ru-RU"/>
        </w:rPr>
        <w:t>медицинск</w:t>
      </w:r>
      <w:r w:rsidR="00221384" w:rsidRPr="00843F1B">
        <w:rPr>
          <w:color w:val="000000"/>
          <w:u w:val="single"/>
          <w:lang w:bidi="ru-RU"/>
        </w:rPr>
        <w:t>ой</w:t>
      </w:r>
      <w:r w:rsidR="00221384" w:rsidRPr="00843F1B">
        <w:rPr>
          <w:color w:val="000000"/>
          <w:u w:val="single"/>
          <w:lang w:eastAsia="ru-RU" w:bidi="ru-RU"/>
        </w:rPr>
        <w:t xml:space="preserve"> </w:t>
      </w:r>
      <w:r w:rsidR="00334F6C" w:rsidRPr="00843F1B">
        <w:rPr>
          <w:color w:val="000000"/>
          <w:u w:val="single"/>
          <w:lang w:eastAsia="ru-RU" w:bidi="ru-RU"/>
        </w:rPr>
        <w:t>организаци</w:t>
      </w:r>
      <w:r w:rsidR="00334F6C" w:rsidRPr="00843F1B">
        <w:rPr>
          <w:color w:val="000000"/>
          <w:u w:val="single"/>
          <w:lang w:bidi="ru-RU"/>
        </w:rPr>
        <w:t>и</w:t>
      </w:r>
      <w:r w:rsidR="00A42912" w:rsidRPr="00843F1B">
        <w:rPr>
          <w:color w:val="000000"/>
          <w:u w:val="single"/>
          <w:lang w:bidi="ru-RU"/>
        </w:rPr>
        <w:t>:</w:t>
      </w:r>
    </w:p>
    <w:p w14:paraId="40CE2677" w14:textId="77777777" w:rsidR="009B4039" w:rsidRPr="00843F1B" w:rsidRDefault="005E6A1F" w:rsidP="00131990">
      <w:pPr>
        <w:pStyle w:val="16"/>
        <w:numPr>
          <w:ilvl w:val="0"/>
          <w:numId w:val="34"/>
        </w:numPr>
        <w:ind w:left="709" w:hanging="709"/>
      </w:pPr>
      <w:r w:rsidRPr="00843F1B">
        <w:t>После родов (см. клинические рекомендации «Послеродовая помощь и обследование»).</w:t>
      </w:r>
    </w:p>
    <w:p w14:paraId="3FA68CF4" w14:textId="77777777" w:rsidR="009B4039" w:rsidRPr="00843F1B" w:rsidRDefault="005E6A1F" w:rsidP="00750B4B">
      <w:pPr>
        <w:pStyle w:val="16"/>
        <w:numPr>
          <w:ilvl w:val="0"/>
          <w:numId w:val="34"/>
        </w:numPr>
        <w:ind w:left="709" w:hanging="709"/>
      </w:pPr>
      <w:r w:rsidRPr="00843F1B">
        <w:t xml:space="preserve">После купирования симптомов угрожающего выкидыша, угрожающих ПР, ИЦН с </w:t>
      </w:r>
      <w:r w:rsidR="00C63D8C" w:rsidRPr="00843F1B">
        <w:t>прогрессирующей</w:t>
      </w:r>
      <w:r w:rsidRPr="00843F1B">
        <w:t xml:space="preserve"> беременностью (см. клинические рекомендации </w:t>
      </w:r>
      <w:r w:rsidR="001C5AEF" w:rsidRPr="00843F1B">
        <w:t>«</w:t>
      </w:r>
      <w:r w:rsidR="00C63D8C" w:rsidRPr="00843F1B">
        <w:t>Выкидыш в ранние сроки беременности</w:t>
      </w:r>
      <w:r w:rsidR="001C5AEF" w:rsidRPr="00843F1B">
        <w:t xml:space="preserve">», </w:t>
      </w:r>
      <w:r w:rsidRPr="00843F1B">
        <w:t>«Преждевременные роды и родоразрешение</w:t>
      </w:r>
      <w:r w:rsidR="001C5AEF" w:rsidRPr="00843F1B">
        <w:t>», «Истмико-цервикальная недостаточность»)</w:t>
      </w:r>
      <w:r w:rsidRPr="00843F1B">
        <w:t>.</w:t>
      </w:r>
    </w:p>
    <w:p w14:paraId="737A51CA" w14:textId="77777777" w:rsidR="005E6A1F" w:rsidRPr="00843F1B" w:rsidRDefault="005E6A1F" w:rsidP="00131990">
      <w:pPr>
        <w:pStyle w:val="16"/>
        <w:numPr>
          <w:ilvl w:val="0"/>
          <w:numId w:val="34"/>
        </w:numPr>
        <w:ind w:left="709" w:hanging="709"/>
      </w:pPr>
      <w:r w:rsidRPr="00843F1B">
        <w:t>После купирования симптомов рвоты беременных с пролонгирующейся беременностью</w:t>
      </w:r>
      <w:r w:rsidR="001C5AEF" w:rsidRPr="00843F1B">
        <w:t xml:space="preserve"> (см. клинические рекомендации «Рвота беременных»)</w:t>
      </w:r>
      <w:r w:rsidRPr="00843F1B">
        <w:t>.</w:t>
      </w:r>
    </w:p>
    <w:p w14:paraId="36A0BAD4" w14:textId="77777777" w:rsidR="005E6A1F" w:rsidRPr="00843F1B" w:rsidRDefault="001C5AEF" w:rsidP="00131990">
      <w:pPr>
        <w:pStyle w:val="16"/>
        <w:numPr>
          <w:ilvl w:val="0"/>
          <w:numId w:val="34"/>
        </w:numPr>
        <w:ind w:left="709" w:hanging="709"/>
      </w:pPr>
      <w:r w:rsidRPr="00843F1B">
        <w:lastRenderedPageBreak/>
        <w:t>После купирования причины острого живота с пролонгирующейся беременностью.</w:t>
      </w:r>
    </w:p>
    <w:p w14:paraId="4F2C2803" w14:textId="77777777" w:rsidR="00DF5022" w:rsidRPr="00843F1B" w:rsidRDefault="00DF5022" w:rsidP="00131990">
      <w:pPr>
        <w:pStyle w:val="16"/>
        <w:numPr>
          <w:ilvl w:val="0"/>
          <w:numId w:val="34"/>
        </w:numPr>
        <w:ind w:left="709" w:hanging="709"/>
      </w:pPr>
      <w:r w:rsidRPr="00843F1B">
        <w:t>После излечения острых инфекционных и воспалительных заболеваний с пролонгирующейся беременностью.</w:t>
      </w:r>
    </w:p>
    <w:p w14:paraId="6C07E27D" w14:textId="77777777" w:rsidR="00DF5022" w:rsidRPr="00843F1B" w:rsidRDefault="00DF5022" w:rsidP="00131990">
      <w:pPr>
        <w:pStyle w:val="16"/>
        <w:ind w:firstLine="0"/>
      </w:pPr>
    </w:p>
    <w:p w14:paraId="0588C8BB" w14:textId="77777777" w:rsidR="009B4039" w:rsidRPr="00843F1B" w:rsidRDefault="00CD0A8E" w:rsidP="000277DF">
      <w:pPr>
        <w:pStyle w:val="16"/>
        <w:ind w:hanging="709"/>
      </w:pPr>
      <w:r w:rsidRPr="00843F1B">
        <w:rPr>
          <w:u w:val="single"/>
        </w:rPr>
        <w:t>Показания для госпитализации в акушерско-гинекологический стационар 3-й группы:</w:t>
      </w:r>
    </w:p>
    <w:p w14:paraId="6B895006" w14:textId="77777777" w:rsidR="009E0479" w:rsidRPr="00843F1B" w:rsidRDefault="00CD0A8E" w:rsidP="000277DF">
      <w:pPr>
        <w:pStyle w:val="16"/>
        <w:ind w:left="0" w:firstLine="709"/>
      </w:pPr>
      <w:r w:rsidRPr="00843F1B">
        <w:t>Наличие рубца на матке после операции кесарева сечения и расположение плаценты по передней стенке матки согласно данным УЗИ (группа высокого риска по врастанию плаценты).</w:t>
      </w:r>
    </w:p>
    <w:p w14:paraId="0DCFE8D3" w14:textId="77777777" w:rsidR="00602485" w:rsidRPr="00843F1B" w:rsidRDefault="00602485" w:rsidP="00131990">
      <w:pPr>
        <w:pStyle w:val="16"/>
      </w:pPr>
    </w:p>
    <w:p w14:paraId="7C2396D4" w14:textId="3284BC46" w:rsidR="00D25E9F" w:rsidRPr="00843F1B" w:rsidRDefault="00D25E9F" w:rsidP="00D25E9F">
      <w:pPr>
        <w:pStyle w:val="16"/>
        <w:ind w:hanging="709"/>
        <w:rPr>
          <w:u w:val="single"/>
        </w:rPr>
      </w:pPr>
      <w:r w:rsidRPr="00843F1B">
        <w:rPr>
          <w:u w:val="single"/>
        </w:rPr>
        <w:t>Кратность посещения врача акушера-гинеколога во время нормальной беременности</w:t>
      </w:r>
      <w:r w:rsidR="00A42912" w:rsidRPr="00843F1B">
        <w:rPr>
          <w:u w:val="single"/>
        </w:rPr>
        <w:t>:</w:t>
      </w:r>
    </w:p>
    <w:p w14:paraId="7C5E3B59" w14:textId="77777777" w:rsidR="00D25E9F" w:rsidRDefault="00D25E9F" w:rsidP="00D25E9F">
      <w:pPr>
        <w:rPr>
          <w:i/>
          <w:szCs w:val="24"/>
        </w:rPr>
      </w:pPr>
      <w:r w:rsidRPr="00843F1B">
        <w:rPr>
          <w:szCs w:val="24"/>
          <w:lang w:eastAsia="x-none"/>
        </w:rPr>
        <w:t>Оптимальная кратность посещения врача акушера-гинеколога беременной женщиной с нормально протекающ</w:t>
      </w:r>
      <w:r w:rsidR="006B1551" w:rsidRPr="00843F1B">
        <w:rPr>
          <w:szCs w:val="24"/>
          <w:lang w:eastAsia="x-none"/>
        </w:rPr>
        <w:t>ей беременностью составляет от 4 до 7</w:t>
      </w:r>
      <w:r w:rsidRPr="00843F1B">
        <w:rPr>
          <w:szCs w:val="24"/>
          <w:lang w:eastAsia="x-none"/>
        </w:rPr>
        <w:t xml:space="preserve"> раз.</w:t>
      </w:r>
      <w:r w:rsidRPr="00843F1B">
        <w:rPr>
          <w:rFonts w:eastAsia="Times New Roman"/>
          <w:szCs w:val="24"/>
          <w:lang w:eastAsia="ru-RU"/>
        </w:rPr>
        <w:t xml:space="preserve"> </w:t>
      </w:r>
      <w:r w:rsidRPr="00843F1B">
        <w:rPr>
          <w:szCs w:val="24"/>
        </w:rPr>
        <w:t>Оптимальным временем первого визита к врачу является 1-й триместр беременности (до 10 недель).</w:t>
      </w:r>
      <w:r w:rsidR="006B1551" w:rsidRPr="00843F1B">
        <w:rPr>
          <w:rStyle w:val="af4"/>
        </w:rPr>
        <w:footnoteReference w:id="58"/>
      </w:r>
      <w:r w:rsidRPr="00843F1B">
        <w:rPr>
          <w:i/>
          <w:szCs w:val="24"/>
        </w:rPr>
        <w:t xml:space="preserve"> </w:t>
      </w:r>
    </w:p>
    <w:p w14:paraId="623A7768" w14:textId="77777777" w:rsidR="00FC2887" w:rsidRDefault="00FC2887" w:rsidP="00D25E9F">
      <w:pPr>
        <w:rPr>
          <w:i/>
          <w:szCs w:val="24"/>
        </w:rPr>
      </w:pPr>
    </w:p>
    <w:p w14:paraId="4E3E9D69" w14:textId="77777777" w:rsidR="00FC2887" w:rsidRDefault="00FC2887" w:rsidP="00D25E9F">
      <w:pPr>
        <w:rPr>
          <w:i/>
          <w:szCs w:val="24"/>
        </w:rPr>
      </w:pPr>
    </w:p>
    <w:p w14:paraId="532992C5" w14:textId="77777777" w:rsidR="00FC2887" w:rsidRPr="00843F1B" w:rsidRDefault="00FC2887" w:rsidP="00D25E9F">
      <w:pPr>
        <w:rPr>
          <w:i/>
          <w:szCs w:val="24"/>
        </w:rPr>
      </w:pPr>
    </w:p>
    <w:p w14:paraId="4617BABF" w14:textId="77777777" w:rsidR="002318C4" w:rsidRPr="00843F1B" w:rsidRDefault="002318C4" w:rsidP="002318C4">
      <w:pPr>
        <w:pStyle w:val="afff1"/>
      </w:pPr>
      <w:bookmarkStart w:id="64" w:name="_Toc26526294"/>
      <w:r w:rsidRPr="00843F1B">
        <w:t>7. Дополнительная информация (в том числе факторы, влияющие на исход заболевания или состояния)</w:t>
      </w:r>
      <w:bookmarkEnd w:id="64"/>
    </w:p>
    <w:p w14:paraId="1763FD24" w14:textId="29379329" w:rsidR="00602485" w:rsidRPr="00843F1B" w:rsidRDefault="00A42912" w:rsidP="00131990">
      <w:pPr>
        <w:pStyle w:val="16"/>
      </w:pPr>
      <w:r w:rsidRPr="00843F1B">
        <w:t>Не применимо</w:t>
      </w:r>
    </w:p>
    <w:p w14:paraId="440EEA22" w14:textId="77777777" w:rsidR="00602485" w:rsidRPr="00843F1B" w:rsidRDefault="00602485" w:rsidP="00131990">
      <w:pPr>
        <w:pStyle w:val="16"/>
      </w:pPr>
    </w:p>
    <w:p w14:paraId="0E584B28" w14:textId="77777777" w:rsidR="00A42912" w:rsidRPr="00843F1B" w:rsidRDefault="00A42912" w:rsidP="00131990">
      <w:pPr>
        <w:pStyle w:val="16"/>
      </w:pPr>
    </w:p>
    <w:p w14:paraId="45BE27C7" w14:textId="77777777" w:rsidR="00A42912" w:rsidRPr="00843F1B" w:rsidRDefault="00A42912" w:rsidP="00131990">
      <w:pPr>
        <w:pStyle w:val="16"/>
      </w:pPr>
    </w:p>
    <w:p w14:paraId="2B08C753" w14:textId="77777777" w:rsidR="00A42912" w:rsidRPr="00843F1B" w:rsidRDefault="00A42912" w:rsidP="00131990">
      <w:pPr>
        <w:pStyle w:val="16"/>
      </w:pPr>
    </w:p>
    <w:p w14:paraId="0AD38051" w14:textId="77777777" w:rsidR="00A42912" w:rsidRPr="00843F1B" w:rsidRDefault="00A42912" w:rsidP="00131990">
      <w:pPr>
        <w:pStyle w:val="16"/>
      </w:pPr>
    </w:p>
    <w:p w14:paraId="6EEE49A3" w14:textId="77777777" w:rsidR="00A42912" w:rsidRPr="00843F1B" w:rsidRDefault="00A42912" w:rsidP="00131990">
      <w:pPr>
        <w:pStyle w:val="16"/>
      </w:pPr>
    </w:p>
    <w:p w14:paraId="0B38E5F5" w14:textId="3DD85230" w:rsidR="000414F6" w:rsidRPr="00843F1B" w:rsidRDefault="00CB71DA" w:rsidP="00131990">
      <w:pPr>
        <w:pStyle w:val="CustomContentNormal"/>
        <w:spacing w:before="0"/>
      </w:pPr>
      <w:bookmarkStart w:id="65" w:name="__RefHeading___doc_criteria"/>
      <w:bookmarkStart w:id="66" w:name="_Toc26526295"/>
      <w:bookmarkStart w:id="67" w:name="_Toc22638385"/>
      <w:bookmarkEnd w:id="63"/>
      <w:r w:rsidRPr="00843F1B">
        <w:lastRenderedPageBreak/>
        <w:t>Критерии оценки качества медицинской помощи</w:t>
      </w:r>
      <w:bookmarkEnd w:id="65"/>
      <w:bookmarkEnd w:id="66"/>
      <w:bookmarkEnd w:id="67"/>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
        <w:gridCol w:w="5368"/>
        <w:gridCol w:w="1843"/>
        <w:gridCol w:w="1699"/>
      </w:tblGrid>
      <w:tr w:rsidR="00644215" w:rsidRPr="00843F1B" w14:paraId="2402699A" w14:textId="77777777" w:rsidTr="008D4DFB">
        <w:trPr>
          <w:tblHeader/>
        </w:trPr>
        <w:tc>
          <w:tcPr>
            <w:tcW w:w="233" w:type="pct"/>
            <w:tcBorders>
              <w:top w:val="single" w:sz="6" w:space="0" w:color="000000"/>
              <w:left w:val="single" w:sz="6" w:space="0" w:color="000000"/>
              <w:bottom w:val="single" w:sz="6" w:space="0" w:color="000000"/>
              <w:right w:val="single" w:sz="6" w:space="0" w:color="000000"/>
            </w:tcBorders>
            <w:vAlign w:val="center"/>
            <w:hideMark/>
          </w:tcPr>
          <w:p w14:paraId="561A5CBE" w14:textId="77777777" w:rsidR="00644215" w:rsidRPr="00843F1B" w:rsidRDefault="00644215" w:rsidP="008D4DFB">
            <w:pPr>
              <w:pStyle w:val="afc"/>
              <w:spacing w:beforeAutospacing="0" w:afterAutospacing="0" w:line="240" w:lineRule="auto"/>
              <w:ind w:firstLine="0"/>
              <w:jc w:val="center"/>
            </w:pPr>
            <w:bookmarkStart w:id="68" w:name="__RefHeading___doc_bible"/>
            <w:r w:rsidRPr="00843F1B">
              <w:rPr>
                <w:rStyle w:val="affa"/>
              </w:rPr>
              <w:t>№</w:t>
            </w:r>
          </w:p>
          <w:p w14:paraId="4C64BF29" w14:textId="77777777" w:rsidR="00644215" w:rsidRPr="00843F1B" w:rsidRDefault="00644215" w:rsidP="008D4DFB">
            <w:pPr>
              <w:pStyle w:val="afc"/>
              <w:spacing w:beforeAutospacing="0" w:afterAutospacing="0" w:line="240" w:lineRule="auto"/>
              <w:ind w:firstLine="0"/>
              <w:jc w:val="center"/>
            </w:pPr>
          </w:p>
        </w:tc>
        <w:tc>
          <w:tcPr>
            <w:tcW w:w="2872" w:type="pct"/>
            <w:tcBorders>
              <w:top w:val="single" w:sz="6" w:space="0" w:color="000000"/>
              <w:left w:val="single" w:sz="6" w:space="0" w:color="000000"/>
              <w:bottom w:val="single" w:sz="6" w:space="0" w:color="000000"/>
              <w:right w:val="single" w:sz="6" w:space="0" w:color="000000"/>
            </w:tcBorders>
            <w:vAlign w:val="center"/>
            <w:hideMark/>
          </w:tcPr>
          <w:p w14:paraId="50067570" w14:textId="77777777" w:rsidR="00644215" w:rsidRPr="00843F1B" w:rsidRDefault="00644215" w:rsidP="008D4DFB">
            <w:pPr>
              <w:pStyle w:val="afc"/>
              <w:spacing w:beforeAutospacing="0" w:afterAutospacing="0" w:line="240" w:lineRule="auto"/>
              <w:ind w:firstLine="0"/>
              <w:jc w:val="center"/>
            </w:pPr>
            <w:r w:rsidRPr="00843F1B">
              <w:rPr>
                <w:rStyle w:val="affa"/>
              </w:rPr>
              <w:t>Критерии качества</w:t>
            </w:r>
          </w:p>
        </w:tc>
        <w:tc>
          <w:tcPr>
            <w:tcW w:w="986" w:type="pct"/>
            <w:tcBorders>
              <w:top w:val="single" w:sz="6" w:space="0" w:color="000000"/>
              <w:left w:val="single" w:sz="6" w:space="0" w:color="000000"/>
              <w:bottom w:val="single" w:sz="6" w:space="0" w:color="000000"/>
              <w:right w:val="single" w:sz="6" w:space="0" w:color="000000"/>
            </w:tcBorders>
            <w:vAlign w:val="center"/>
            <w:hideMark/>
          </w:tcPr>
          <w:p w14:paraId="22D438F5" w14:textId="77777777" w:rsidR="00644215" w:rsidRPr="00843F1B" w:rsidRDefault="00644215" w:rsidP="008D4DFB">
            <w:pPr>
              <w:pStyle w:val="afc"/>
              <w:spacing w:beforeAutospacing="0" w:afterAutospacing="0" w:line="240" w:lineRule="auto"/>
              <w:ind w:firstLine="0"/>
              <w:jc w:val="center"/>
            </w:pPr>
            <w:r w:rsidRPr="00843F1B">
              <w:rPr>
                <w:rStyle w:val="affa"/>
              </w:rPr>
              <w:t xml:space="preserve">Уровень убедительности рекомендаций </w:t>
            </w:r>
          </w:p>
        </w:tc>
        <w:tc>
          <w:tcPr>
            <w:tcW w:w="909" w:type="pct"/>
            <w:tcBorders>
              <w:top w:val="single" w:sz="6" w:space="0" w:color="000000"/>
              <w:left w:val="single" w:sz="6" w:space="0" w:color="000000"/>
              <w:bottom w:val="single" w:sz="6" w:space="0" w:color="000000"/>
              <w:right w:val="single" w:sz="6" w:space="0" w:color="000000"/>
            </w:tcBorders>
            <w:vAlign w:val="center"/>
            <w:hideMark/>
          </w:tcPr>
          <w:p w14:paraId="4299DEBA" w14:textId="77777777" w:rsidR="00644215" w:rsidRPr="00843F1B" w:rsidRDefault="00644215" w:rsidP="008D4DFB">
            <w:pPr>
              <w:pStyle w:val="afc"/>
              <w:spacing w:beforeAutospacing="0" w:afterAutospacing="0" w:line="240" w:lineRule="auto"/>
              <w:ind w:firstLine="0"/>
              <w:jc w:val="center"/>
            </w:pPr>
            <w:r w:rsidRPr="00843F1B">
              <w:rPr>
                <w:rStyle w:val="affa"/>
              </w:rPr>
              <w:t>Уровень достоверности доказательств</w:t>
            </w:r>
          </w:p>
        </w:tc>
      </w:tr>
      <w:tr w:rsidR="00644215" w:rsidRPr="00843F1B" w14:paraId="6A50F07C" w14:textId="77777777" w:rsidTr="008D4DFB">
        <w:tc>
          <w:tcPr>
            <w:tcW w:w="233" w:type="pct"/>
            <w:tcBorders>
              <w:top w:val="single" w:sz="6" w:space="0" w:color="000000"/>
              <w:left w:val="single" w:sz="6" w:space="0" w:color="000000"/>
              <w:bottom w:val="single" w:sz="6" w:space="0" w:color="000000"/>
              <w:right w:val="single" w:sz="6" w:space="0" w:color="000000"/>
            </w:tcBorders>
          </w:tcPr>
          <w:p w14:paraId="0B99FF3B"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2DE13C72" w14:textId="77777777" w:rsidR="00644215" w:rsidRPr="00843F1B" w:rsidRDefault="00644215" w:rsidP="008D4DFB">
            <w:pPr>
              <w:pStyle w:val="afc"/>
              <w:spacing w:beforeAutospacing="0" w:afterAutospacing="0" w:line="240" w:lineRule="auto"/>
              <w:ind w:right="156" w:firstLine="0"/>
              <w:rPr>
                <w:bCs/>
                <w:iCs/>
              </w:rPr>
            </w:pPr>
            <w:r w:rsidRPr="00843F1B">
              <w:rPr>
                <w:bCs/>
                <w:iCs/>
              </w:rPr>
              <w:t xml:space="preserve">Проведено определение срока беременности и родов при 1-м визите беременной пациентки </w:t>
            </w:r>
          </w:p>
        </w:tc>
        <w:tc>
          <w:tcPr>
            <w:tcW w:w="986" w:type="pct"/>
            <w:tcBorders>
              <w:top w:val="single" w:sz="6" w:space="0" w:color="000000"/>
              <w:left w:val="single" w:sz="6" w:space="0" w:color="000000"/>
              <w:bottom w:val="single" w:sz="6" w:space="0" w:color="000000"/>
              <w:right w:val="single" w:sz="6" w:space="0" w:color="000000"/>
            </w:tcBorders>
          </w:tcPr>
          <w:p w14:paraId="34D8BC3A" w14:textId="77777777" w:rsidR="00644215" w:rsidRPr="00843F1B" w:rsidRDefault="00644215" w:rsidP="008D4DFB">
            <w:pPr>
              <w:pStyle w:val="afc"/>
              <w:spacing w:beforeAutospacing="0" w:afterAutospacing="0" w:line="240" w:lineRule="auto"/>
              <w:ind w:firstLine="0"/>
              <w:jc w:val="center"/>
            </w:pPr>
            <w:r w:rsidRPr="00843F1B">
              <w:t>А</w:t>
            </w:r>
          </w:p>
        </w:tc>
        <w:tc>
          <w:tcPr>
            <w:tcW w:w="909" w:type="pct"/>
            <w:tcBorders>
              <w:top w:val="single" w:sz="6" w:space="0" w:color="000000"/>
              <w:left w:val="single" w:sz="6" w:space="0" w:color="000000"/>
              <w:bottom w:val="single" w:sz="6" w:space="0" w:color="000000"/>
              <w:right w:val="single" w:sz="6" w:space="0" w:color="000000"/>
            </w:tcBorders>
          </w:tcPr>
          <w:p w14:paraId="79B9DC9A" w14:textId="77777777" w:rsidR="00644215" w:rsidRPr="00843F1B" w:rsidRDefault="00644215" w:rsidP="008D4DFB">
            <w:pPr>
              <w:pStyle w:val="afc"/>
              <w:spacing w:beforeAutospacing="0" w:afterAutospacing="0" w:line="240" w:lineRule="auto"/>
              <w:ind w:firstLine="0"/>
              <w:jc w:val="center"/>
            </w:pPr>
            <w:r w:rsidRPr="00843F1B">
              <w:t>2</w:t>
            </w:r>
          </w:p>
        </w:tc>
      </w:tr>
      <w:tr w:rsidR="00644215" w:rsidRPr="00843F1B" w14:paraId="7810EF58" w14:textId="77777777" w:rsidTr="00843F1B">
        <w:trPr>
          <w:trHeight w:val="239"/>
        </w:trPr>
        <w:tc>
          <w:tcPr>
            <w:tcW w:w="233" w:type="pct"/>
            <w:tcBorders>
              <w:top w:val="single" w:sz="6" w:space="0" w:color="000000"/>
              <w:left w:val="single" w:sz="6" w:space="0" w:color="000000"/>
              <w:bottom w:val="single" w:sz="6" w:space="0" w:color="000000"/>
              <w:right w:val="single" w:sz="6" w:space="0" w:color="000000"/>
            </w:tcBorders>
          </w:tcPr>
          <w:p w14:paraId="3E26BEA8"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6F6D054D" w14:textId="77777777" w:rsidR="00644215" w:rsidRPr="00843F1B" w:rsidRDefault="00644215" w:rsidP="008D4DFB">
            <w:pPr>
              <w:pStyle w:val="afc"/>
              <w:spacing w:beforeAutospacing="0" w:afterAutospacing="0" w:line="240" w:lineRule="auto"/>
              <w:ind w:right="156" w:firstLine="0"/>
              <w:rPr>
                <w:bCs/>
                <w:iCs/>
              </w:rPr>
            </w:pPr>
            <w:r w:rsidRPr="00843F1B">
              <w:rPr>
                <w:bCs/>
                <w:iCs/>
              </w:rPr>
              <w:t>Проведено измерение артериального давления при каждом визите беременной пациентки</w:t>
            </w:r>
          </w:p>
        </w:tc>
        <w:tc>
          <w:tcPr>
            <w:tcW w:w="986" w:type="pct"/>
            <w:tcBorders>
              <w:top w:val="single" w:sz="6" w:space="0" w:color="000000"/>
              <w:left w:val="single" w:sz="6" w:space="0" w:color="000000"/>
              <w:bottom w:val="single" w:sz="6" w:space="0" w:color="000000"/>
              <w:right w:val="single" w:sz="6" w:space="0" w:color="000000"/>
            </w:tcBorders>
          </w:tcPr>
          <w:p w14:paraId="447145BF" w14:textId="77777777" w:rsidR="00644215" w:rsidRPr="00843F1B" w:rsidRDefault="00644215" w:rsidP="008D4DFB">
            <w:pPr>
              <w:pStyle w:val="afc"/>
              <w:spacing w:beforeAutospacing="0" w:afterAutospacing="0" w:line="240" w:lineRule="auto"/>
              <w:ind w:firstLine="0"/>
              <w:jc w:val="center"/>
            </w:pPr>
            <w:r w:rsidRPr="00843F1B">
              <w:t>С</w:t>
            </w:r>
          </w:p>
        </w:tc>
        <w:tc>
          <w:tcPr>
            <w:tcW w:w="909" w:type="pct"/>
            <w:tcBorders>
              <w:top w:val="single" w:sz="6" w:space="0" w:color="000000"/>
              <w:left w:val="single" w:sz="6" w:space="0" w:color="000000"/>
              <w:bottom w:val="single" w:sz="6" w:space="0" w:color="000000"/>
              <w:right w:val="single" w:sz="6" w:space="0" w:color="000000"/>
            </w:tcBorders>
          </w:tcPr>
          <w:p w14:paraId="488D8415" w14:textId="77777777" w:rsidR="00644215" w:rsidRPr="00843F1B" w:rsidRDefault="00644215" w:rsidP="008D4DFB">
            <w:pPr>
              <w:pStyle w:val="afc"/>
              <w:spacing w:beforeAutospacing="0" w:afterAutospacing="0" w:line="240" w:lineRule="auto"/>
              <w:ind w:firstLine="0"/>
              <w:jc w:val="center"/>
            </w:pPr>
            <w:r w:rsidRPr="00843F1B">
              <w:t>5</w:t>
            </w:r>
          </w:p>
        </w:tc>
      </w:tr>
      <w:tr w:rsidR="00644215" w:rsidRPr="00843F1B" w14:paraId="60C32B30" w14:textId="77777777" w:rsidTr="008D4DFB">
        <w:tc>
          <w:tcPr>
            <w:tcW w:w="233" w:type="pct"/>
            <w:tcBorders>
              <w:top w:val="single" w:sz="6" w:space="0" w:color="000000"/>
              <w:left w:val="single" w:sz="6" w:space="0" w:color="000000"/>
              <w:bottom w:val="single" w:sz="6" w:space="0" w:color="000000"/>
              <w:right w:val="single" w:sz="6" w:space="0" w:color="000000"/>
            </w:tcBorders>
          </w:tcPr>
          <w:p w14:paraId="3CBAFB61"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6C4A8E2E" w14:textId="77777777" w:rsidR="00644215" w:rsidRPr="00843F1B" w:rsidRDefault="00644215" w:rsidP="008D4DFB">
            <w:pPr>
              <w:pStyle w:val="afc"/>
              <w:spacing w:beforeAutospacing="0" w:afterAutospacing="0" w:line="240" w:lineRule="auto"/>
              <w:ind w:right="156" w:firstLine="0"/>
              <w:rPr>
                <w:bCs/>
                <w:iCs/>
              </w:rPr>
            </w:pPr>
            <w:r w:rsidRPr="00843F1B">
              <w:rPr>
                <w:bCs/>
                <w:iCs/>
                <w:color w:val="000000" w:themeColor="text1"/>
              </w:rPr>
              <w:t xml:space="preserve">Проведено измерение высоты дна матки </w:t>
            </w:r>
            <w:r w:rsidRPr="00843F1B">
              <w:rPr>
                <w:bCs/>
                <w:color w:val="000000" w:themeColor="text1"/>
              </w:rPr>
              <w:t xml:space="preserve">при каждом визите беременной </w:t>
            </w:r>
            <w:r w:rsidRPr="00843F1B">
              <w:rPr>
                <w:bCs/>
                <w:iCs/>
                <w:color w:val="000000" w:themeColor="text1"/>
              </w:rPr>
              <w:t>пациентки</w:t>
            </w:r>
            <w:r w:rsidRPr="00843F1B">
              <w:rPr>
                <w:bCs/>
                <w:color w:val="000000" w:themeColor="text1"/>
              </w:rPr>
              <w:t xml:space="preserve"> и ведение гравидограммы после 20 недель беременности</w:t>
            </w:r>
          </w:p>
        </w:tc>
        <w:tc>
          <w:tcPr>
            <w:tcW w:w="986" w:type="pct"/>
            <w:tcBorders>
              <w:top w:val="single" w:sz="6" w:space="0" w:color="000000"/>
              <w:left w:val="single" w:sz="6" w:space="0" w:color="000000"/>
              <w:bottom w:val="single" w:sz="6" w:space="0" w:color="000000"/>
              <w:right w:val="single" w:sz="6" w:space="0" w:color="000000"/>
            </w:tcBorders>
          </w:tcPr>
          <w:p w14:paraId="033D61AB" w14:textId="77777777" w:rsidR="00644215" w:rsidRPr="00843F1B" w:rsidRDefault="00644215" w:rsidP="008D4DFB">
            <w:pPr>
              <w:pStyle w:val="afc"/>
              <w:spacing w:beforeAutospacing="0" w:afterAutospacing="0" w:line="240" w:lineRule="auto"/>
              <w:ind w:firstLine="0"/>
              <w:jc w:val="center"/>
            </w:pPr>
            <w:r w:rsidRPr="00843F1B">
              <w:t>В</w:t>
            </w:r>
          </w:p>
        </w:tc>
        <w:tc>
          <w:tcPr>
            <w:tcW w:w="909" w:type="pct"/>
            <w:tcBorders>
              <w:top w:val="single" w:sz="6" w:space="0" w:color="000000"/>
              <w:left w:val="single" w:sz="6" w:space="0" w:color="000000"/>
              <w:bottom w:val="single" w:sz="6" w:space="0" w:color="000000"/>
              <w:right w:val="single" w:sz="6" w:space="0" w:color="000000"/>
            </w:tcBorders>
          </w:tcPr>
          <w:p w14:paraId="64D88069" w14:textId="77777777" w:rsidR="00644215" w:rsidRPr="00843F1B" w:rsidRDefault="00644215" w:rsidP="008D4DFB">
            <w:pPr>
              <w:pStyle w:val="afc"/>
              <w:spacing w:beforeAutospacing="0" w:afterAutospacing="0" w:line="240" w:lineRule="auto"/>
              <w:ind w:firstLine="0"/>
              <w:jc w:val="center"/>
            </w:pPr>
            <w:r w:rsidRPr="00843F1B">
              <w:t>2</w:t>
            </w:r>
          </w:p>
        </w:tc>
      </w:tr>
      <w:tr w:rsidR="00644215" w:rsidRPr="00843F1B" w14:paraId="1F529C2F" w14:textId="77777777" w:rsidTr="008D4DFB">
        <w:tc>
          <w:tcPr>
            <w:tcW w:w="233" w:type="pct"/>
            <w:tcBorders>
              <w:top w:val="single" w:sz="6" w:space="0" w:color="000000"/>
              <w:left w:val="single" w:sz="6" w:space="0" w:color="000000"/>
              <w:bottom w:val="single" w:sz="6" w:space="0" w:color="000000"/>
              <w:right w:val="single" w:sz="6" w:space="0" w:color="000000"/>
            </w:tcBorders>
          </w:tcPr>
          <w:p w14:paraId="3A5CC8A0"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14896317" w14:textId="77777777" w:rsidR="00644215" w:rsidRPr="00843F1B" w:rsidRDefault="00644215" w:rsidP="008D4DFB">
            <w:pPr>
              <w:pStyle w:val="afc"/>
              <w:spacing w:beforeAutospacing="0" w:afterAutospacing="0" w:line="240" w:lineRule="auto"/>
              <w:ind w:right="156" w:firstLine="0"/>
            </w:pPr>
            <w:r w:rsidRPr="00843F1B">
              <w:rPr>
                <w:bCs/>
                <w:iCs/>
              </w:rPr>
              <w:t xml:space="preserve">Проведено определение частоты сердцебиения плода </w:t>
            </w:r>
            <w:r w:rsidRPr="00843F1B">
              <w:t xml:space="preserve">при помощи акушерского стетоскопа </w:t>
            </w:r>
            <w:r w:rsidRPr="00843F1B">
              <w:rPr>
                <w:bCs/>
                <w:iCs/>
              </w:rPr>
              <w:t xml:space="preserve">после 20 недель беременности </w:t>
            </w:r>
            <w:r w:rsidRPr="00843F1B">
              <w:t xml:space="preserve">или при помощи фетального допплера после 12 недель беременности </w:t>
            </w:r>
            <w:r w:rsidRPr="00843F1B">
              <w:rPr>
                <w:bCs/>
                <w:iCs/>
              </w:rPr>
              <w:t xml:space="preserve">при каждом визите беременной пациентки </w:t>
            </w:r>
          </w:p>
        </w:tc>
        <w:tc>
          <w:tcPr>
            <w:tcW w:w="986" w:type="pct"/>
            <w:tcBorders>
              <w:top w:val="single" w:sz="6" w:space="0" w:color="000000"/>
              <w:left w:val="single" w:sz="6" w:space="0" w:color="000000"/>
              <w:bottom w:val="single" w:sz="6" w:space="0" w:color="000000"/>
              <w:right w:val="single" w:sz="6" w:space="0" w:color="000000"/>
            </w:tcBorders>
          </w:tcPr>
          <w:p w14:paraId="75AB2F56" w14:textId="77777777" w:rsidR="00644215" w:rsidRPr="00843F1B" w:rsidRDefault="00644215" w:rsidP="008D4DFB">
            <w:pPr>
              <w:pStyle w:val="afc"/>
              <w:spacing w:beforeAutospacing="0" w:afterAutospacing="0" w:line="240" w:lineRule="auto"/>
              <w:ind w:firstLine="0"/>
              <w:jc w:val="center"/>
            </w:pPr>
            <w:r w:rsidRPr="00843F1B">
              <w:t>С</w:t>
            </w:r>
          </w:p>
        </w:tc>
        <w:tc>
          <w:tcPr>
            <w:tcW w:w="909" w:type="pct"/>
            <w:tcBorders>
              <w:top w:val="single" w:sz="6" w:space="0" w:color="000000"/>
              <w:left w:val="single" w:sz="6" w:space="0" w:color="000000"/>
              <w:bottom w:val="single" w:sz="6" w:space="0" w:color="000000"/>
              <w:right w:val="single" w:sz="6" w:space="0" w:color="000000"/>
            </w:tcBorders>
          </w:tcPr>
          <w:p w14:paraId="4343E91B" w14:textId="19C73104" w:rsidR="00644215" w:rsidRPr="00843F1B" w:rsidRDefault="00644215" w:rsidP="008D4DFB">
            <w:pPr>
              <w:pStyle w:val="afc"/>
              <w:spacing w:beforeAutospacing="0" w:afterAutospacing="0" w:line="240" w:lineRule="auto"/>
              <w:ind w:firstLine="0"/>
              <w:jc w:val="center"/>
            </w:pPr>
            <w:r w:rsidRPr="00843F1B">
              <w:t>4</w:t>
            </w:r>
          </w:p>
        </w:tc>
      </w:tr>
      <w:tr w:rsidR="00644215" w:rsidRPr="00843F1B" w14:paraId="0AE560CC" w14:textId="77777777" w:rsidTr="008D4DFB">
        <w:tc>
          <w:tcPr>
            <w:tcW w:w="233" w:type="pct"/>
            <w:tcBorders>
              <w:top w:val="single" w:sz="6" w:space="0" w:color="000000"/>
              <w:left w:val="single" w:sz="6" w:space="0" w:color="000000"/>
              <w:bottom w:val="single" w:sz="6" w:space="0" w:color="000000"/>
              <w:right w:val="single" w:sz="6" w:space="0" w:color="000000"/>
            </w:tcBorders>
          </w:tcPr>
          <w:p w14:paraId="3F3E75B7"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5A36C1A0" w14:textId="41ED7F6E"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w:t>
            </w:r>
            <w:r w:rsidRPr="00843F1B">
              <w:rPr>
                <w:color w:val="000000"/>
              </w:rPr>
              <w:t>на</w:t>
            </w:r>
            <w:r w:rsidRPr="00843F1B">
              <w:t xml:space="preserve"> исследование уровня антител классов M, G (IgM, IgG) к вирусу иммунодефицита человека-1/2 (далее – ВИЧ) и антигена p24 (</w:t>
            </w:r>
            <w:r w:rsidRPr="00843F1B">
              <w:rPr>
                <w:i/>
              </w:rPr>
              <w:t>Human immunodeficiency virus HIV 1/2</w:t>
            </w:r>
            <w:r w:rsidRPr="00843F1B">
              <w:t xml:space="preserve"> + Agp24) в крови при 1-м визите и в 3-м триместре беременности</w:t>
            </w:r>
          </w:p>
        </w:tc>
        <w:tc>
          <w:tcPr>
            <w:tcW w:w="986" w:type="pct"/>
            <w:tcBorders>
              <w:top w:val="single" w:sz="6" w:space="0" w:color="000000"/>
              <w:left w:val="single" w:sz="6" w:space="0" w:color="000000"/>
              <w:bottom w:val="single" w:sz="6" w:space="0" w:color="000000"/>
              <w:right w:val="single" w:sz="6" w:space="0" w:color="000000"/>
            </w:tcBorders>
          </w:tcPr>
          <w:p w14:paraId="01AEF04B" w14:textId="77777777" w:rsidR="00644215" w:rsidRPr="00843F1B" w:rsidRDefault="00644215" w:rsidP="008D4DFB">
            <w:pPr>
              <w:pStyle w:val="afc"/>
              <w:spacing w:beforeAutospacing="0" w:afterAutospacing="0" w:line="240" w:lineRule="auto"/>
              <w:ind w:firstLine="0"/>
              <w:jc w:val="center"/>
            </w:pPr>
            <w:r w:rsidRPr="00843F1B">
              <w:t>А</w:t>
            </w:r>
          </w:p>
        </w:tc>
        <w:tc>
          <w:tcPr>
            <w:tcW w:w="909" w:type="pct"/>
            <w:tcBorders>
              <w:top w:val="single" w:sz="6" w:space="0" w:color="000000"/>
              <w:left w:val="single" w:sz="6" w:space="0" w:color="000000"/>
              <w:bottom w:val="single" w:sz="6" w:space="0" w:color="000000"/>
              <w:right w:val="single" w:sz="6" w:space="0" w:color="000000"/>
            </w:tcBorders>
          </w:tcPr>
          <w:p w14:paraId="2F452691" w14:textId="77777777"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537B5CA4" w14:textId="77777777" w:rsidTr="008D4DFB">
        <w:tc>
          <w:tcPr>
            <w:tcW w:w="233" w:type="pct"/>
            <w:tcBorders>
              <w:top w:val="single" w:sz="6" w:space="0" w:color="000000"/>
              <w:left w:val="single" w:sz="6" w:space="0" w:color="000000"/>
              <w:bottom w:val="single" w:sz="6" w:space="0" w:color="000000"/>
              <w:right w:val="single" w:sz="6" w:space="0" w:color="000000"/>
            </w:tcBorders>
          </w:tcPr>
          <w:p w14:paraId="1CBF2D9B"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6D454F53" w14:textId="5B1AE967" w:rsidR="00644215" w:rsidRPr="00843F1B" w:rsidRDefault="00644215" w:rsidP="008D4DFB">
            <w:pPr>
              <w:pStyle w:val="afc"/>
              <w:spacing w:beforeAutospacing="0" w:afterAutospacing="0" w:line="240" w:lineRule="auto"/>
              <w:ind w:right="156" w:firstLine="0"/>
              <w:rPr>
                <w:bCs/>
                <w:iCs/>
              </w:rPr>
            </w:pPr>
            <w:r w:rsidRPr="00843F1B">
              <w:t xml:space="preserve">Выполнено направление </w:t>
            </w:r>
            <w:r w:rsidRPr="00843F1B">
              <w:rPr>
                <w:bCs/>
                <w:iCs/>
              </w:rPr>
              <w:t xml:space="preserve">беременной пациентки </w:t>
            </w:r>
            <w:r w:rsidRPr="00843F1B">
              <w:t>на определение антител к поверхностному антигену (HBsAg) вируса гепатита В (</w:t>
            </w:r>
            <w:r w:rsidRPr="00843F1B">
              <w:rPr>
                <w:i/>
              </w:rPr>
              <w:t>Hepatitis В virus</w:t>
            </w:r>
            <w:r w:rsidRPr="00843F1B">
              <w:t>) в крови</w:t>
            </w:r>
            <w:r w:rsidRPr="00843F1B" w:rsidDel="006D68EE">
              <w:t xml:space="preserve"> </w:t>
            </w:r>
            <w:r w:rsidRPr="00843F1B">
              <w:t>или определение антигена (HbsAg) вируса гепатита В (</w:t>
            </w:r>
            <w:r w:rsidRPr="00843F1B">
              <w:rPr>
                <w:i/>
              </w:rPr>
              <w:t>Hepatitis В virus</w:t>
            </w:r>
            <w:r w:rsidRPr="00843F1B">
              <w:t>) в крови</w:t>
            </w:r>
            <w:r w:rsidRPr="00843F1B" w:rsidDel="006D68EE">
              <w:t xml:space="preserve"> </w:t>
            </w:r>
            <w:r w:rsidRPr="00843F1B">
              <w:t>при 1-м визите и в 3-м триместре беременности</w:t>
            </w:r>
          </w:p>
        </w:tc>
        <w:tc>
          <w:tcPr>
            <w:tcW w:w="986" w:type="pct"/>
            <w:tcBorders>
              <w:top w:val="single" w:sz="6" w:space="0" w:color="000000"/>
              <w:left w:val="single" w:sz="6" w:space="0" w:color="000000"/>
              <w:bottom w:val="single" w:sz="6" w:space="0" w:color="000000"/>
              <w:right w:val="single" w:sz="6" w:space="0" w:color="000000"/>
            </w:tcBorders>
          </w:tcPr>
          <w:p w14:paraId="17010FF3" w14:textId="77777777" w:rsidR="00644215" w:rsidRPr="00843F1B" w:rsidRDefault="00644215" w:rsidP="008D4DFB">
            <w:pPr>
              <w:pStyle w:val="afc"/>
              <w:spacing w:beforeAutospacing="0" w:afterAutospacing="0" w:line="240" w:lineRule="auto"/>
              <w:ind w:firstLine="0"/>
              <w:jc w:val="center"/>
            </w:pPr>
            <w:r w:rsidRPr="00843F1B">
              <w:t>В</w:t>
            </w:r>
          </w:p>
        </w:tc>
        <w:tc>
          <w:tcPr>
            <w:tcW w:w="909" w:type="pct"/>
            <w:tcBorders>
              <w:top w:val="single" w:sz="6" w:space="0" w:color="000000"/>
              <w:left w:val="single" w:sz="6" w:space="0" w:color="000000"/>
              <w:bottom w:val="single" w:sz="6" w:space="0" w:color="000000"/>
              <w:right w:val="single" w:sz="6" w:space="0" w:color="000000"/>
            </w:tcBorders>
          </w:tcPr>
          <w:p w14:paraId="1ECDAD3A" w14:textId="77777777"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669535C9" w14:textId="77777777" w:rsidTr="008D4DFB">
        <w:tc>
          <w:tcPr>
            <w:tcW w:w="233" w:type="pct"/>
            <w:tcBorders>
              <w:top w:val="single" w:sz="6" w:space="0" w:color="000000"/>
              <w:left w:val="single" w:sz="6" w:space="0" w:color="000000"/>
              <w:bottom w:val="single" w:sz="6" w:space="0" w:color="000000"/>
              <w:right w:val="single" w:sz="6" w:space="0" w:color="000000"/>
            </w:tcBorders>
          </w:tcPr>
          <w:p w14:paraId="3E9DDFDD"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49A1E46C" w14:textId="380FEFC0"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w:t>
            </w:r>
            <w:r w:rsidRPr="00843F1B">
              <w:t>на определение антител к бледной трепонеме (</w:t>
            </w:r>
            <w:r w:rsidRPr="00843F1B">
              <w:rPr>
                <w:i/>
              </w:rPr>
              <w:t>Treponema pallidum</w:t>
            </w:r>
            <w:r w:rsidRPr="00843F1B">
              <w:t>) в крови</w:t>
            </w:r>
            <w:r w:rsidRPr="00843F1B" w:rsidDel="000741BC">
              <w:t xml:space="preserve"> </w:t>
            </w:r>
            <w:r w:rsidRPr="00843F1B">
              <w:t>при 1-м визите и в 3-м триместре беременности</w:t>
            </w:r>
          </w:p>
        </w:tc>
        <w:tc>
          <w:tcPr>
            <w:tcW w:w="986" w:type="pct"/>
            <w:tcBorders>
              <w:top w:val="single" w:sz="6" w:space="0" w:color="000000"/>
              <w:left w:val="single" w:sz="6" w:space="0" w:color="000000"/>
              <w:bottom w:val="single" w:sz="6" w:space="0" w:color="000000"/>
              <w:right w:val="single" w:sz="6" w:space="0" w:color="000000"/>
            </w:tcBorders>
          </w:tcPr>
          <w:p w14:paraId="62C4D37B" w14:textId="05C85B8C" w:rsidR="00644215" w:rsidRPr="00843F1B" w:rsidRDefault="00644215" w:rsidP="008D4DFB">
            <w:pPr>
              <w:pStyle w:val="afc"/>
              <w:spacing w:beforeAutospacing="0" w:afterAutospacing="0" w:line="240" w:lineRule="auto"/>
              <w:ind w:firstLine="0"/>
              <w:jc w:val="center"/>
            </w:pPr>
            <w:r w:rsidRPr="00843F1B">
              <w:t>В</w:t>
            </w:r>
          </w:p>
        </w:tc>
        <w:tc>
          <w:tcPr>
            <w:tcW w:w="909" w:type="pct"/>
            <w:tcBorders>
              <w:top w:val="single" w:sz="6" w:space="0" w:color="000000"/>
              <w:left w:val="single" w:sz="6" w:space="0" w:color="000000"/>
              <w:bottom w:val="single" w:sz="6" w:space="0" w:color="000000"/>
              <w:right w:val="single" w:sz="6" w:space="0" w:color="000000"/>
            </w:tcBorders>
          </w:tcPr>
          <w:p w14:paraId="33F20421" w14:textId="77777777" w:rsidR="00644215" w:rsidRPr="00843F1B" w:rsidRDefault="00644215" w:rsidP="008D4DFB">
            <w:pPr>
              <w:pStyle w:val="afc"/>
              <w:spacing w:beforeAutospacing="0" w:afterAutospacing="0" w:line="240" w:lineRule="auto"/>
              <w:ind w:firstLine="0"/>
              <w:jc w:val="center"/>
            </w:pPr>
            <w:r w:rsidRPr="00843F1B">
              <w:t>2</w:t>
            </w:r>
          </w:p>
        </w:tc>
      </w:tr>
      <w:tr w:rsidR="00644215" w:rsidRPr="00843F1B" w14:paraId="40F8B6CF" w14:textId="77777777" w:rsidTr="008D4DFB">
        <w:tc>
          <w:tcPr>
            <w:tcW w:w="233" w:type="pct"/>
            <w:tcBorders>
              <w:top w:val="single" w:sz="6" w:space="0" w:color="000000"/>
              <w:left w:val="single" w:sz="6" w:space="0" w:color="000000"/>
              <w:bottom w:val="single" w:sz="6" w:space="0" w:color="000000"/>
              <w:right w:val="single" w:sz="6" w:space="0" w:color="000000"/>
            </w:tcBorders>
          </w:tcPr>
          <w:p w14:paraId="053D4B05"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1B73C0FB" w14:textId="3ECBDA06"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w:t>
            </w:r>
            <w:r w:rsidRPr="00843F1B">
              <w:rPr>
                <w:color w:val="000000"/>
              </w:rPr>
              <w:t>на</w:t>
            </w:r>
            <w:r w:rsidRPr="00843F1B">
              <w:t xml:space="preserve"> </w:t>
            </w:r>
            <w:r w:rsidRPr="00843F1B">
              <w:rPr>
                <w:iCs/>
              </w:rPr>
              <w:t>о</w:t>
            </w:r>
            <w:r w:rsidRPr="00843F1B">
              <w:t>пределение антигена стрептококка группы В (</w:t>
            </w:r>
            <w:r w:rsidRPr="00843F1B">
              <w:rPr>
                <w:i/>
              </w:rPr>
              <w:t>S. agalactiae</w:t>
            </w:r>
            <w:r w:rsidRPr="00843F1B">
              <w:t>) в отделяемом цервикального канала</w:t>
            </w:r>
            <w:r w:rsidRPr="00843F1B">
              <w:rPr>
                <w:i/>
                <w:iCs/>
              </w:rPr>
              <w:t xml:space="preserve"> </w:t>
            </w:r>
            <w:r w:rsidRPr="00843F1B">
              <w:rPr>
                <w:iCs/>
              </w:rPr>
              <w:t>в 35-37 недель беременности</w:t>
            </w:r>
          </w:p>
        </w:tc>
        <w:tc>
          <w:tcPr>
            <w:tcW w:w="986" w:type="pct"/>
            <w:tcBorders>
              <w:top w:val="single" w:sz="6" w:space="0" w:color="000000"/>
              <w:left w:val="single" w:sz="6" w:space="0" w:color="000000"/>
              <w:bottom w:val="single" w:sz="6" w:space="0" w:color="000000"/>
              <w:right w:val="single" w:sz="6" w:space="0" w:color="000000"/>
            </w:tcBorders>
          </w:tcPr>
          <w:p w14:paraId="42BF1F92" w14:textId="73B80F95" w:rsidR="00644215" w:rsidRPr="00843F1B" w:rsidRDefault="00644215" w:rsidP="008D4DFB">
            <w:pPr>
              <w:pStyle w:val="afc"/>
              <w:spacing w:beforeAutospacing="0" w:afterAutospacing="0" w:line="240" w:lineRule="auto"/>
              <w:ind w:firstLine="0"/>
              <w:jc w:val="center"/>
            </w:pPr>
            <w:r w:rsidRPr="00843F1B">
              <w:t>В</w:t>
            </w:r>
          </w:p>
        </w:tc>
        <w:tc>
          <w:tcPr>
            <w:tcW w:w="909" w:type="pct"/>
            <w:tcBorders>
              <w:top w:val="single" w:sz="6" w:space="0" w:color="000000"/>
              <w:left w:val="single" w:sz="6" w:space="0" w:color="000000"/>
              <w:bottom w:val="single" w:sz="6" w:space="0" w:color="000000"/>
              <w:right w:val="single" w:sz="6" w:space="0" w:color="000000"/>
            </w:tcBorders>
          </w:tcPr>
          <w:p w14:paraId="392AFB55" w14:textId="00EFB343"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08701DF8" w14:textId="77777777" w:rsidTr="008D4DFB">
        <w:tc>
          <w:tcPr>
            <w:tcW w:w="233" w:type="pct"/>
            <w:tcBorders>
              <w:top w:val="single" w:sz="6" w:space="0" w:color="000000"/>
              <w:left w:val="single" w:sz="6" w:space="0" w:color="000000"/>
              <w:bottom w:val="single" w:sz="6" w:space="0" w:color="000000"/>
              <w:right w:val="single" w:sz="6" w:space="0" w:color="000000"/>
            </w:tcBorders>
          </w:tcPr>
          <w:p w14:paraId="2089EF41"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66AC5219" w14:textId="79887C4E" w:rsidR="00644215" w:rsidRPr="00843F1B" w:rsidRDefault="00644215" w:rsidP="009370D8">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w:t>
            </w:r>
            <w:r w:rsidRPr="00843F1B">
              <w:rPr>
                <w:color w:val="000000"/>
              </w:rPr>
              <w:t xml:space="preserve">на </w:t>
            </w:r>
            <w:r w:rsidRPr="00843F1B">
              <w:t>микроскопическое исследование влагалищных мазков</w:t>
            </w:r>
            <w:r w:rsidRPr="00843F1B" w:rsidDel="002A65A9">
              <w:rPr>
                <w:color w:val="000000"/>
              </w:rPr>
              <w:t xml:space="preserve"> </w:t>
            </w:r>
            <w:r w:rsidRPr="00843F1B">
              <w:t>при 1-м визите и в 3-м триместре беременности</w:t>
            </w:r>
          </w:p>
        </w:tc>
        <w:tc>
          <w:tcPr>
            <w:tcW w:w="986" w:type="pct"/>
            <w:tcBorders>
              <w:top w:val="single" w:sz="6" w:space="0" w:color="000000"/>
              <w:left w:val="single" w:sz="6" w:space="0" w:color="000000"/>
              <w:bottom w:val="single" w:sz="6" w:space="0" w:color="000000"/>
              <w:right w:val="single" w:sz="6" w:space="0" w:color="000000"/>
            </w:tcBorders>
          </w:tcPr>
          <w:p w14:paraId="7BD67FD7" w14:textId="77777777" w:rsidR="00644215" w:rsidRPr="00843F1B" w:rsidRDefault="00644215" w:rsidP="008D4DFB">
            <w:pPr>
              <w:pStyle w:val="afc"/>
              <w:spacing w:beforeAutospacing="0" w:afterAutospacing="0" w:line="240" w:lineRule="auto"/>
              <w:ind w:firstLine="0"/>
              <w:jc w:val="center"/>
            </w:pPr>
            <w:r w:rsidRPr="00843F1B">
              <w:t>В</w:t>
            </w:r>
          </w:p>
        </w:tc>
        <w:tc>
          <w:tcPr>
            <w:tcW w:w="909" w:type="pct"/>
            <w:tcBorders>
              <w:top w:val="single" w:sz="6" w:space="0" w:color="000000"/>
              <w:left w:val="single" w:sz="6" w:space="0" w:color="000000"/>
              <w:bottom w:val="single" w:sz="6" w:space="0" w:color="000000"/>
              <w:right w:val="single" w:sz="6" w:space="0" w:color="000000"/>
            </w:tcBorders>
          </w:tcPr>
          <w:p w14:paraId="6EF3577C" w14:textId="5F5B2D59" w:rsidR="00644215" w:rsidRPr="00843F1B" w:rsidRDefault="00B44C68" w:rsidP="008D4DFB">
            <w:pPr>
              <w:pStyle w:val="afc"/>
              <w:spacing w:beforeAutospacing="0" w:afterAutospacing="0" w:line="240" w:lineRule="auto"/>
              <w:ind w:firstLine="0"/>
              <w:jc w:val="center"/>
            </w:pPr>
            <w:r>
              <w:t>4</w:t>
            </w:r>
          </w:p>
        </w:tc>
      </w:tr>
      <w:tr w:rsidR="00644215" w:rsidRPr="00843F1B" w14:paraId="21539253" w14:textId="77777777" w:rsidTr="008D4DFB">
        <w:tc>
          <w:tcPr>
            <w:tcW w:w="233" w:type="pct"/>
            <w:tcBorders>
              <w:top w:val="single" w:sz="6" w:space="0" w:color="000000"/>
              <w:left w:val="single" w:sz="6" w:space="0" w:color="000000"/>
              <w:bottom w:val="single" w:sz="6" w:space="0" w:color="000000"/>
              <w:right w:val="single" w:sz="6" w:space="0" w:color="000000"/>
            </w:tcBorders>
          </w:tcPr>
          <w:p w14:paraId="503A788D"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6E2FA1AC" w14:textId="77777777"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w:t>
            </w:r>
            <w:r w:rsidRPr="00843F1B">
              <w:rPr>
                <w:color w:val="000000"/>
              </w:rPr>
              <w:t xml:space="preserve">на </w:t>
            </w:r>
            <w:r w:rsidRPr="00843F1B">
              <w:t>микробиологическое (культуральное) исследование средней порции мочи на бактериальные патогены однократно на выявление бессимптомной бактериурии при 1-м визите</w:t>
            </w:r>
          </w:p>
        </w:tc>
        <w:tc>
          <w:tcPr>
            <w:tcW w:w="986" w:type="pct"/>
            <w:tcBorders>
              <w:top w:val="single" w:sz="6" w:space="0" w:color="000000"/>
              <w:left w:val="single" w:sz="6" w:space="0" w:color="000000"/>
              <w:bottom w:val="single" w:sz="6" w:space="0" w:color="000000"/>
              <w:right w:val="single" w:sz="6" w:space="0" w:color="000000"/>
            </w:tcBorders>
          </w:tcPr>
          <w:p w14:paraId="345A2544" w14:textId="77777777" w:rsidR="00644215" w:rsidRPr="00843F1B" w:rsidRDefault="00644215" w:rsidP="008D4DFB">
            <w:pPr>
              <w:pStyle w:val="afc"/>
              <w:spacing w:beforeAutospacing="0" w:afterAutospacing="0" w:line="240" w:lineRule="auto"/>
              <w:ind w:firstLine="0"/>
              <w:jc w:val="center"/>
            </w:pPr>
            <w:r w:rsidRPr="00843F1B">
              <w:t>А</w:t>
            </w:r>
          </w:p>
        </w:tc>
        <w:tc>
          <w:tcPr>
            <w:tcW w:w="909" w:type="pct"/>
            <w:tcBorders>
              <w:top w:val="single" w:sz="6" w:space="0" w:color="000000"/>
              <w:left w:val="single" w:sz="6" w:space="0" w:color="000000"/>
              <w:bottom w:val="single" w:sz="6" w:space="0" w:color="000000"/>
              <w:right w:val="single" w:sz="6" w:space="0" w:color="000000"/>
            </w:tcBorders>
          </w:tcPr>
          <w:p w14:paraId="01547D32" w14:textId="77777777"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32B9F326" w14:textId="77777777" w:rsidTr="008D4DFB">
        <w:tc>
          <w:tcPr>
            <w:tcW w:w="233" w:type="pct"/>
            <w:tcBorders>
              <w:top w:val="single" w:sz="6" w:space="0" w:color="000000"/>
              <w:left w:val="single" w:sz="6" w:space="0" w:color="000000"/>
              <w:bottom w:val="single" w:sz="6" w:space="0" w:color="000000"/>
              <w:right w:val="single" w:sz="6" w:space="0" w:color="000000"/>
            </w:tcBorders>
          </w:tcPr>
          <w:p w14:paraId="1E21459C"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7D782D46" w14:textId="27344C99"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w:t>
            </w:r>
            <w:r w:rsidRPr="00843F1B">
              <w:rPr>
                <w:color w:val="000000"/>
              </w:rPr>
              <w:t xml:space="preserve">на </w:t>
            </w:r>
            <w:r w:rsidRPr="00843F1B">
              <w:t>определение основных групп по системе AB0 и антигена D системы Резус (резус-фактор) однократно при 1-м визите</w:t>
            </w:r>
          </w:p>
        </w:tc>
        <w:tc>
          <w:tcPr>
            <w:tcW w:w="986" w:type="pct"/>
            <w:tcBorders>
              <w:top w:val="single" w:sz="6" w:space="0" w:color="000000"/>
              <w:left w:val="single" w:sz="6" w:space="0" w:color="000000"/>
              <w:bottom w:val="single" w:sz="6" w:space="0" w:color="000000"/>
              <w:right w:val="single" w:sz="6" w:space="0" w:color="000000"/>
            </w:tcBorders>
          </w:tcPr>
          <w:p w14:paraId="066DD673" w14:textId="77777777" w:rsidR="00644215" w:rsidRPr="00843F1B" w:rsidRDefault="00644215" w:rsidP="008D4DFB">
            <w:pPr>
              <w:pStyle w:val="afc"/>
              <w:spacing w:beforeAutospacing="0" w:afterAutospacing="0" w:line="240" w:lineRule="auto"/>
              <w:ind w:firstLine="0"/>
              <w:jc w:val="center"/>
            </w:pPr>
            <w:r w:rsidRPr="00843F1B">
              <w:t>В</w:t>
            </w:r>
          </w:p>
        </w:tc>
        <w:tc>
          <w:tcPr>
            <w:tcW w:w="909" w:type="pct"/>
            <w:tcBorders>
              <w:top w:val="single" w:sz="6" w:space="0" w:color="000000"/>
              <w:left w:val="single" w:sz="6" w:space="0" w:color="000000"/>
              <w:bottom w:val="single" w:sz="6" w:space="0" w:color="000000"/>
              <w:right w:val="single" w:sz="6" w:space="0" w:color="000000"/>
            </w:tcBorders>
          </w:tcPr>
          <w:p w14:paraId="3EC8A6F6" w14:textId="6B8E1B95"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4626B69E" w14:textId="77777777" w:rsidTr="008D4DFB">
        <w:tc>
          <w:tcPr>
            <w:tcW w:w="233" w:type="pct"/>
            <w:tcBorders>
              <w:top w:val="single" w:sz="6" w:space="0" w:color="000000"/>
              <w:left w:val="single" w:sz="6" w:space="0" w:color="000000"/>
              <w:bottom w:val="single" w:sz="6" w:space="0" w:color="000000"/>
              <w:right w:val="single" w:sz="6" w:space="0" w:color="000000"/>
            </w:tcBorders>
          </w:tcPr>
          <w:p w14:paraId="22B1D318"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1AFC14D7" w14:textId="77777777"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резус-отрицательной пациентки </w:t>
            </w:r>
            <w:r w:rsidRPr="00843F1B">
              <w:rPr>
                <w:color w:val="000000"/>
              </w:rPr>
              <w:t>на</w:t>
            </w:r>
            <w:r w:rsidRPr="00843F1B">
              <w:t xml:space="preserve"> определение антирезусных антител при 1-м визите и затем при отсутствии антител в 18-20 недель и в 28 недель беременности </w:t>
            </w:r>
          </w:p>
        </w:tc>
        <w:tc>
          <w:tcPr>
            <w:tcW w:w="986" w:type="pct"/>
            <w:tcBorders>
              <w:top w:val="single" w:sz="6" w:space="0" w:color="000000"/>
              <w:left w:val="single" w:sz="6" w:space="0" w:color="000000"/>
              <w:bottom w:val="single" w:sz="6" w:space="0" w:color="000000"/>
              <w:right w:val="single" w:sz="6" w:space="0" w:color="000000"/>
            </w:tcBorders>
          </w:tcPr>
          <w:p w14:paraId="53B83CC5" w14:textId="77777777" w:rsidR="00644215" w:rsidRPr="00843F1B" w:rsidRDefault="00644215" w:rsidP="008D4DFB">
            <w:pPr>
              <w:pStyle w:val="afc"/>
              <w:spacing w:beforeAutospacing="0" w:afterAutospacing="0" w:line="240" w:lineRule="auto"/>
              <w:ind w:firstLine="0"/>
              <w:jc w:val="center"/>
            </w:pPr>
            <w:r w:rsidRPr="00843F1B">
              <w:t>В</w:t>
            </w:r>
          </w:p>
        </w:tc>
        <w:tc>
          <w:tcPr>
            <w:tcW w:w="909" w:type="pct"/>
            <w:tcBorders>
              <w:top w:val="single" w:sz="6" w:space="0" w:color="000000"/>
              <w:left w:val="single" w:sz="6" w:space="0" w:color="000000"/>
              <w:bottom w:val="single" w:sz="6" w:space="0" w:color="000000"/>
              <w:right w:val="single" w:sz="6" w:space="0" w:color="000000"/>
            </w:tcBorders>
          </w:tcPr>
          <w:p w14:paraId="5E00220A" w14:textId="20F69FDE"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5101F218" w14:textId="77777777" w:rsidTr="008D4DFB">
        <w:tc>
          <w:tcPr>
            <w:tcW w:w="233" w:type="pct"/>
            <w:tcBorders>
              <w:top w:val="single" w:sz="6" w:space="0" w:color="000000"/>
              <w:left w:val="single" w:sz="6" w:space="0" w:color="000000"/>
              <w:bottom w:val="single" w:sz="6" w:space="0" w:color="000000"/>
              <w:right w:val="single" w:sz="6" w:space="0" w:color="000000"/>
            </w:tcBorders>
          </w:tcPr>
          <w:p w14:paraId="5638B532"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588C2B49" w14:textId="77777777"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на </w:t>
            </w:r>
            <w:r w:rsidRPr="00843F1B">
              <w:t>проведение общего (клинического) анализа крови при 1-м визите, во 2-м и в 3-м триместре беременности</w:t>
            </w:r>
          </w:p>
        </w:tc>
        <w:tc>
          <w:tcPr>
            <w:tcW w:w="986" w:type="pct"/>
            <w:tcBorders>
              <w:top w:val="single" w:sz="6" w:space="0" w:color="000000"/>
              <w:left w:val="single" w:sz="6" w:space="0" w:color="000000"/>
              <w:bottom w:val="single" w:sz="6" w:space="0" w:color="000000"/>
              <w:right w:val="single" w:sz="6" w:space="0" w:color="000000"/>
            </w:tcBorders>
          </w:tcPr>
          <w:p w14:paraId="14656D7C" w14:textId="77777777" w:rsidR="00644215" w:rsidRPr="00843F1B" w:rsidRDefault="00644215" w:rsidP="008D4DFB">
            <w:pPr>
              <w:pStyle w:val="afc"/>
              <w:spacing w:beforeAutospacing="0" w:afterAutospacing="0" w:line="240" w:lineRule="auto"/>
              <w:ind w:firstLine="0"/>
              <w:jc w:val="center"/>
            </w:pPr>
            <w:r w:rsidRPr="00843F1B">
              <w:t>В</w:t>
            </w:r>
          </w:p>
        </w:tc>
        <w:tc>
          <w:tcPr>
            <w:tcW w:w="909" w:type="pct"/>
            <w:tcBorders>
              <w:top w:val="single" w:sz="6" w:space="0" w:color="000000"/>
              <w:left w:val="single" w:sz="6" w:space="0" w:color="000000"/>
              <w:bottom w:val="single" w:sz="6" w:space="0" w:color="000000"/>
              <w:right w:val="single" w:sz="6" w:space="0" w:color="000000"/>
            </w:tcBorders>
          </w:tcPr>
          <w:p w14:paraId="1225D8FC" w14:textId="0415A77D" w:rsidR="00644215" w:rsidRPr="00843F1B" w:rsidRDefault="009370D8" w:rsidP="008D4DFB">
            <w:pPr>
              <w:pStyle w:val="afc"/>
              <w:spacing w:beforeAutospacing="0" w:afterAutospacing="0" w:line="240" w:lineRule="auto"/>
              <w:ind w:firstLine="0"/>
              <w:jc w:val="center"/>
            </w:pPr>
            <w:r>
              <w:t>1</w:t>
            </w:r>
          </w:p>
        </w:tc>
      </w:tr>
      <w:tr w:rsidR="00644215" w:rsidRPr="00843F1B" w14:paraId="5C263C98" w14:textId="77777777" w:rsidTr="008D4DFB">
        <w:tc>
          <w:tcPr>
            <w:tcW w:w="233" w:type="pct"/>
            <w:tcBorders>
              <w:top w:val="single" w:sz="6" w:space="0" w:color="000000"/>
              <w:left w:val="single" w:sz="6" w:space="0" w:color="000000"/>
              <w:bottom w:val="single" w:sz="6" w:space="0" w:color="000000"/>
              <w:right w:val="single" w:sz="6" w:space="0" w:color="000000"/>
            </w:tcBorders>
          </w:tcPr>
          <w:p w14:paraId="52B1658C"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7A919C19" w14:textId="77777777"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на </w:t>
            </w:r>
            <w:r w:rsidRPr="00843F1B">
              <w:t>определение нарушения углеводного обмена при 1-м визите и в 24-26 недель беременности</w:t>
            </w:r>
            <w:r w:rsidRPr="00843F1B">
              <w:rPr>
                <w:bCs/>
                <w:iCs/>
              </w:rPr>
              <w:t xml:space="preserve"> и на </w:t>
            </w:r>
            <w:r w:rsidRPr="00843F1B">
              <w:t>проведение перорального глюкозотолерантного теста (ПГТТ) с 75 г глюкозы в 24-28 недель беременности в случае, если у нее не было выявлено нарушение углеводного обмена</w:t>
            </w:r>
          </w:p>
        </w:tc>
        <w:tc>
          <w:tcPr>
            <w:tcW w:w="986" w:type="pct"/>
            <w:tcBorders>
              <w:top w:val="single" w:sz="6" w:space="0" w:color="000000"/>
              <w:left w:val="single" w:sz="6" w:space="0" w:color="000000"/>
              <w:bottom w:val="single" w:sz="6" w:space="0" w:color="000000"/>
              <w:right w:val="single" w:sz="6" w:space="0" w:color="000000"/>
            </w:tcBorders>
          </w:tcPr>
          <w:p w14:paraId="3F1E6F08" w14:textId="4DC7104B" w:rsidR="00644215" w:rsidRPr="00843F1B" w:rsidRDefault="009370D8" w:rsidP="008D4DFB">
            <w:pPr>
              <w:pStyle w:val="afc"/>
              <w:spacing w:beforeAutospacing="0" w:afterAutospacing="0" w:line="240" w:lineRule="auto"/>
              <w:ind w:firstLine="0"/>
              <w:jc w:val="center"/>
            </w:pPr>
            <w:r>
              <w:t>С</w:t>
            </w:r>
          </w:p>
        </w:tc>
        <w:tc>
          <w:tcPr>
            <w:tcW w:w="909" w:type="pct"/>
            <w:tcBorders>
              <w:top w:val="single" w:sz="6" w:space="0" w:color="000000"/>
              <w:left w:val="single" w:sz="6" w:space="0" w:color="000000"/>
              <w:bottom w:val="single" w:sz="6" w:space="0" w:color="000000"/>
              <w:right w:val="single" w:sz="6" w:space="0" w:color="000000"/>
            </w:tcBorders>
          </w:tcPr>
          <w:p w14:paraId="0D965ACE" w14:textId="68C8FBB0" w:rsidR="00644215" w:rsidRPr="00843F1B" w:rsidRDefault="009370D8" w:rsidP="008D4DFB">
            <w:pPr>
              <w:pStyle w:val="afc"/>
              <w:spacing w:beforeAutospacing="0" w:afterAutospacing="0" w:line="240" w:lineRule="auto"/>
              <w:ind w:firstLine="0"/>
              <w:jc w:val="center"/>
            </w:pPr>
            <w:r>
              <w:t>4</w:t>
            </w:r>
          </w:p>
        </w:tc>
      </w:tr>
      <w:tr w:rsidR="00644215" w:rsidRPr="00843F1B" w14:paraId="642F07B4" w14:textId="77777777" w:rsidTr="008D4DFB">
        <w:tc>
          <w:tcPr>
            <w:tcW w:w="233" w:type="pct"/>
            <w:tcBorders>
              <w:top w:val="single" w:sz="6" w:space="0" w:color="000000"/>
              <w:left w:val="single" w:sz="6" w:space="0" w:color="000000"/>
              <w:bottom w:val="single" w:sz="6" w:space="0" w:color="000000"/>
              <w:right w:val="single" w:sz="6" w:space="0" w:color="000000"/>
            </w:tcBorders>
          </w:tcPr>
          <w:p w14:paraId="41EF700E"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19AAA4F3" w14:textId="6AF7C6D6"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w:t>
            </w:r>
            <w:r w:rsidRPr="00843F1B">
              <w:t>исследование уровня тиреотропного гормона (ТТГ) в крови однократно при 1-м визите</w:t>
            </w:r>
          </w:p>
        </w:tc>
        <w:tc>
          <w:tcPr>
            <w:tcW w:w="986" w:type="pct"/>
            <w:tcBorders>
              <w:top w:val="single" w:sz="6" w:space="0" w:color="000000"/>
              <w:left w:val="single" w:sz="6" w:space="0" w:color="000000"/>
              <w:bottom w:val="single" w:sz="6" w:space="0" w:color="000000"/>
              <w:right w:val="single" w:sz="6" w:space="0" w:color="000000"/>
            </w:tcBorders>
          </w:tcPr>
          <w:p w14:paraId="4286CC47" w14:textId="77777777" w:rsidR="00644215" w:rsidRPr="00843F1B" w:rsidRDefault="00644215" w:rsidP="008D4DFB">
            <w:pPr>
              <w:pStyle w:val="afc"/>
              <w:spacing w:beforeAutospacing="0" w:afterAutospacing="0" w:line="240" w:lineRule="auto"/>
              <w:ind w:firstLine="0"/>
              <w:jc w:val="center"/>
            </w:pPr>
            <w:r w:rsidRPr="00843F1B">
              <w:t>А</w:t>
            </w:r>
          </w:p>
        </w:tc>
        <w:tc>
          <w:tcPr>
            <w:tcW w:w="909" w:type="pct"/>
            <w:tcBorders>
              <w:top w:val="single" w:sz="6" w:space="0" w:color="000000"/>
              <w:left w:val="single" w:sz="6" w:space="0" w:color="000000"/>
              <w:bottom w:val="single" w:sz="6" w:space="0" w:color="000000"/>
              <w:right w:val="single" w:sz="6" w:space="0" w:color="000000"/>
            </w:tcBorders>
          </w:tcPr>
          <w:p w14:paraId="48579D01" w14:textId="77777777"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634DB9C7" w14:textId="77777777" w:rsidTr="008D4DFB">
        <w:tc>
          <w:tcPr>
            <w:tcW w:w="233" w:type="pct"/>
            <w:tcBorders>
              <w:top w:val="single" w:sz="6" w:space="0" w:color="000000"/>
              <w:left w:val="single" w:sz="6" w:space="0" w:color="000000"/>
              <w:bottom w:val="single" w:sz="6" w:space="0" w:color="000000"/>
              <w:right w:val="single" w:sz="6" w:space="0" w:color="000000"/>
            </w:tcBorders>
          </w:tcPr>
          <w:p w14:paraId="7B476425"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7CD9E4E3" w14:textId="77777777" w:rsidR="00644215" w:rsidRPr="00843F1B" w:rsidRDefault="00644215" w:rsidP="008D4DFB">
            <w:pPr>
              <w:pStyle w:val="afc"/>
              <w:spacing w:beforeAutospacing="0" w:afterAutospacing="0" w:line="240" w:lineRule="auto"/>
              <w:ind w:right="156" w:firstLine="0"/>
            </w:pPr>
            <w:r w:rsidRPr="00843F1B">
              <w:t xml:space="preserve">Выполнено направление </w:t>
            </w:r>
            <w:r w:rsidRPr="00843F1B">
              <w:rPr>
                <w:bCs/>
                <w:iCs/>
              </w:rPr>
              <w:t xml:space="preserve">беременной пациентки на </w:t>
            </w:r>
            <w:r w:rsidRPr="00843F1B">
              <w:t>проведение общего (клинического) анализа мочи при 1-м визите, во 2-м и в 3-м триместре беременности для выявления протеинурии</w:t>
            </w:r>
          </w:p>
        </w:tc>
        <w:tc>
          <w:tcPr>
            <w:tcW w:w="986" w:type="pct"/>
            <w:tcBorders>
              <w:top w:val="single" w:sz="6" w:space="0" w:color="000000"/>
              <w:left w:val="single" w:sz="6" w:space="0" w:color="000000"/>
              <w:bottom w:val="single" w:sz="6" w:space="0" w:color="000000"/>
              <w:right w:val="single" w:sz="6" w:space="0" w:color="000000"/>
            </w:tcBorders>
          </w:tcPr>
          <w:p w14:paraId="4E2EC5A3" w14:textId="77777777" w:rsidR="00644215" w:rsidRPr="00843F1B" w:rsidRDefault="00644215" w:rsidP="008D4DFB">
            <w:pPr>
              <w:pStyle w:val="afc"/>
              <w:spacing w:beforeAutospacing="0" w:afterAutospacing="0" w:line="240" w:lineRule="auto"/>
              <w:ind w:firstLine="0"/>
              <w:jc w:val="center"/>
            </w:pPr>
            <w:r w:rsidRPr="00843F1B">
              <w:t>В</w:t>
            </w:r>
          </w:p>
        </w:tc>
        <w:tc>
          <w:tcPr>
            <w:tcW w:w="909" w:type="pct"/>
            <w:tcBorders>
              <w:top w:val="single" w:sz="6" w:space="0" w:color="000000"/>
              <w:left w:val="single" w:sz="6" w:space="0" w:color="000000"/>
              <w:bottom w:val="single" w:sz="6" w:space="0" w:color="000000"/>
              <w:right w:val="single" w:sz="6" w:space="0" w:color="000000"/>
            </w:tcBorders>
          </w:tcPr>
          <w:p w14:paraId="7360CAB7" w14:textId="77777777" w:rsidR="00644215" w:rsidRPr="00843F1B" w:rsidRDefault="00644215" w:rsidP="008D4DFB">
            <w:pPr>
              <w:pStyle w:val="afc"/>
              <w:spacing w:beforeAutospacing="0" w:afterAutospacing="0" w:line="240" w:lineRule="auto"/>
              <w:ind w:firstLine="0"/>
              <w:jc w:val="center"/>
            </w:pPr>
            <w:r w:rsidRPr="00843F1B">
              <w:t>2</w:t>
            </w:r>
          </w:p>
        </w:tc>
      </w:tr>
      <w:tr w:rsidR="00644215" w:rsidRPr="00843F1B" w14:paraId="72ABE61E" w14:textId="77777777" w:rsidTr="008D4DFB">
        <w:tc>
          <w:tcPr>
            <w:tcW w:w="233" w:type="pct"/>
            <w:tcBorders>
              <w:top w:val="single" w:sz="6" w:space="0" w:color="000000"/>
              <w:left w:val="single" w:sz="6" w:space="0" w:color="000000"/>
              <w:bottom w:val="single" w:sz="6" w:space="0" w:color="000000"/>
              <w:right w:val="single" w:sz="6" w:space="0" w:color="000000"/>
            </w:tcBorders>
          </w:tcPr>
          <w:p w14:paraId="37DCE554"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30569FC8" w14:textId="77777777" w:rsidR="00644215" w:rsidRPr="00843F1B" w:rsidRDefault="00644215" w:rsidP="008D4DFB">
            <w:pPr>
              <w:pStyle w:val="afc"/>
              <w:spacing w:beforeAutospacing="0" w:afterAutospacing="0" w:line="240" w:lineRule="auto"/>
              <w:ind w:right="156" w:firstLine="0"/>
            </w:pPr>
            <w:r w:rsidRPr="00843F1B">
              <w:t xml:space="preserve">Выполнено направление беременной пациентки </w:t>
            </w:r>
            <w:r w:rsidRPr="00843F1B">
              <w:rPr>
                <w:bCs/>
                <w:iCs/>
              </w:rPr>
              <w:t xml:space="preserve">на проведение скринингового ультразвукового исследования плода </w:t>
            </w:r>
            <w:r w:rsidRPr="00843F1B">
              <w:t>и биохимического скрининга при сроке беременности 11-13</w:t>
            </w:r>
            <w:r w:rsidRPr="00843F1B">
              <w:rPr>
                <w:vertAlign w:val="superscript"/>
              </w:rPr>
              <w:t>6</w:t>
            </w:r>
            <w:r w:rsidRPr="00843F1B">
              <w:t xml:space="preserve"> недель</w:t>
            </w:r>
          </w:p>
        </w:tc>
        <w:tc>
          <w:tcPr>
            <w:tcW w:w="986" w:type="pct"/>
            <w:tcBorders>
              <w:top w:val="single" w:sz="6" w:space="0" w:color="000000"/>
              <w:left w:val="single" w:sz="6" w:space="0" w:color="000000"/>
              <w:bottom w:val="single" w:sz="6" w:space="0" w:color="000000"/>
              <w:right w:val="single" w:sz="6" w:space="0" w:color="000000"/>
            </w:tcBorders>
          </w:tcPr>
          <w:p w14:paraId="063C9473" w14:textId="77777777" w:rsidR="00644215" w:rsidRPr="00843F1B" w:rsidRDefault="00644215" w:rsidP="008D4DFB">
            <w:pPr>
              <w:pStyle w:val="afc"/>
              <w:spacing w:beforeAutospacing="0" w:afterAutospacing="0" w:line="240" w:lineRule="auto"/>
              <w:ind w:firstLine="0"/>
              <w:jc w:val="center"/>
            </w:pPr>
            <w:r w:rsidRPr="00843F1B">
              <w:t>А</w:t>
            </w:r>
          </w:p>
        </w:tc>
        <w:tc>
          <w:tcPr>
            <w:tcW w:w="909" w:type="pct"/>
            <w:tcBorders>
              <w:top w:val="single" w:sz="6" w:space="0" w:color="000000"/>
              <w:left w:val="single" w:sz="6" w:space="0" w:color="000000"/>
              <w:bottom w:val="single" w:sz="6" w:space="0" w:color="000000"/>
              <w:right w:val="single" w:sz="6" w:space="0" w:color="000000"/>
            </w:tcBorders>
          </w:tcPr>
          <w:p w14:paraId="5D17BC9E" w14:textId="498BD182"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1147CD4F" w14:textId="77777777" w:rsidTr="008D4DFB">
        <w:tc>
          <w:tcPr>
            <w:tcW w:w="233" w:type="pct"/>
            <w:tcBorders>
              <w:top w:val="single" w:sz="6" w:space="0" w:color="000000"/>
              <w:left w:val="single" w:sz="6" w:space="0" w:color="000000"/>
              <w:bottom w:val="single" w:sz="6" w:space="0" w:color="000000"/>
              <w:right w:val="single" w:sz="6" w:space="0" w:color="000000"/>
            </w:tcBorders>
          </w:tcPr>
          <w:p w14:paraId="47A7FC3E"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1284AD5E" w14:textId="56F1DFB6" w:rsidR="00644215" w:rsidRPr="00843F1B" w:rsidRDefault="00644215" w:rsidP="008D4DFB">
            <w:pPr>
              <w:pStyle w:val="afc"/>
              <w:spacing w:beforeAutospacing="0" w:afterAutospacing="0" w:line="240" w:lineRule="auto"/>
              <w:ind w:right="156" w:firstLine="0"/>
            </w:pPr>
            <w:r w:rsidRPr="00843F1B">
              <w:t xml:space="preserve">Выполнено направление беременной пациентки </w:t>
            </w:r>
            <w:r w:rsidRPr="00843F1B">
              <w:rPr>
                <w:bCs/>
                <w:iCs/>
              </w:rPr>
              <w:t xml:space="preserve">на проведение скринингового ультразвукового исследования плода и ультразвукового исследования шейки матки (УЗ-цервикометрию) </w:t>
            </w:r>
            <w:r w:rsidRPr="00843F1B">
              <w:t>при сроке беременности 18-20</w:t>
            </w:r>
            <w:r w:rsidRPr="00843F1B">
              <w:rPr>
                <w:vertAlign w:val="superscript"/>
              </w:rPr>
              <w:t>6</w:t>
            </w:r>
            <w:r w:rsidRPr="00843F1B">
              <w:t xml:space="preserve"> недель</w:t>
            </w:r>
          </w:p>
        </w:tc>
        <w:tc>
          <w:tcPr>
            <w:tcW w:w="986" w:type="pct"/>
            <w:tcBorders>
              <w:top w:val="single" w:sz="6" w:space="0" w:color="000000"/>
              <w:left w:val="single" w:sz="6" w:space="0" w:color="000000"/>
              <w:bottom w:val="single" w:sz="6" w:space="0" w:color="000000"/>
              <w:right w:val="single" w:sz="6" w:space="0" w:color="000000"/>
            </w:tcBorders>
          </w:tcPr>
          <w:p w14:paraId="06FBB6A2" w14:textId="333302AF" w:rsidR="00644215" w:rsidRPr="00843F1B" w:rsidRDefault="00644215" w:rsidP="008D4DFB">
            <w:pPr>
              <w:pStyle w:val="afc"/>
              <w:spacing w:beforeAutospacing="0" w:afterAutospacing="0" w:line="240" w:lineRule="auto"/>
              <w:ind w:firstLine="0"/>
              <w:jc w:val="center"/>
            </w:pPr>
            <w:r w:rsidRPr="00843F1B">
              <w:t>А</w:t>
            </w:r>
          </w:p>
        </w:tc>
        <w:tc>
          <w:tcPr>
            <w:tcW w:w="909" w:type="pct"/>
            <w:tcBorders>
              <w:top w:val="single" w:sz="6" w:space="0" w:color="000000"/>
              <w:left w:val="single" w:sz="6" w:space="0" w:color="000000"/>
              <w:bottom w:val="single" w:sz="6" w:space="0" w:color="000000"/>
              <w:right w:val="single" w:sz="6" w:space="0" w:color="000000"/>
            </w:tcBorders>
          </w:tcPr>
          <w:p w14:paraId="019A2345" w14:textId="77777777"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075F5617" w14:textId="77777777" w:rsidTr="008D4DFB">
        <w:tc>
          <w:tcPr>
            <w:tcW w:w="233" w:type="pct"/>
            <w:tcBorders>
              <w:top w:val="single" w:sz="6" w:space="0" w:color="000000"/>
              <w:left w:val="single" w:sz="6" w:space="0" w:color="000000"/>
              <w:bottom w:val="single" w:sz="6" w:space="0" w:color="000000"/>
              <w:right w:val="single" w:sz="6" w:space="0" w:color="000000"/>
            </w:tcBorders>
          </w:tcPr>
          <w:p w14:paraId="0A9C0EDE"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1FF31E59" w14:textId="3244289C" w:rsidR="00644215" w:rsidRPr="00843F1B" w:rsidRDefault="00644215" w:rsidP="008D4DFB">
            <w:pPr>
              <w:widowControl w:val="0"/>
              <w:spacing w:line="240" w:lineRule="auto"/>
              <w:ind w:right="156" w:firstLine="0"/>
              <w:contextualSpacing/>
              <w:rPr>
                <w:bCs/>
                <w:iCs/>
              </w:rPr>
            </w:pPr>
            <w:r w:rsidRPr="00843F1B">
              <w:t xml:space="preserve">Проведено назначение </w:t>
            </w:r>
            <w:r w:rsidRPr="00843F1B">
              <w:rPr>
                <w:szCs w:val="24"/>
              </w:rPr>
              <w:t>перорального приема фолиевой кислоты</w:t>
            </w:r>
            <w:r w:rsidR="001F5D05">
              <w:rPr>
                <w:szCs w:val="24"/>
              </w:rPr>
              <w:t>**</w:t>
            </w:r>
            <w:r w:rsidRPr="00843F1B">
              <w:rPr>
                <w:szCs w:val="24"/>
              </w:rPr>
              <w:t xml:space="preserve"> беременной пациентке на протяжении первых 12 недель беременности в дозе 400 мкг в день</w:t>
            </w:r>
          </w:p>
        </w:tc>
        <w:tc>
          <w:tcPr>
            <w:tcW w:w="986" w:type="pct"/>
            <w:tcBorders>
              <w:top w:val="single" w:sz="6" w:space="0" w:color="000000"/>
              <w:left w:val="single" w:sz="6" w:space="0" w:color="000000"/>
              <w:bottom w:val="single" w:sz="6" w:space="0" w:color="000000"/>
              <w:right w:val="single" w:sz="6" w:space="0" w:color="000000"/>
            </w:tcBorders>
          </w:tcPr>
          <w:p w14:paraId="4CE0074C" w14:textId="77777777" w:rsidR="00644215" w:rsidRPr="00843F1B" w:rsidRDefault="00644215" w:rsidP="008D4DFB">
            <w:pPr>
              <w:pStyle w:val="afc"/>
              <w:spacing w:beforeAutospacing="0" w:afterAutospacing="0" w:line="240" w:lineRule="auto"/>
              <w:ind w:firstLine="0"/>
              <w:jc w:val="center"/>
            </w:pPr>
            <w:r w:rsidRPr="00843F1B">
              <w:t>А</w:t>
            </w:r>
          </w:p>
        </w:tc>
        <w:tc>
          <w:tcPr>
            <w:tcW w:w="909" w:type="pct"/>
            <w:tcBorders>
              <w:top w:val="single" w:sz="6" w:space="0" w:color="000000"/>
              <w:left w:val="single" w:sz="6" w:space="0" w:color="000000"/>
              <w:bottom w:val="single" w:sz="6" w:space="0" w:color="000000"/>
              <w:right w:val="single" w:sz="6" w:space="0" w:color="000000"/>
            </w:tcBorders>
          </w:tcPr>
          <w:p w14:paraId="4984D154" w14:textId="77777777" w:rsidR="00644215" w:rsidRPr="00843F1B" w:rsidRDefault="00644215" w:rsidP="008D4DFB">
            <w:pPr>
              <w:pStyle w:val="afc"/>
              <w:spacing w:beforeAutospacing="0" w:afterAutospacing="0" w:line="240" w:lineRule="auto"/>
              <w:ind w:firstLine="0"/>
              <w:jc w:val="center"/>
            </w:pPr>
            <w:r w:rsidRPr="00843F1B">
              <w:t>1</w:t>
            </w:r>
          </w:p>
        </w:tc>
      </w:tr>
      <w:tr w:rsidR="00644215" w:rsidRPr="00843F1B" w14:paraId="594EDC7A" w14:textId="77777777" w:rsidTr="008D4DFB">
        <w:tc>
          <w:tcPr>
            <w:tcW w:w="233" w:type="pct"/>
            <w:tcBorders>
              <w:top w:val="single" w:sz="6" w:space="0" w:color="000000"/>
              <w:left w:val="single" w:sz="6" w:space="0" w:color="000000"/>
              <w:bottom w:val="single" w:sz="6" w:space="0" w:color="000000"/>
              <w:right w:val="single" w:sz="6" w:space="0" w:color="000000"/>
            </w:tcBorders>
          </w:tcPr>
          <w:p w14:paraId="6F766A46" w14:textId="77777777" w:rsidR="00644215" w:rsidRPr="00843F1B" w:rsidRDefault="00644215" w:rsidP="00644215">
            <w:pPr>
              <w:pStyle w:val="afc"/>
              <w:numPr>
                <w:ilvl w:val="0"/>
                <w:numId w:val="4"/>
              </w:numPr>
              <w:spacing w:beforeAutospacing="0" w:afterAutospacing="0" w:line="240" w:lineRule="auto"/>
              <w:jc w:val="center"/>
            </w:pPr>
          </w:p>
        </w:tc>
        <w:tc>
          <w:tcPr>
            <w:tcW w:w="2872" w:type="pct"/>
            <w:tcBorders>
              <w:top w:val="single" w:sz="6" w:space="0" w:color="000000"/>
              <w:left w:val="single" w:sz="6" w:space="0" w:color="000000"/>
              <w:bottom w:val="single" w:sz="6" w:space="0" w:color="000000"/>
              <w:right w:val="single" w:sz="6" w:space="0" w:color="000000"/>
            </w:tcBorders>
            <w:vAlign w:val="center"/>
          </w:tcPr>
          <w:p w14:paraId="2CD7E8EE" w14:textId="016C851B" w:rsidR="00644215" w:rsidRPr="00843F1B" w:rsidRDefault="00644215" w:rsidP="00843F1B">
            <w:pPr>
              <w:widowControl w:val="0"/>
              <w:spacing w:line="240" w:lineRule="auto"/>
              <w:ind w:right="156" w:firstLine="0"/>
              <w:contextualSpacing/>
            </w:pPr>
            <w:r w:rsidRPr="00843F1B">
              <w:rPr>
                <w:rFonts w:eastAsia="Times New Roman"/>
                <w:bCs/>
                <w:iCs/>
              </w:rPr>
              <w:t>Проведено назначение введения иммуноглобулина</w:t>
            </w:r>
            <w:r w:rsidR="00843F1B" w:rsidRPr="00843F1B">
              <w:rPr>
                <w:rFonts w:eastAsia="Times New Roman"/>
                <w:bCs/>
                <w:iCs/>
              </w:rPr>
              <w:t xml:space="preserve"> человека антирезус </w:t>
            </w:r>
            <w:r w:rsidR="00843F1B" w:rsidRPr="00843F1B">
              <w:rPr>
                <w:lang w:val="en-US"/>
              </w:rPr>
              <w:t>Rho</w:t>
            </w:r>
            <w:r w:rsidR="00843F1B" w:rsidRPr="00843F1B">
              <w:t>[</w:t>
            </w:r>
            <w:r w:rsidR="00843F1B" w:rsidRPr="00843F1B">
              <w:rPr>
                <w:lang w:val="en-US"/>
              </w:rPr>
              <w:t>D</w:t>
            </w:r>
            <w:r w:rsidR="00843F1B" w:rsidRPr="00843F1B">
              <w:t>]</w:t>
            </w:r>
            <w:r w:rsidRPr="00843F1B">
              <w:rPr>
                <w:rFonts w:eastAsia="Times New Roman"/>
                <w:bCs/>
                <w:iCs/>
              </w:rPr>
              <w:t xml:space="preserve"> </w:t>
            </w:r>
            <w:r w:rsidRPr="00843F1B">
              <w:rPr>
                <w:szCs w:val="24"/>
              </w:rPr>
              <w:t>в дозе, согласно инструкции к препарату, внутримышечно</w:t>
            </w:r>
            <w:r w:rsidRPr="00843F1B">
              <w:rPr>
                <w:rFonts w:eastAsia="Times New Roman"/>
                <w:bCs/>
                <w:iCs/>
              </w:rPr>
              <w:t xml:space="preserve"> в 28-30 недель беременности беременной резус-отрицательной пациентке при отсутствии антирезусных антител</w:t>
            </w:r>
          </w:p>
        </w:tc>
        <w:tc>
          <w:tcPr>
            <w:tcW w:w="986" w:type="pct"/>
            <w:tcBorders>
              <w:top w:val="single" w:sz="6" w:space="0" w:color="000000"/>
              <w:left w:val="single" w:sz="6" w:space="0" w:color="000000"/>
              <w:bottom w:val="single" w:sz="6" w:space="0" w:color="000000"/>
              <w:right w:val="single" w:sz="6" w:space="0" w:color="000000"/>
            </w:tcBorders>
          </w:tcPr>
          <w:p w14:paraId="720FC2B5" w14:textId="3B3AFB15" w:rsidR="00644215" w:rsidRPr="00843F1B" w:rsidRDefault="009370D8" w:rsidP="008D4DFB">
            <w:pPr>
              <w:pStyle w:val="afc"/>
              <w:spacing w:beforeAutospacing="0" w:afterAutospacing="0" w:line="240" w:lineRule="auto"/>
              <w:ind w:firstLine="0"/>
              <w:jc w:val="center"/>
            </w:pPr>
            <w:r>
              <w:t>А</w:t>
            </w:r>
          </w:p>
        </w:tc>
        <w:tc>
          <w:tcPr>
            <w:tcW w:w="909" w:type="pct"/>
            <w:tcBorders>
              <w:top w:val="single" w:sz="6" w:space="0" w:color="000000"/>
              <w:left w:val="single" w:sz="6" w:space="0" w:color="000000"/>
              <w:bottom w:val="single" w:sz="6" w:space="0" w:color="000000"/>
              <w:right w:val="single" w:sz="6" w:space="0" w:color="000000"/>
            </w:tcBorders>
          </w:tcPr>
          <w:p w14:paraId="61AD8832" w14:textId="77777777" w:rsidR="00644215" w:rsidRPr="00843F1B" w:rsidRDefault="00644215" w:rsidP="008D4DFB">
            <w:pPr>
              <w:pStyle w:val="afc"/>
              <w:spacing w:beforeAutospacing="0" w:afterAutospacing="0" w:line="240" w:lineRule="auto"/>
              <w:ind w:firstLine="0"/>
              <w:jc w:val="center"/>
            </w:pPr>
            <w:r w:rsidRPr="00843F1B">
              <w:t>1</w:t>
            </w:r>
          </w:p>
        </w:tc>
      </w:tr>
    </w:tbl>
    <w:p w14:paraId="3A4F259F" w14:textId="77777777" w:rsidR="00FC2887" w:rsidRPr="00FC2887" w:rsidRDefault="00FC2887" w:rsidP="00FC2887">
      <w:pPr>
        <w:pStyle w:val="afc"/>
      </w:pPr>
      <w:bookmarkStart w:id="69" w:name="_Toc26526296"/>
    </w:p>
    <w:p w14:paraId="09631D08" w14:textId="77777777" w:rsidR="00FC2887" w:rsidRPr="00FC2887" w:rsidRDefault="00FC2887" w:rsidP="00FC2887">
      <w:pPr>
        <w:pStyle w:val="afc"/>
      </w:pPr>
    </w:p>
    <w:p w14:paraId="4697E411" w14:textId="3376ACA3" w:rsidR="000414F6" w:rsidRPr="00843F1B" w:rsidRDefault="00CB71DA" w:rsidP="00A5320E">
      <w:pPr>
        <w:pStyle w:val="afff1"/>
      </w:pPr>
      <w:r w:rsidRPr="00843F1B">
        <w:lastRenderedPageBreak/>
        <w:t>Список литературы</w:t>
      </w:r>
      <w:bookmarkEnd w:id="68"/>
      <w:bookmarkEnd w:id="69"/>
    </w:p>
    <w:p w14:paraId="558C892C" w14:textId="77777777" w:rsidR="0025228A" w:rsidRPr="00843F1B" w:rsidRDefault="0025228A" w:rsidP="00131990">
      <w:pPr>
        <w:pStyle w:val="aff4"/>
      </w:pPr>
    </w:p>
    <w:bookmarkStart w:id="70" w:name="_Hlk26093812"/>
    <w:p w14:paraId="01B82BA5" w14:textId="52992507" w:rsidR="00980602" w:rsidRPr="006760DB" w:rsidRDefault="00B577ED" w:rsidP="00980602">
      <w:pPr>
        <w:widowControl w:val="0"/>
        <w:autoSpaceDE w:val="0"/>
        <w:autoSpaceDN w:val="0"/>
        <w:adjustRightInd w:val="0"/>
        <w:ind w:left="640" w:hanging="640"/>
        <w:rPr>
          <w:rFonts w:cs="Times New Roman"/>
          <w:noProof/>
          <w:sz w:val="28"/>
          <w:szCs w:val="24"/>
          <w:lang w:val="en-US"/>
        </w:rPr>
      </w:pPr>
      <w:r w:rsidRPr="00843F1B">
        <w:fldChar w:fldCharType="begin" w:fldLock="1"/>
      </w:r>
      <w:r w:rsidRPr="00843F1B">
        <w:rPr>
          <w:lang w:val="en-US"/>
        </w:rPr>
        <w:instrText xml:space="preserve">ADDIN Mendeley Bibliography CSL_BIBLIOGRAPHY </w:instrText>
      </w:r>
      <w:r w:rsidRPr="00843F1B">
        <w:fldChar w:fldCharType="separate"/>
      </w:r>
      <w:r w:rsidR="00980602" w:rsidRPr="006760DB">
        <w:rPr>
          <w:rFonts w:cs="Times New Roman"/>
          <w:noProof/>
          <w:sz w:val="28"/>
          <w:szCs w:val="24"/>
          <w:lang w:val="en-US"/>
        </w:rPr>
        <w:t xml:space="preserve">1. </w:t>
      </w:r>
      <w:r w:rsidR="00980602" w:rsidRPr="006760DB">
        <w:rPr>
          <w:rFonts w:cs="Times New Roman"/>
          <w:noProof/>
          <w:sz w:val="28"/>
          <w:szCs w:val="24"/>
          <w:lang w:val="en-US"/>
        </w:rPr>
        <w:tab/>
        <w:t xml:space="preserve">Whitehead SA, Andrews PLR, Chamberlain GVP. Characterisation of nausea and vomiting in early pregnancy: a survey of 1000 women. J Obstet Gynaecol (Lahore). 1992 Jan 2;12(6):364–9. </w:t>
      </w:r>
    </w:p>
    <w:p w14:paraId="116F1A5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 </w:t>
      </w:r>
      <w:r w:rsidRPr="006760DB">
        <w:rPr>
          <w:rFonts w:cs="Times New Roman"/>
          <w:noProof/>
          <w:sz w:val="28"/>
          <w:szCs w:val="24"/>
          <w:lang w:val="en-US"/>
        </w:rPr>
        <w:tab/>
        <w:t xml:space="preserve">Gadsby R, Barnie-Adshead AM, Jagger C. A prospective study of nausea and vomiting during pregnancy. Br J Gen Pract. 1993 Jun;43(371):245–8. </w:t>
      </w:r>
    </w:p>
    <w:p w14:paraId="6E52DE7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3. </w:t>
      </w:r>
      <w:r w:rsidRPr="006760DB">
        <w:rPr>
          <w:rFonts w:cs="Times New Roman"/>
          <w:noProof/>
          <w:sz w:val="28"/>
          <w:szCs w:val="24"/>
          <w:lang w:val="en-US"/>
        </w:rPr>
        <w:tab/>
        <w:t xml:space="preserve">Marrero JM, Goggin PM, de Caestecker JS, Pearce JM, Maxwell JD. Determinants of pregnancy heartburn. Br J Obstet Gynaecol. 1992 Sep;99(9):731–4. </w:t>
      </w:r>
    </w:p>
    <w:p w14:paraId="7C2E528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4. </w:t>
      </w:r>
      <w:r w:rsidRPr="006760DB">
        <w:rPr>
          <w:rFonts w:cs="Times New Roman"/>
          <w:noProof/>
          <w:sz w:val="28"/>
          <w:szCs w:val="24"/>
          <w:lang w:val="en-US"/>
        </w:rPr>
        <w:tab/>
        <w:t xml:space="preserve">Knudsen A, Lebech M, Hansen M. Upper gastrointestinal symptoms in the third trimester of the normal pregnancy. Eur J Obstet Gynecol Reprod Biol. 1995 May;60(1):29–33. </w:t>
      </w:r>
    </w:p>
    <w:p w14:paraId="1821CFD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 </w:t>
      </w:r>
      <w:r w:rsidRPr="006760DB">
        <w:rPr>
          <w:rFonts w:cs="Times New Roman"/>
          <w:noProof/>
          <w:sz w:val="28"/>
          <w:szCs w:val="24"/>
          <w:lang w:val="en-US"/>
        </w:rPr>
        <w:tab/>
        <w:t xml:space="preserve">Bainbridge ET, Temple JG, Nicholas SP, Newton JR, Boriah V. Symptomatic gastro-oesophageal reflux in pregnancy. A comparative study of white Europeans and Asians in Birmingham. Br J Clin Pract. 1983 Feb;37(2):53–7. </w:t>
      </w:r>
    </w:p>
    <w:p w14:paraId="642FB5E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 </w:t>
      </w:r>
      <w:r w:rsidRPr="006760DB">
        <w:rPr>
          <w:rFonts w:cs="Times New Roman"/>
          <w:noProof/>
          <w:sz w:val="28"/>
          <w:szCs w:val="24"/>
          <w:lang w:val="en-US"/>
        </w:rPr>
        <w:tab/>
        <w:t xml:space="preserve">Meyer LC, Peacock JL, Bland JM, Anderson HR. Symptoms and health problems in pregnancy: their association with social factors, smoking, alcohol, caffeine and attitude to pregnancy. Paediatr Perinat Epidemiol. 1994 Apr;8(2):145–55. </w:t>
      </w:r>
    </w:p>
    <w:p w14:paraId="1563869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7. </w:t>
      </w:r>
      <w:r w:rsidRPr="006760DB">
        <w:rPr>
          <w:rFonts w:cs="Times New Roman"/>
          <w:noProof/>
          <w:sz w:val="28"/>
          <w:szCs w:val="24"/>
          <w:lang w:val="en-US"/>
        </w:rPr>
        <w:tab/>
        <w:t xml:space="preserve">Abramowitz L, Sobhani I, Benifla JL, Vuagnat A, Daraï E, Mignon M, et al. Anal fissure and thrombosed external hemorrhoids before and after delivery. Dis Colon Rectum. 2002 May;45(5):650–5. </w:t>
      </w:r>
    </w:p>
    <w:p w14:paraId="262E1C0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 </w:t>
      </w:r>
      <w:r w:rsidRPr="006760DB">
        <w:rPr>
          <w:rFonts w:cs="Times New Roman"/>
          <w:noProof/>
          <w:sz w:val="28"/>
          <w:szCs w:val="24"/>
          <w:lang w:val="en-US"/>
        </w:rPr>
        <w:tab/>
        <w:t xml:space="preserve">Greenwood CJ, Stainton MC. Back pain/discomfort in pregnancy: invisible and forgotten. J Perinat Educ. 2001;10(1):1–12. </w:t>
      </w:r>
    </w:p>
    <w:p w14:paraId="51F5161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9. </w:t>
      </w:r>
      <w:r w:rsidRPr="006760DB">
        <w:rPr>
          <w:rFonts w:cs="Times New Roman"/>
          <w:noProof/>
          <w:sz w:val="28"/>
          <w:szCs w:val="24"/>
          <w:lang w:val="en-US"/>
        </w:rPr>
        <w:tab/>
        <w:t xml:space="preserve">Kristiansson P, Svärdsudd K, von Schoultz B. Back pain during pregnancy: a prospective study. Spine (Phila Pa 1976). 1996 Mar;21(6):702–9. </w:t>
      </w:r>
    </w:p>
    <w:p w14:paraId="425D9EB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 </w:t>
      </w:r>
      <w:r w:rsidRPr="006760DB">
        <w:rPr>
          <w:rFonts w:cs="Times New Roman"/>
          <w:noProof/>
          <w:sz w:val="28"/>
          <w:szCs w:val="24"/>
          <w:lang w:val="en-US"/>
        </w:rPr>
        <w:tab/>
        <w:t xml:space="preserve">Stapleton DB, MacLennan AH, Kristiansson P. The prevalence of recalled low back pain during and after pregnancy: a South Australian population survey. Aust N Z J Obstet Gynaecol. 2002 Nov;42(5):482–5. </w:t>
      </w:r>
    </w:p>
    <w:p w14:paraId="1C9E9FF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lastRenderedPageBreak/>
        <w:t xml:space="preserve">11. </w:t>
      </w:r>
      <w:r w:rsidRPr="006760DB">
        <w:rPr>
          <w:rFonts w:cs="Times New Roman"/>
          <w:noProof/>
          <w:sz w:val="28"/>
          <w:szCs w:val="24"/>
          <w:lang w:val="en-US"/>
        </w:rPr>
        <w:tab/>
        <w:t xml:space="preserve">Owens K, Pearson A, Mason G. Symphysis pubis dysfunction--a cause of significant obstetric morbidity. Eur J Obstet Gynecol Reprod Biol. 2002 Nov;105(2):143–6. </w:t>
      </w:r>
    </w:p>
    <w:p w14:paraId="0C6B4CC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 </w:t>
      </w:r>
      <w:r w:rsidRPr="006760DB">
        <w:rPr>
          <w:rFonts w:cs="Times New Roman"/>
          <w:noProof/>
          <w:sz w:val="28"/>
          <w:szCs w:val="24"/>
          <w:lang w:val="en-US"/>
        </w:rPr>
        <w:tab/>
        <w:t xml:space="preserve">Voitk AJ, Mueller JC, Farlinger DE, Johnston RU. Carpal tunnel syndrome in pregnancy. Can Med Assoc J. 1983 Feb;128(3):277–81. </w:t>
      </w:r>
    </w:p>
    <w:p w14:paraId="0B6E234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 </w:t>
      </w:r>
      <w:r w:rsidRPr="006760DB">
        <w:rPr>
          <w:rFonts w:cs="Times New Roman"/>
          <w:noProof/>
          <w:sz w:val="28"/>
          <w:szCs w:val="24"/>
          <w:lang w:val="en-US"/>
        </w:rPr>
        <w:tab/>
        <w:t xml:space="preserve">Padua L, Aprile I, Caliandro P, Carboni T, Meloni A, Massi S, et al. Symptoms and neurophysiological picture of carpal tunnel syndrome in pregnancy. Clin Neurophysiol. 2001 Oct;112(10):1946–51. </w:t>
      </w:r>
    </w:p>
    <w:p w14:paraId="1B4CF7B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 </w:t>
      </w:r>
      <w:r w:rsidRPr="006760DB">
        <w:rPr>
          <w:rFonts w:cs="Times New Roman"/>
          <w:noProof/>
          <w:sz w:val="28"/>
          <w:szCs w:val="24"/>
          <w:lang w:val="en-US"/>
        </w:rPr>
        <w:tab/>
        <w:t xml:space="preserve">Savitz DA, Terry JW, Dole N, Thorp JM, Siega-Riz AM, Herring AH. Comparison of pregnancy dating by last menstrual period, ultrasound scanning, and their combination. Am J Obstet Gynecol. 2002 Dec;187(6):1660–6. </w:t>
      </w:r>
    </w:p>
    <w:p w14:paraId="72C92BC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 </w:t>
      </w:r>
      <w:r w:rsidRPr="006760DB">
        <w:rPr>
          <w:rFonts w:cs="Times New Roman"/>
          <w:noProof/>
          <w:sz w:val="28"/>
          <w:szCs w:val="24"/>
          <w:lang w:val="en-US"/>
        </w:rPr>
        <w:tab/>
        <w:t xml:space="preserve">Olesen AW, Thomsen SG. Prediction of delivery date by sonography in the first and second trimesters. Ultrasound Obstet Gynecol. 2006 Sep;28(3):292–7. </w:t>
      </w:r>
    </w:p>
    <w:p w14:paraId="2AA0955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 </w:t>
      </w:r>
      <w:r w:rsidRPr="006760DB">
        <w:rPr>
          <w:rFonts w:cs="Times New Roman"/>
          <w:noProof/>
          <w:sz w:val="28"/>
          <w:szCs w:val="24"/>
          <w:lang w:val="en-US"/>
        </w:rPr>
        <w:tab/>
        <w:t xml:space="preserve">Neufeld LM, Haas JD, Grajéda R, Martorell R. Last menstrual period provides the best estimate of gestation length for women in rural Guatemala. Paediatr Perinat Epidemiol. 2006 Jul;20(4):290–8. </w:t>
      </w:r>
    </w:p>
    <w:p w14:paraId="6D8EA2D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 </w:t>
      </w:r>
      <w:r w:rsidRPr="006760DB">
        <w:rPr>
          <w:rFonts w:cs="Times New Roman"/>
          <w:noProof/>
          <w:sz w:val="28"/>
          <w:szCs w:val="24"/>
          <w:lang w:val="en-US"/>
        </w:rPr>
        <w:tab/>
        <w:t xml:space="preserve">Johnsen SL, Rasmussen S, Sollien R, Kiserud T. Accuracy of second trimester fetal head circumference and biparietal diameter for predicting the time of spontaneous birth. J Perinat Med. 2006;34(5):367–70. </w:t>
      </w:r>
    </w:p>
    <w:p w14:paraId="140A09B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18. </w:t>
      </w:r>
      <w:r w:rsidRPr="006760DB">
        <w:rPr>
          <w:rFonts w:cs="Times New Roman"/>
          <w:noProof/>
          <w:sz w:val="28"/>
          <w:szCs w:val="24"/>
          <w:lang w:val="en-US"/>
        </w:rPr>
        <w:tab/>
        <w:t xml:space="preserve">National Collaborating Centre for Women’s and Children’s Health. Antenatal care. Routine care for the healthy pregnant woman. 2nd ed. London NW1 4RG: RCOG Press; 2008. 428 p. </w:t>
      </w:r>
    </w:p>
    <w:p w14:paraId="6022A13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 </w:t>
      </w:r>
      <w:r w:rsidRPr="006760DB">
        <w:rPr>
          <w:rFonts w:cs="Times New Roman"/>
          <w:noProof/>
          <w:sz w:val="28"/>
          <w:szCs w:val="24"/>
          <w:lang w:val="en-US"/>
        </w:rPr>
        <w:tab/>
        <w:t xml:space="preserve">Rong K, Yu K, Han X, Szeto IMY, Qin X, Wang J, et al. Pre-pregnancy BMI, gestational weight gain and postpartum weight retention: a meta-analysis of observational studies. Public Health Nutr. 2015 Aug;18(12):2172–82. </w:t>
      </w:r>
    </w:p>
    <w:p w14:paraId="2B90AE7A"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20. </w:t>
      </w:r>
      <w:r w:rsidRPr="006760DB">
        <w:rPr>
          <w:rFonts w:cs="Times New Roman"/>
          <w:noProof/>
          <w:sz w:val="28"/>
          <w:szCs w:val="24"/>
          <w:lang w:val="en-US"/>
        </w:rPr>
        <w:tab/>
        <w:t xml:space="preserve">American Academy of Pediatrics and the American College of Obstetricians and Gynecologists. Guidelines for perinatal care. 8th ed. Elk Grove Village, IL; Washington, DC; 2017. </w:t>
      </w:r>
    </w:p>
    <w:p w14:paraId="688247D3"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lastRenderedPageBreak/>
        <w:t xml:space="preserve">21. </w:t>
      </w:r>
      <w:r w:rsidRPr="006760DB">
        <w:rPr>
          <w:rFonts w:cs="Times New Roman"/>
          <w:noProof/>
          <w:sz w:val="28"/>
          <w:szCs w:val="24"/>
          <w:lang w:val="en-US"/>
        </w:rPr>
        <w:tab/>
        <w:t xml:space="preserve">Nissaisorakarn P, Sharif S, Jim B. Hypertension in Pregnancy: Defining Blood Pressure Goals and the Value of Biomarkers for Preeclampsia. Curr Cardiol Rep. 2016;18(12):131. </w:t>
      </w:r>
    </w:p>
    <w:p w14:paraId="690A4AC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22. </w:t>
      </w:r>
      <w:r w:rsidRPr="006760DB">
        <w:rPr>
          <w:rFonts w:cs="Times New Roman"/>
          <w:noProof/>
          <w:sz w:val="28"/>
          <w:szCs w:val="24"/>
          <w:lang w:val="en-US"/>
        </w:rPr>
        <w:tab/>
        <w:t xml:space="preserve">Metoki H, Iwama N, Ishikuro M, Satoh M, Murakami T, Nishigori H. Monitoring and evaluation of out-of-office blood pressure during pregnancy. Hypertens Res. 2017 Feb;40(2):107–9. </w:t>
      </w:r>
    </w:p>
    <w:p w14:paraId="4AE2DDE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23. </w:t>
      </w:r>
      <w:r w:rsidRPr="006760DB">
        <w:rPr>
          <w:rFonts w:cs="Times New Roman"/>
          <w:noProof/>
          <w:sz w:val="28"/>
          <w:szCs w:val="24"/>
          <w:lang w:val="en-US"/>
        </w:rPr>
        <w:tab/>
        <w:t xml:space="preserve">Stamilio DM, Sehdev HM, Morgan MA, Propert K, Macones GA. Can antenatal clinical and biochemical markers predict the development of severe preeclampsia? Am J Obstet Gynecol. 2000 Mar;182(3):589–94. </w:t>
      </w:r>
    </w:p>
    <w:p w14:paraId="7C67B03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24. </w:t>
      </w:r>
      <w:r w:rsidRPr="006760DB">
        <w:rPr>
          <w:rFonts w:cs="Times New Roman"/>
          <w:noProof/>
          <w:sz w:val="28"/>
          <w:szCs w:val="24"/>
          <w:lang w:val="en-US"/>
        </w:rPr>
        <w:tab/>
        <w:t xml:space="preserve">Skjaerven R, Wilcox AJ, Lie RT. The interval between pregnancies and the risk of preeclampsia. N Engl J Med. 2002 Jan;346(1):33–8. </w:t>
      </w:r>
    </w:p>
    <w:p w14:paraId="30DF60B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25. </w:t>
      </w:r>
      <w:r w:rsidRPr="006760DB">
        <w:rPr>
          <w:rFonts w:cs="Times New Roman"/>
          <w:noProof/>
          <w:sz w:val="28"/>
          <w:szCs w:val="24"/>
          <w:lang w:val="en-US"/>
        </w:rPr>
        <w:tab/>
        <w:t xml:space="preserve">Odegård RA, Vatten LJ, Nilsen ST, Salvesen KA, Austgulen R. Risk factors and clinical manifestations of pre-eclampsia. BJOG. 2000 Nov;107(11):1410–6. </w:t>
      </w:r>
    </w:p>
    <w:p w14:paraId="048EB57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26. </w:t>
      </w:r>
      <w:r w:rsidRPr="006760DB">
        <w:rPr>
          <w:rFonts w:cs="Times New Roman"/>
          <w:noProof/>
          <w:sz w:val="28"/>
          <w:szCs w:val="24"/>
          <w:lang w:val="en-US"/>
        </w:rPr>
        <w:tab/>
        <w:t xml:space="preserve">Odedina SO, Ajayi IO, Adeniji-Sofoluwe A, Morhason-Bello IO, Huo D, Olopade OI, et al. A longitudinal study of the prevalence and characteristics of breast disorders detected by clinical breast examination during pregnancy and six months postpartum in Ibadan, Southwestern Nigeria. BMC Womens Health. 2018;18(1):152. </w:t>
      </w:r>
    </w:p>
    <w:p w14:paraId="71D3327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27. </w:t>
      </w:r>
      <w:r w:rsidRPr="006760DB">
        <w:rPr>
          <w:rFonts w:cs="Times New Roman"/>
          <w:noProof/>
          <w:sz w:val="28"/>
          <w:szCs w:val="24"/>
          <w:lang w:val="en-US"/>
        </w:rPr>
        <w:tab/>
        <w:t xml:space="preserve">Lenihan JP. Relationship of antepartum pelvic examinations to premature rupture of the membranes. Obstet Gynecol. 1984 Jan;63(1):33–7. </w:t>
      </w:r>
    </w:p>
    <w:p w14:paraId="4E43386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28. </w:t>
      </w:r>
      <w:r w:rsidRPr="006760DB">
        <w:rPr>
          <w:rFonts w:cs="Times New Roman"/>
          <w:noProof/>
          <w:sz w:val="28"/>
          <w:szCs w:val="24"/>
          <w:lang w:val="en-US"/>
        </w:rPr>
        <w:tab/>
        <w:t xml:space="preserve">Robert Peter J, Ho JJ, Valliapan J, Sivasangari S. Symphysial fundal height (SFH) measurement in pregnancy for detecting abnormal fetal growth. Cochrane database Syst Rev. 2015 Sep 8;(9):CD008136. </w:t>
      </w:r>
    </w:p>
    <w:p w14:paraId="03D86E91"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6760DB">
        <w:rPr>
          <w:rFonts w:cs="Times New Roman"/>
          <w:noProof/>
          <w:sz w:val="28"/>
          <w:szCs w:val="24"/>
          <w:lang w:val="en-US"/>
        </w:rPr>
        <w:t xml:space="preserve">29. </w:t>
      </w:r>
      <w:r w:rsidRPr="006760DB">
        <w:rPr>
          <w:rFonts w:cs="Times New Roman"/>
          <w:noProof/>
          <w:sz w:val="28"/>
          <w:szCs w:val="24"/>
          <w:lang w:val="en-US"/>
        </w:rPr>
        <w:tab/>
        <w:t xml:space="preserve">Pillay P, Janaki S MC. A Comparative Study of Gravidogram and Ultrasound in Detection of IUGR. </w:t>
      </w:r>
      <w:r w:rsidRPr="00980602">
        <w:rPr>
          <w:rFonts w:cs="Times New Roman"/>
          <w:noProof/>
          <w:sz w:val="28"/>
          <w:szCs w:val="24"/>
        </w:rPr>
        <w:t xml:space="preserve">J Obs Gynaecol India. 2012;62(4):409–12. </w:t>
      </w:r>
    </w:p>
    <w:p w14:paraId="2116504C"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980602">
        <w:rPr>
          <w:rFonts w:cs="Times New Roman"/>
          <w:noProof/>
          <w:sz w:val="28"/>
          <w:szCs w:val="24"/>
        </w:rPr>
        <w:t xml:space="preserve">30. </w:t>
      </w:r>
      <w:r w:rsidRPr="00980602">
        <w:rPr>
          <w:rFonts w:cs="Times New Roman"/>
          <w:noProof/>
          <w:sz w:val="28"/>
          <w:szCs w:val="24"/>
        </w:rPr>
        <w:tab/>
        <w:t xml:space="preserve">Шмаков РГ, Баев ОР, Кан НЕ, Пекарев ОГ, Полушкина ЕС, Клименченко НИ, et al. Ведение физиологической беременности: клинические рекомендации. Акушерство и гинекология. 2016;(12. Протоколы.):20–39. </w:t>
      </w:r>
    </w:p>
    <w:p w14:paraId="7013401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980602">
        <w:rPr>
          <w:rFonts w:cs="Times New Roman"/>
          <w:noProof/>
          <w:sz w:val="28"/>
          <w:szCs w:val="24"/>
        </w:rPr>
        <w:t xml:space="preserve">31. </w:t>
      </w:r>
      <w:r w:rsidRPr="00980602">
        <w:rPr>
          <w:rFonts w:cs="Times New Roman"/>
          <w:noProof/>
          <w:sz w:val="28"/>
          <w:szCs w:val="24"/>
        </w:rPr>
        <w:tab/>
        <w:t xml:space="preserve">Thorp JM, Jenkins T, Watson W. Utility of Leopold maneuvers in screening </w:t>
      </w:r>
      <w:r w:rsidRPr="00980602">
        <w:rPr>
          <w:rFonts w:cs="Times New Roman"/>
          <w:noProof/>
          <w:sz w:val="28"/>
          <w:szCs w:val="24"/>
        </w:rPr>
        <w:lastRenderedPageBreak/>
        <w:t xml:space="preserve">for malpresentation. </w:t>
      </w:r>
      <w:r w:rsidRPr="006760DB">
        <w:rPr>
          <w:rFonts w:cs="Times New Roman"/>
          <w:noProof/>
          <w:sz w:val="28"/>
          <w:szCs w:val="24"/>
          <w:lang w:val="en-US"/>
        </w:rPr>
        <w:t xml:space="preserve">Obstet Gynecol. 1991 Sep;78(3 Pt 1):394–6. </w:t>
      </w:r>
    </w:p>
    <w:p w14:paraId="2D8F5D7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32. </w:t>
      </w:r>
      <w:r w:rsidRPr="006760DB">
        <w:rPr>
          <w:rFonts w:cs="Times New Roman"/>
          <w:noProof/>
          <w:sz w:val="28"/>
          <w:szCs w:val="24"/>
          <w:lang w:val="en-US"/>
        </w:rPr>
        <w:tab/>
        <w:t xml:space="preserve">Lydon-Rochelle M, Albers L, Gorwoda J, Craig E, Qualls C. Accuracy of Leopold maneuvers in screening for malpresentation: a prospective study. Birth. 1993 Sep;20(3):132–5. </w:t>
      </w:r>
    </w:p>
    <w:p w14:paraId="7001A2A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33. </w:t>
      </w:r>
      <w:r w:rsidRPr="006760DB">
        <w:rPr>
          <w:rFonts w:cs="Times New Roman"/>
          <w:noProof/>
          <w:sz w:val="28"/>
          <w:szCs w:val="24"/>
          <w:lang w:val="en-US"/>
        </w:rPr>
        <w:tab/>
        <w:t xml:space="preserve">Webb SS, Plana MN, Zamora J, Ahmad A, Earley B, Macarthur C, et al. Abdominal palpation to determine fetal position at labor onset: a test accuracy study. Acta Obstet Gynecol Scand. 2011 Nov;90(11):1259–66. </w:t>
      </w:r>
    </w:p>
    <w:p w14:paraId="09C8D2C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34. </w:t>
      </w:r>
      <w:r w:rsidRPr="006760DB">
        <w:rPr>
          <w:rFonts w:cs="Times New Roman"/>
          <w:noProof/>
          <w:sz w:val="28"/>
          <w:szCs w:val="24"/>
          <w:lang w:val="en-US"/>
        </w:rPr>
        <w:tab/>
        <w:t xml:space="preserve">Divanovic E, Buchmann EJ. Routine heart and lung auscultation in prenatal care. Int J Gynaecol Obstet. 1999 Mar;64(3):247–51. </w:t>
      </w:r>
    </w:p>
    <w:p w14:paraId="784A0F0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35. </w:t>
      </w:r>
      <w:r w:rsidRPr="006760DB">
        <w:rPr>
          <w:rFonts w:cs="Times New Roman"/>
          <w:noProof/>
          <w:sz w:val="28"/>
          <w:szCs w:val="24"/>
          <w:lang w:val="en-US"/>
        </w:rPr>
        <w:tab/>
        <w:t xml:space="preserve">Sharif K, Whittle M. Routine antenatal fetal heart rate auscultation: is it necessary? J Obstet Gynaecol (Lahore). 1993;13:111–3. </w:t>
      </w:r>
    </w:p>
    <w:p w14:paraId="4C3056D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36. </w:t>
      </w:r>
      <w:r w:rsidRPr="006760DB">
        <w:rPr>
          <w:rFonts w:cs="Times New Roman"/>
          <w:noProof/>
          <w:sz w:val="28"/>
          <w:szCs w:val="24"/>
          <w:lang w:val="en-US"/>
        </w:rPr>
        <w:tab/>
        <w:t xml:space="preserve">Mangesi L, Hofmeyr GJ, Smith V, Smyth RMD. Fetal movement counting for assessment of fetal wellbeing. Cochrane database Syst Rev. 2015 Oct 15;(10):CD004909. </w:t>
      </w:r>
    </w:p>
    <w:p w14:paraId="758140E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37. </w:t>
      </w:r>
      <w:r w:rsidRPr="006760DB">
        <w:rPr>
          <w:rFonts w:cs="Times New Roman"/>
          <w:noProof/>
          <w:sz w:val="28"/>
          <w:szCs w:val="24"/>
          <w:lang w:val="en-US"/>
        </w:rPr>
        <w:tab/>
        <w:t xml:space="preserve">Macones G, Depp R. Fetal monitoring. In: Wildschut H, Weiner C, Peters T, editors. When to screen in obstetrics and gynaecology. London: WB Saunders; 1996. p. 202–18. </w:t>
      </w:r>
    </w:p>
    <w:p w14:paraId="7AA428A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38. </w:t>
      </w:r>
      <w:r w:rsidRPr="006760DB">
        <w:rPr>
          <w:rFonts w:cs="Times New Roman"/>
          <w:noProof/>
          <w:sz w:val="28"/>
          <w:szCs w:val="24"/>
          <w:lang w:val="en-US"/>
        </w:rPr>
        <w:tab/>
        <w:t xml:space="preserve">Volmink J, Siegfried NL, van der Merwe L, Brocklehurst P. Antiretrovirals for reducing the risk of mother-to-child transmission of HIV infection. Cochrane database Syst Rev. 2007 Jan;(1):CD003510. </w:t>
      </w:r>
    </w:p>
    <w:p w14:paraId="06B93C6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39. </w:t>
      </w:r>
      <w:r w:rsidRPr="006760DB">
        <w:rPr>
          <w:rFonts w:cs="Times New Roman"/>
          <w:noProof/>
          <w:sz w:val="28"/>
          <w:szCs w:val="24"/>
          <w:lang w:val="en-US"/>
        </w:rPr>
        <w:tab/>
        <w:t xml:space="preserve">Wong VC, Ip HM, Reesink HW, Lelie PN, Reerink-Brongers EE, Yeung CY, et al. Prevention of the HBsAg carrier state in newborn infants of mothers who are chronic carriers of HBsAg and HBeAg by administration of hepatitis-B vaccine and hepatitis-B immunoglobulin. Double-blind randomised placebo-controlled study. Lancet (London, England). 1984 Apr;1(8383):921–6. </w:t>
      </w:r>
    </w:p>
    <w:p w14:paraId="0B4F273E"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6760DB">
        <w:rPr>
          <w:rFonts w:cs="Times New Roman"/>
          <w:noProof/>
          <w:sz w:val="28"/>
          <w:szCs w:val="24"/>
          <w:lang w:val="en-US"/>
        </w:rPr>
        <w:t xml:space="preserve">40. </w:t>
      </w:r>
      <w:r w:rsidRPr="006760DB">
        <w:rPr>
          <w:rFonts w:cs="Times New Roman"/>
          <w:noProof/>
          <w:sz w:val="28"/>
          <w:szCs w:val="24"/>
          <w:lang w:val="en-US"/>
        </w:rPr>
        <w:tab/>
        <w:t xml:space="preserve">Xu ZY, Liu CB, Francis DP, Purcell RH, Gun ZL, Duan SC, et al. Prevention of perinatal acquisition of hepatitis B virus carriage using vaccine: preliminary report of a randomized, double-blind placebo-controlled and comparative trial. </w:t>
      </w:r>
      <w:r w:rsidRPr="00980602">
        <w:rPr>
          <w:rFonts w:cs="Times New Roman"/>
          <w:noProof/>
          <w:sz w:val="28"/>
          <w:szCs w:val="24"/>
        </w:rPr>
        <w:t xml:space="preserve">Pediatrics. 1985 Nov;76(5):713–8. </w:t>
      </w:r>
    </w:p>
    <w:p w14:paraId="76A1379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980602">
        <w:rPr>
          <w:rFonts w:cs="Times New Roman"/>
          <w:noProof/>
          <w:sz w:val="28"/>
          <w:szCs w:val="24"/>
        </w:rPr>
        <w:t xml:space="preserve">41. </w:t>
      </w:r>
      <w:r w:rsidRPr="00980602">
        <w:rPr>
          <w:rFonts w:cs="Times New Roman"/>
          <w:noProof/>
          <w:sz w:val="28"/>
          <w:szCs w:val="24"/>
        </w:rPr>
        <w:tab/>
        <w:t xml:space="preserve">Шапошникова ЕВ, Сапрутько ОО. Хронические вирусные гепатиты В и </w:t>
      </w:r>
      <w:r w:rsidRPr="00980602">
        <w:rPr>
          <w:rFonts w:cs="Times New Roman"/>
          <w:noProof/>
          <w:sz w:val="28"/>
          <w:szCs w:val="24"/>
        </w:rPr>
        <w:lastRenderedPageBreak/>
        <w:t>С и беременность: особенности течения и перинатальные исходы. Медицинский</w:t>
      </w:r>
      <w:r w:rsidRPr="006760DB">
        <w:rPr>
          <w:rFonts w:cs="Times New Roman"/>
          <w:noProof/>
          <w:sz w:val="28"/>
          <w:szCs w:val="24"/>
          <w:lang w:val="en-US"/>
        </w:rPr>
        <w:t xml:space="preserve"> </w:t>
      </w:r>
      <w:r w:rsidRPr="00980602">
        <w:rPr>
          <w:rFonts w:cs="Times New Roman"/>
          <w:noProof/>
          <w:sz w:val="28"/>
          <w:szCs w:val="24"/>
        </w:rPr>
        <w:t>альманах</w:t>
      </w:r>
      <w:r w:rsidRPr="006760DB">
        <w:rPr>
          <w:rFonts w:cs="Times New Roman"/>
          <w:noProof/>
          <w:sz w:val="28"/>
          <w:szCs w:val="24"/>
          <w:lang w:val="en-US"/>
        </w:rPr>
        <w:t xml:space="preserve">. 2014;4(34):4C. </w:t>
      </w:r>
    </w:p>
    <w:p w14:paraId="21DF3D7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42. </w:t>
      </w:r>
      <w:r w:rsidRPr="006760DB">
        <w:rPr>
          <w:rFonts w:cs="Times New Roman"/>
          <w:noProof/>
          <w:sz w:val="28"/>
          <w:szCs w:val="24"/>
          <w:lang w:val="en-US"/>
        </w:rPr>
        <w:tab/>
        <w:t xml:space="preserve">Walker GJ. Antibiotics for syphilis diagnosed during pregnancy. Cochrane database Syst Rev. 2001;(3):CD001143. </w:t>
      </w:r>
    </w:p>
    <w:p w14:paraId="0C4566A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43. </w:t>
      </w:r>
      <w:r w:rsidRPr="006760DB">
        <w:rPr>
          <w:rFonts w:cs="Times New Roman"/>
          <w:noProof/>
          <w:sz w:val="28"/>
          <w:szCs w:val="24"/>
          <w:lang w:val="en-US"/>
        </w:rPr>
        <w:tab/>
        <w:t xml:space="preserve">Watson-Jones D, Gumodoka B, Weiss H, Changalucha J, Todd J, Mugeye K, et al. Syphilis in pregnancy in Tanzania. II. The effectiveness of antenatal syphilis screening and single-dose benzathine penicillin treatment for the prevention of adverse pregnancy outcomes. J Infect Dis. 2002 Oct;186(7):948–57. </w:t>
      </w:r>
    </w:p>
    <w:p w14:paraId="5D7F000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44. </w:t>
      </w:r>
      <w:r w:rsidRPr="006760DB">
        <w:rPr>
          <w:rFonts w:cs="Times New Roman"/>
          <w:noProof/>
          <w:sz w:val="28"/>
          <w:szCs w:val="24"/>
          <w:lang w:val="en-US"/>
        </w:rPr>
        <w:tab/>
        <w:t xml:space="preserve">Control and prevention of rubella: evaluation and management of suspected outbreaks, rubella in pregnant women, and surveillance for congenital rubella syndrome. MMWR Recomm reports  Morb Mortal Wkly report Recomm reports. 2001 Jul 13;50(RR-12):1–23. </w:t>
      </w:r>
    </w:p>
    <w:p w14:paraId="6C303E8A"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45. </w:t>
      </w:r>
      <w:r w:rsidRPr="006760DB">
        <w:rPr>
          <w:rFonts w:cs="Times New Roman"/>
          <w:noProof/>
          <w:sz w:val="28"/>
          <w:szCs w:val="24"/>
          <w:lang w:val="en-US"/>
        </w:rPr>
        <w:tab/>
        <w:t xml:space="preserve">Gilbert RE, Peckham CS. Congenital toxoplasmosis in the United Kingdom: to screen or not to screen? J Med Screen. 2002;9(3):135–41. </w:t>
      </w:r>
    </w:p>
    <w:p w14:paraId="11DC30F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46. </w:t>
      </w:r>
      <w:r w:rsidRPr="006760DB">
        <w:rPr>
          <w:rFonts w:cs="Times New Roman"/>
          <w:noProof/>
          <w:sz w:val="28"/>
          <w:szCs w:val="24"/>
          <w:lang w:val="en-US"/>
        </w:rPr>
        <w:tab/>
        <w:t xml:space="preserve">Wallon M, Liou C, Garner P, Peyron F. Congenital toxoplasmosis: systematic review of evidence of efficacy of treatment in pregnancy. BMJ. 1999 Jun;318(7197):1511–4. </w:t>
      </w:r>
    </w:p>
    <w:p w14:paraId="474F3EE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47. </w:t>
      </w:r>
      <w:r w:rsidRPr="006760DB">
        <w:rPr>
          <w:rFonts w:cs="Times New Roman"/>
          <w:noProof/>
          <w:sz w:val="28"/>
          <w:szCs w:val="24"/>
          <w:lang w:val="en-US"/>
        </w:rPr>
        <w:tab/>
        <w:t xml:space="preserve">Bolyard E, Tablan O, Williams W, Pearson M, Shapiro C, Deitchmann S. Guideline for infection control in health care personnel. Centers for Disease Control and Prevention. Infection Control and. Hosp Epidemiol. 1998;19:408–63. </w:t>
      </w:r>
    </w:p>
    <w:p w14:paraId="462C450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48. </w:t>
      </w:r>
      <w:r w:rsidRPr="006760DB">
        <w:rPr>
          <w:rFonts w:cs="Times New Roman"/>
          <w:noProof/>
          <w:sz w:val="28"/>
          <w:szCs w:val="24"/>
          <w:lang w:val="en-US"/>
        </w:rPr>
        <w:tab/>
        <w:t xml:space="preserve">Stagno S, Whitley R. Herpesvirus infections of pregnancy. Part 1: Cytomegalovirus and Epstein-Barr virus infections. N Engl J Med. 1985;313:1270–4. </w:t>
      </w:r>
    </w:p>
    <w:p w14:paraId="2B622BF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49. </w:t>
      </w:r>
      <w:r w:rsidRPr="006760DB">
        <w:rPr>
          <w:rFonts w:cs="Times New Roman"/>
          <w:noProof/>
          <w:sz w:val="28"/>
          <w:szCs w:val="24"/>
          <w:lang w:val="en-US"/>
        </w:rPr>
        <w:tab/>
        <w:t xml:space="preserve">Smaill FM. Intrapartum antibiotics for Group B streptococcal colonisation. In: Smaill FM, editor. The Cochrane Database of Systematic Reviews. Chichester, UK: John Wiley &amp; Sons, Ltd; 1996. </w:t>
      </w:r>
    </w:p>
    <w:p w14:paraId="703C67B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50. </w:t>
      </w:r>
      <w:r w:rsidRPr="006760DB">
        <w:rPr>
          <w:rFonts w:cs="Times New Roman"/>
          <w:noProof/>
          <w:sz w:val="28"/>
          <w:szCs w:val="24"/>
          <w:lang w:val="en-US"/>
        </w:rPr>
        <w:tab/>
        <w:t xml:space="preserve">Benitz WE, Gould JB, Druzin ML. Antimicrobial prevention of early-onset group B streptococcal sepsis: estimates of risk reduction based on a critical </w:t>
      </w:r>
      <w:r w:rsidRPr="006760DB">
        <w:rPr>
          <w:rFonts w:cs="Times New Roman"/>
          <w:noProof/>
          <w:sz w:val="28"/>
          <w:szCs w:val="24"/>
          <w:lang w:val="en-US"/>
        </w:rPr>
        <w:lastRenderedPageBreak/>
        <w:t xml:space="preserve">literature review. Pediatrics. 1999 Jun;103(6):e78. </w:t>
      </w:r>
    </w:p>
    <w:p w14:paraId="58637C9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51. </w:t>
      </w:r>
      <w:r w:rsidRPr="006760DB">
        <w:rPr>
          <w:rFonts w:cs="Times New Roman"/>
          <w:noProof/>
          <w:sz w:val="28"/>
          <w:szCs w:val="24"/>
          <w:lang w:val="en-US"/>
        </w:rPr>
        <w:tab/>
        <w:t xml:space="preserve">Ohlsson A, Shah VS. Intrapartum antibiotics for known maternal Group B streptococcal colonization. Cochrane database Syst Rev. 2014 Jun;(6):CD007467. </w:t>
      </w:r>
    </w:p>
    <w:p w14:paraId="7BAEC39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52. </w:t>
      </w:r>
      <w:r w:rsidRPr="006760DB">
        <w:rPr>
          <w:rFonts w:cs="Times New Roman"/>
          <w:noProof/>
          <w:sz w:val="28"/>
          <w:szCs w:val="24"/>
          <w:lang w:val="en-US"/>
        </w:rPr>
        <w:tab/>
        <w:t xml:space="preserve">Asbill KK, Higgins R V, Bahrani-Mostafavi Z, Vachris JC, Kotrotsios SH, Elliot MC, et al. Detection of Neisseria gonorrhoeae and Chlamydia trachomatis colonization of the gravid cervix. Am J Obstet Gynecol. 2000 Aug;183(2):340–4; discussion 345-6. </w:t>
      </w:r>
    </w:p>
    <w:p w14:paraId="7A91FD1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53. </w:t>
      </w:r>
      <w:r w:rsidRPr="006760DB">
        <w:rPr>
          <w:rFonts w:cs="Times New Roman"/>
          <w:noProof/>
          <w:sz w:val="28"/>
          <w:szCs w:val="24"/>
          <w:lang w:val="en-US"/>
        </w:rPr>
        <w:tab/>
        <w:t xml:space="preserve">Silver BJ, Guy RJ, Kaldor JM, Jamil MS, Rumbold AR. Trichomonas vaginalis as a cause of perinatal morbidity: a systematic review and meta-analysis. Sex Transm Dis. 2014 Jun;41(6):369–76. </w:t>
      </w:r>
    </w:p>
    <w:p w14:paraId="4DA79D7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54. </w:t>
      </w:r>
      <w:r w:rsidRPr="006760DB">
        <w:rPr>
          <w:rFonts w:cs="Times New Roman"/>
          <w:noProof/>
          <w:sz w:val="28"/>
          <w:szCs w:val="24"/>
          <w:lang w:val="en-US"/>
        </w:rPr>
        <w:tab/>
        <w:t xml:space="preserve">Heumann CL, Quilter LAS, Eastment MC, Heffron R, Hawes SE. Adverse Birth Outcomes and Maternal Neisseria gonorrhoeae Infection: A Population-Based Cohort Study in Washington State. Sex Transm Dis. 2017;44(5):266–71. </w:t>
      </w:r>
    </w:p>
    <w:p w14:paraId="3251DCE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55. </w:t>
      </w:r>
      <w:r w:rsidRPr="006760DB">
        <w:rPr>
          <w:rFonts w:cs="Times New Roman"/>
          <w:noProof/>
          <w:sz w:val="28"/>
          <w:szCs w:val="24"/>
          <w:lang w:val="en-US"/>
        </w:rPr>
        <w:tab/>
        <w:t xml:space="preserve">McDonald H, Brocklehurst P, Parsons J, Vigneswaran R. Antibiotics for treating bacterial vaginosis in pregnancy. Cochrane database Syst Rev. 2003;(2):CD000262. </w:t>
      </w:r>
    </w:p>
    <w:p w14:paraId="0993E2C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56. </w:t>
      </w:r>
      <w:r w:rsidRPr="006760DB">
        <w:rPr>
          <w:rFonts w:cs="Times New Roman"/>
          <w:noProof/>
          <w:sz w:val="28"/>
          <w:szCs w:val="24"/>
          <w:lang w:val="en-US"/>
        </w:rPr>
        <w:tab/>
        <w:t xml:space="preserve">Smaill F. Antibiotic treatment for symptomatic bacteriuria: antibiotic vs. no treatment for asymptomatic bacteriuria in pregnancy. Cochrane Database Syst R. 2002;(3):1–5. </w:t>
      </w:r>
    </w:p>
    <w:p w14:paraId="0970D9B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57. </w:t>
      </w:r>
      <w:r w:rsidRPr="006760DB">
        <w:rPr>
          <w:rFonts w:cs="Times New Roman"/>
          <w:noProof/>
          <w:sz w:val="28"/>
          <w:szCs w:val="24"/>
          <w:lang w:val="en-US"/>
        </w:rPr>
        <w:tab/>
        <w:t xml:space="preserve">Judd WJ, Luban NL, Ness PM, Silberstein LE, Stroup M, Widmann FK. Prenatal and perinatal immunohematology: recommendations for serologic management of the fetus, newborn infant, and obstetric patient. Transfusion. 1990 Feb;30(2):175–83. </w:t>
      </w:r>
    </w:p>
    <w:p w14:paraId="495D3C5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58. </w:t>
      </w:r>
      <w:r w:rsidRPr="006760DB">
        <w:rPr>
          <w:rFonts w:cs="Times New Roman"/>
          <w:noProof/>
          <w:sz w:val="28"/>
          <w:szCs w:val="24"/>
          <w:lang w:val="en-US"/>
        </w:rPr>
        <w:tab/>
        <w:t xml:space="preserve">McBain RD, Crowther CA, Middleton P. Anti-D administration in pregnancy for preventing Rhesus alloimmunisation. Cochrane database Syst Rev. 2015 Sep;(9):CD000020. </w:t>
      </w:r>
    </w:p>
    <w:p w14:paraId="18E1916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59. </w:t>
      </w:r>
      <w:r w:rsidRPr="006760DB">
        <w:rPr>
          <w:rFonts w:cs="Times New Roman"/>
          <w:noProof/>
          <w:sz w:val="28"/>
          <w:szCs w:val="24"/>
          <w:lang w:val="en-US"/>
        </w:rPr>
        <w:tab/>
        <w:t xml:space="preserve">Crowther CA, Middleton P, McBain RD. Anti-D administration in pregnancy for preventing Rhesus alloimmunisation. Cochrane database Syst Rev. 2013 </w:t>
      </w:r>
      <w:r w:rsidRPr="006760DB">
        <w:rPr>
          <w:rFonts w:cs="Times New Roman"/>
          <w:noProof/>
          <w:sz w:val="28"/>
          <w:szCs w:val="24"/>
          <w:lang w:val="en-US"/>
        </w:rPr>
        <w:lastRenderedPageBreak/>
        <w:t xml:space="preserve">Feb;(2):CD000020. </w:t>
      </w:r>
    </w:p>
    <w:p w14:paraId="2094F40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60. </w:t>
      </w:r>
      <w:r w:rsidRPr="006760DB">
        <w:rPr>
          <w:rFonts w:cs="Times New Roman"/>
          <w:noProof/>
          <w:sz w:val="28"/>
          <w:szCs w:val="24"/>
          <w:lang w:val="en-US"/>
        </w:rPr>
        <w:tab/>
        <w:t xml:space="preserve">White J, Qureshi H, Massey E, Needs M, Byrne G, Daniels G, et al. Guideline for blood grouping and red cell antibody testing in pregnancy. Transfus Med. 2016 Aug;26(4):246–63. </w:t>
      </w:r>
    </w:p>
    <w:p w14:paraId="0D62FDA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61. </w:t>
      </w:r>
      <w:r w:rsidRPr="006760DB">
        <w:rPr>
          <w:rFonts w:cs="Times New Roman"/>
          <w:noProof/>
          <w:sz w:val="28"/>
          <w:szCs w:val="24"/>
          <w:lang w:val="en-US"/>
        </w:rPr>
        <w:tab/>
        <w:t xml:space="preserve">Mollison P, Engelfriet C, Contreras M. Haemolytic disease of the fetus and newborn. Blood transfusion in clinical medicine. Oxford: Blackwell Science; 1997. 390–424 p. </w:t>
      </w:r>
    </w:p>
    <w:p w14:paraId="29A89C5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62. </w:t>
      </w:r>
      <w:r w:rsidRPr="006760DB">
        <w:rPr>
          <w:rFonts w:cs="Times New Roman"/>
          <w:noProof/>
          <w:sz w:val="28"/>
          <w:szCs w:val="24"/>
          <w:lang w:val="en-US"/>
        </w:rPr>
        <w:tab/>
        <w:t xml:space="preserve">Brouwers HA, Overbeeke MA, van Ertbruggen I, Schaasberg W, Alsbach GP, van der Heiden C, et al. What is the best predictor of the severity of ABO-haemolytic disease of the newborn? Lancet (London, England). 1988 Sep;2(8612):641–4. </w:t>
      </w:r>
    </w:p>
    <w:p w14:paraId="4483B9A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63. </w:t>
      </w:r>
      <w:r w:rsidRPr="006760DB">
        <w:rPr>
          <w:rFonts w:cs="Times New Roman"/>
          <w:noProof/>
          <w:sz w:val="28"/>
          <w:szCs w:val="24"/>
          <w:lang w:val="en-US"/>
        </w:rPr>
        <w:tab/>
        <w:t xml:space="preserve">Steer P, Alam MA, Wadsworth J, Welch A. Relation between maternal haemoglobin concentration and birth weight in different ethnic groups. BMJ. 1995 Feb;310(6978):489–91. </w:t>
      </w:r>
    </w:p>
    <w:p w14:paraId="0C76575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64. </w:t>
      </w:r>
      <w:r w:rsidRPr="006760DB">
        <w:rPr>
          <w:rFonts w:cs="Times New Roman"/>
          <w:noProof/>
          <w:sz w:val="28"/>
          <w:szCs w:val="24"/>
          <w:lang w:val="en-US"/>
        </w:rPr>
        <w:tab/>
        <w:t xml:space="preserve">Zhou LM, Yang WW, Hua JZ, Deng CQ, Tao X, Stoltzfus RJ. Relation of hemoglobin measured at different times in pregnancy to preterm birth and low birth weight in Shanghai, China. Am J Epidemiol. 1998 Nov;148(10):998–1006. </w:t>
      </w:r>
    </w:p>
    <w:p w14:paraId="33029C3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65. </w:t>
      </w:r>
      <w:r w:rsidRPr="006760DB">
        <w:rPr>
          <w:rFonts w:cs="Times New Roman"/>
          <w:noProof/>
          <w:sz w:val="28"/>
          <w:szCs w:val="24"/>
          <w:lang w:val="en-US"/>
        </w:rPr>
        <w:tab/>
        <w:t xml:space="preserve">Nair M, Churchill D, Robinson S, Nelson-Piercy C, Stanworth SJ, Knight M. Association between maternal haemoglobin and stillbirth: a cohort study among a multi-ethnic population in England. Br J Haematol. 2017;179(5):829–37. </w:t>
      </w:r>
    </w:p>
    <w:p w14:paraId="062FFFD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66. </w:t>
      </w:r>
      <w:r w:rsidRPr="006760DB">
        <w:rPr>
          <w:rFonts w:cs="Times New Roman"/>
          <w:noProof/>
          <w:sz w:val="28"/>
          <w:szCs w:val="24"/>
          <w:lang w:val="en-US"/>
        </w:rPr>
        <w:tab/>
        <w:t xml:space="preserve">Young MF, Oaks BM, Tandon S, Martorell R, Dewey KG, Wendt AS. Maternal hemoglobin concentrations across pregnancy and maternal and child health: a systematic review and meta-analysis. Ann N Y Acad Sci. 2019 Aug;1450(1):47–68. </w:t>
      </w:r>
    </w:p>
    <w:p w14:paraId="7A76995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67. </w:t>
      </w:r>
      <w:r w:rsidRPr="006760DB">
        <w:rPr>
          <w:rFonts w:cs="Times New Roman"/>
          <w:noProof/>
          <w:sz w:val="28"/>
          <w:szCs w:val="24"/>
          <w:lang w:val="en-US"/>
        </w:rPr>
        <w:tab/>
        <w:t xml:space="preserve">Breymann C. Iron supplementation during pregnancy. Fetal Matern Med Rev. 2002 Feb 21;13(1):1–29. </w:t>
      </w:r>
    </w:p>
    <w:p w14:paraId="32E6A92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980602">
        <w:rPr>
          <w:rFonts w:cs="Times New Roman"/>
          <w:noProof/>
          <w:sz w:val="28"/>
          <w:szCs w:val="24"/>
        </w:rPr>
        <w:t xml:space="preserve">68. </w:t>
      </w:r>
      <w:r w:rsidRPr="00980602">
        <w:rPr>
          <w:rFonts w:cs="Times New Roman"/>
          <w:noProof/>
          <w:sz w:val="28"/>
          <w:szCs w:val="24"/>
        </w:rPr>
        <w:tab/>
        <w:t>Рослый ИМ, Абрамов СВ. Биохимические показатели крови при физиологической беременности. Вопросы</w:t>
      </w:r>
      <w:r w:rsidRPr="006760DB">
        <w:rPr>
          <w:rFonts w:cs="Times New Roman"/>
          <w:noProof/>
          <w:sz w:val="28"/>
          <w:szCs w:val="24"/>
          <w:lang w:val="en-US"/>
        </w:rPr>
        <w:t xml:space="preserve"> </w:t>
      </w:r>
      <w:r w:rsidRPr="00980602">
        <w:rPr>
          <w:rFonts w:cs="Times New Roman"/>
          <w:noProof/>
          <w:sz w:val="28"/>
          <w:szCs w:val="24"/>
        </w:rPr>
        <w:t>гинекологии</w:t>
      </w:r>
      <w:r w:rsidRPr="006760DB">
        <w:rPr>
          <w:rFonts w:cs="Times New Roman"/>
          <w:noProof/>
          <w:sz w:val="28"/>
          <w:szCs w:val="24"/>
          <w:lang w:val="en-US"/>
        </w:rPr>
        <w:t xml:space="preserve">, </w:t>
      </w:r>
      <w:r w:rsidRPr="00980602">
        <w:rPr>
          <w:rFonts w:cs="Times New Roman"/>
          <w:noProof/>
          <w:sz w:val="28"/>
          <w:szCs w:val="24"/>
        </w:rPr>
        <w:t>акушерства</w:t>
      </w:r>
      <w:r w:rsidRPr="006760DB">
        <w:rPr>
          <w:rFonts w:cs="Times New Roman"/>
          <w:noProof/>
          <w:sz w:val="28"/>
          <w:szCs w:val="24"/>
          <w:lang w:val="en-US"/>
        </w:rPr>
        <w:t xml:space="preserve"> </w:t>
      </w:r>
      <w:r w:rsidRPr="00980602">
        <w:rPr>
          <w:rFonts w:cs="Times New Roman"/>
          <w:noProof/>
          <w:sz w:val="28"/>
          <w:szCs w:val="24"/>
        </w:rPr>
        <w:t>и</w:t>
      </w:r>
      <w:r w:rsidRPr="006760DB">
        <w:rPr>
          <w:rFonts w:cs="Times New Roman"/>
          <w:noProof/>
          <w:sz w:val="28"/>
          <w:szCs w:val="24"/>
          <w:lang w:val="en-US"/>
        </w:rPr>
        <w:t xml:space="preserve"> </w:t>
      </w:r>
      <w:r w:rsidRPr="00980602">
        <w:rPr>
          <w:rFonts w:cs="Times New Roman"/>
          <w:noProof/>
          <w:sz w:val="28"/>
          <w:szCs w:val="24"/>
        </w:rPr>
        <w:lastRenderedPageBreak/>
        <w:t>перинатологии</w:t>
      </w:r>
      <w:r w:rsidRPr="006760DB">
        <w:rPr>
          <w:rFonts w:cs="Times New Roman"/>
          <w:noProof/>
          <w:sz w:val="28"/>
          <w:szCs w:val="24"/>
          <w:lang w:val="en-US"/>
        </w:rPr>
        <w:t xml:space="preserve">. 2005;4(2):71–13. </w:t>
      </w:r>
    </w:p>
    <w:p w14:paraId="55F5114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69. </w:t>
      </w:r>
      <w:r w:rsidRPr="006760DB">
        <w:rPr>
          <w:rFonts w:cs="Times New Roman"/>
          <w:noProof/>
          <w:sz w:val="28"/>
          <w:szCs w:val="24"/>
          <w:lang w:val="en-US"/>
        </w:rPr>
        <w:tab/>
        <w:t xml:space="preserve">Weinert LS. International Association of Diabetes and Pregnancy Study Groups recommendations on the diagnosis and classification of hyperglycemia in pregnancy: comment to the International Association of Diabetes and Pregnancy Study Groups Consensus Panel. Diabetes Care. 2010 Jul;33(7):e97; author reply e98. </w:t>
      </w:r>
    </w:p>
    <w:p w14:paraId="35A44973"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70. </w:t>
      </w:r>
      <w:r w:rsidRPr="006760DB">
        <w:rPr>
          <w:rFonts w:cs="Times New Roman"/>
          <w:noProof/>
          <w:sz w:val="28"/>
          <w:szCs w:val="24"/>
          <w:lang w:val="en-US"/>
        </w:rPr>
        <w:tab/>
        <w:t xml:space="preserve">Walker JD. NICE guidance on diabetes in pregnancy: management of diabetes and its complications from preconception to the postnatal period. NICE clinical guideline 63. London, March 2008. Diabet Med. 2008 Sep;25(9):1025–7. </w:t>
      </w:r>
    </w:p>
    <w:p w14:paraId="7AA2A24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71. </w:t>
      </w:r>
      <w:r w:rsidRPr="006760DB">
        <w:rPr>
          <w:rFonts w:cs="Times New Roman"/>
          <w:noProof/>
          <w:sz w:val="28"/>
          <w:szCs w:val="24"/>
          <w:lang w:val="en-US"/>
        </w:rPr>
        <w:tab/>
        <w:t xml:space="preserve">HAPO Study Cooperative Research Group, Metzger BE, Lowe LP, Dyer AR, Trimble ER, Chaovarindr U, et al. Hyperglycemia and adverse pregnancy outcomes. N Engl J Med. 2008 May;358(19):1991–2002. </w:t>
      </w:r>
    </w:p>
    <w:p w14:paraId="4C37A3E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72. </w:t>
      </w:r>
      <w:r w:rsidRPr="006760DB">
        <w:rPr>
          <w:rFonts w:cs="Times New Roman"/>
          <w:noProof/>
          <w:sz w:val="28"/>
          <w:szCs w:val="24"/>
          <w:lang w:val="en-US"/>
        </w:rPr>
        <w:tab/>
        <w:t xml:space="preserve">Women"s, N.C.C.f. and C.s. Health, Diabetes in pregnancy: management of diabetes and its complications frompreconception to the postnatal period. 2008: RCOG Press. </w:t>
      </w:r>
    </w:p>
    <w:p w14:paraId="0D96C9C8"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6760DB">
        <w:rPr>
          <w:rFonts w:cs="Times New Roman"/>
          <w:noProof/>
          <w:sz w:val="28"/>
          <w:szCs w:val="24"/>
          <w:lang w:val="en-US"/>
        </w:rPr>
        <w:t xml:space="preserve">73. </w:t>
      </w:r>
      <w:r w:rsidRPr="006760DB">
        <w:rPr>
          <w:rFonts w:cs="Times New Roman"/>
          <w:noProof/>
          <w:sz w:val="28"/>
          <w:szCs w:val="24"/>
          <w:lang w:val="en-US"/>
        </w:rPr>
        <w:tab/>
        <w:t xml:space="preserve">Committee on Practice Bulletins—Obstetrics. Practice Bulletin No. 180: Gestational Diabetes Mellitus. </w:t>
      </w:r>
      <w:r w:rsidRPr="00980602">
        <w:rPr>
          <w:rFonts w:cs="Times New Roman"/>
          <w:noProof/>
          <w:sz w:val="28"/>
          <w:szCs w:val="24"/>
        </w:rPr>
        <w:t xml:space="preserve">Obstet Gynecol. 2017;130(1):e17–37. </w:t>
      </w:r>
    </w:p>
    <w:p w14:paraId="6CC7A55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980602">
        <w:rPr>
          <w:rFonts w:cs="Times New Roman"/>
          <w:noProof/>
          <w:sz w:val="28"/>
          <w:szCs w:val="24"/>
        </w:rPr>
        <w:t xml:space="preserve">74. </w:t>
      </w:r>
      <w:r w:rsidRPr="00980602">
        <w:rPr>
          <w:rFonts w:cs="Times New Roman"/>
          <w:noProof/>
          <w:sz w:val="28"/>
          <w:szCs w:val="24"/>
        </w:rPr>
        <w:tab/>
        <w:t>Муратова АЮ. Изменение показателей тромбоэластометрии и плазменного гемостаза у женщин в акушерской практике. Кубанский</w:t>
      </w:r>
      <w:r w:rsidRPr="006760DB">
        <w:rPr>
          <w:rFonts w:cs="Times New Roman"/>
          <w:noProof/>
          <w:sz w:val="28"/>
          <w:szCs w:val="24"/>
          <w:lang w:val="en-US"/>
        </w:rPr>
        <w:t xml:space="preserve"> </w:t>
      </w:r>
      <w:r w:rsidRPr="00980602">
        <w:rPr>
          <w:rFonts w:cs="Times New Roman"/>
          <w:noProof/>
          <w:sz w:val="28"/>
          <w:szCs w:val="24"/>
        </w:rPr>
        <w:t>научный</w:t>
      </w:r>
      <w:r w:rsidRPr="006760DB">
        <w:rPr>
          <w:rFonts w:cs="Times New Roman"/>
          <w:noProof/>
          <w:sz w:val="28"/>
          <w:szCs w:val="24"/>
          <w:lang w:val="en-US"/>
        </w:rPr>
        <w:t xml:space="preserve"> </w:t>
      </w:r>
      <w:r w:rsidRPr="00980602">
        <w:rPr>
          <w:rFonts w:cs="Times New Roman"/>
          <w:noProof/>
          <w:sz w:val="28"/>
          <w:szCs w:val="24"/>
        </w:rPr>
        <w:t>медицинский</w:t>
      </w:r>
      <w:r w:rsidRPr="006760DB">
        <w:rPr>
          <w:rFonts w:cs="Times New Roman"/>
          <w:noProof/>
          <w:sz w:val="28"/>
          <w:szCs w:val="24"/>
          <w:lang w:val="en-US"/>
        </w:rPr>
        <w:t xml:space="preserve"> </w:t>
      </w:r>
      <w:r w:rsidRPr="00980602">
        <w:rPr>
          <w:rFonts w:cs="Times New Roman"/>
          <w:noProof/>
          <w:sz w:val="28"/>
          <w:szCs w:val="24"/>
        </w:rPr>
        <w:t>вестник</w:t>
      </w:r>
      <w:r w:rsidRPr="006760DB">
        <w:rPr>
          <w:rFonts w:cs="Times New Roman"/>
          <w:noProof/>
          <w:sz w:val="28"/>
          <w:szCs w:val="24"/>
          <w:lang w:val="en-US"/>
        </w:rPr>
        <w:t xml:space="preserve">. 2017;24(5):54–8. </w:t>
      </w:r>
    </w:p>
    <w:p w14:paraId="421FEB5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75. </w:t>
      </w:r>
      <w:r w:rsidRPr="006760DB">
        <w:rPr>
          <w:rFonts w:cs="Times New Roman"/>
          <w:noProof/>
          <w:sz w:val="28"/>
          <w:szCs w:val="24"/>
          <w:lang w:val="en-US"/>
        </w:rPr>
        <w:tab/>
        <w:t xml:space="preserve">Sun X, Hou N, Wang H, Ma L, Sun J, Liu Y. A Meta-Analysis of Pregnancy Outcomes with Levothyroxine Treatment in Euthyroid Women with Thyroid Autoimmunity. J Clin Endocrinol Metab. 2019 Nov; </w:t>
      </w:r>
    </w:p>
    <w:p w14:paraId="5D93C9C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76. </w:t>
      </w:r>
      <w:r w:rsidRPr="006760DB">
        <w:rPr>
          <w:rFonts w:cs="Times New Roman"/>
          <w:noProof/>
          <w:sz w:val="28"/>
          <w:szCs w:val="24"/>
          <w:lang w:val="en-US"/>
        </w:rPr>
        <w:tab/>
        <w:t xml:space="preserve">Consortium on Thyroid and Pregnancy—Study Group on Preterm Birth, Korevaar TIM, Derakhshan A, Taylor PN, Meima M, Chen L, et al. Association of Thyroid Function Test Abnormalities and Thyroid Autoimmunity With Preterm Birth: A Systematic Review and Meta-analysis. JAMA. 2019;322(7):632–41. </w:t>
      </w:r>
    </w:p>
    <w:p w14:paraId="09B1F14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77. </w:t>
      </w:r>
      <w:r w:rsidRPr="006760DB">
        <w:rPr>
          <w:rFonts w:cs="Times New Roman"/>
          <w:noProof/>
          <w:sz w:val="28"/>
          <w:szCs w:val="24"/>
          <w:lang w:val="en-US"/>
        </w:rPr>
        <w:tab/>
        <w:t xml:space="preserve">Stettler RW, Cunningham FG. Natural history of chronic proteinuria </w:t>
      </w:r>
      <w:r w:rsidRPr="006760DB">
        <w:rPr>
          <w:rFonts w:cs="Times New Roman"/>
          <w:noProof/>
          <w:sz w:val="28"/>
          <w:szCs w:val="24"/>
          <w:lang w:val="en-US"/>
        </w:rPr>
        <w:lastRenderedPageBreak/>
        <w:t xml:space="preserve">complicating pregnancy. Am J Obstet Gynecol. 1992 Nov;167(5):1219–24. </w:t>
      </w:r>
    </w:p>
    <w:p w14:paraId="0A82EE6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78. </w:t>
      </w:r>
      <w:r w:rsidRPr="006760DB">
        <w:rPr>
          <w:rFonts w:cs="Times New Roman"/>
          <w:noProof/>
          <w:sz w:val="28"/>
          <w:szCs w:val="24"/>
          <w:lang w:val="en-US"/>
        </w:rPr>
        <w:tab/>
        <w:t xml:space="preserve">Morris RK, Riley RD, Doug M, Deeks JJ, Kilby MD. Diagnostic accuracy of spot urinary protein and albumin to creatinine ratios for detection of significant proteinuria or adverse pregnancy outcome in patients with suspected pre-eclampsia: systematic review and meta-analysis. BMJ. 2012 Jul;345:e4342. </w:t>
      </w:r>
    </w:p>
    <w:p w14:paraId="5C01315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79. </w:t>
      </w:r>
      <w:r w:rsidRPr="006760DB">
        <w:rPr>
          <w:rFonts w:cs="Times New Roman"/>
          <w:noProof/>
          <w:sz w:val="28"/>
          <w:szCs w:val="24"/>
          <w:lang w:val="en-US"/>
        </w:rPr>
        <w:tab/>
        <w:t xml:space="preserve">Sanchez-Ramos L, Gillen G, Zamora J, Stenyakina A, Kaunitz AM. The protein-to-creatinine ratio for the prediction of significant proteinuria in patients at risk for preeclampsia: a meta-analysis. Ann Clin Lab Sci. 2013;43(2):211–20. </w:t>
      </w:r>
    </w:p>
    <w:p w14:paraId="34CFF3B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80. </w:t>
      </w:r>
      <w:r w:rsidRPr="006760DB">
        <w:rPr>
          <w:rFonts w:cs="Times New Roman"/>
          <w:noProof/>
          <w:sz w:val="28"/>
          <w:szCs w:val="24"/>
          <w:lang w:val="en-US"/>
        </w:rPr>
        <w:tab/>
        <w:t xml:space="preserve">Thangaratinam S, Coomarasamy A, O’Mahony F, Sharp S, Zamora J, Khan KS, et al. Estimation of proteinuria as a predictor of complications of pre-eclampsia: a systematic review. BMC Med. 2009 Mar;7:10. </w:t>
      </w:r>
    </w:p>
    <w:p w14:paraId="28C4692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81. </w:t>
      </w:r>
      <w:r w:rsidRPr="006760DB">
        <w:rPr>
          <w:rFonts w:cs="Times New Roman"/>
          <w:noProof/>
          <w:sz w:val="28"/>
          <w:szCs w:val="24"/>
          <w:lang w:val="en-US"/>
        </w:rPr>
        <w:tab/>
        <w:t xml:space="preserve">Meggiolaro A, Unim B, Semyonov L, Miccoli S, Maffongelli E, La Torre G. The role of Pap test screening against cervical cancer: a systematic review and meta-analysis. Clin Ter. 167(4):124–39. </w:t>
      </w:r>
    </w:p>
    <w:p w14:paraId="1203ACB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82. </w:t>
      </w:r>
      <w:r w:rsidRPr="006760DB">
        <w:rPr>
          <w:rFonts w:cs="Times New Roman"/>
          <w:noProof/>
          <w:sz w:val="28"/>
          <w:szCs w:val="24"/>
          <w:lang w:val="en-US"/>
        </w:rPr>
        <w:tab/>
        <w:t xml:space="preserve">Rozenberg P. [Is there a role for X-ray pelvimetry in the twenty-first century?]. Gynecol Obstet Fertil. 2007 Jan;35(1):6–12. </w:t>
      </w:r>
    </w:p>
    <w:p w14:paraId="3205489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83. </w:t>
      </w:r>
      <w:r w:rsidRPr="006760DB">
        <w:rPr>
          <w:rFonts w:cs="Times New Roman"/>
          <w:noProof/>
          <w:sz w:val="28"/>
          <w:szCs w:val="24"/>
          <w:lang w:val="en-US"/>
        </w:rPr>
        <w:tab/>
        <w:t xml:space="preserve">Alldred SK, Takwoingi Y, Guo B, Pennant M, Deeks JJ, Neilson JP, et al. First and second trimester serum tests with and without first trimester ultrasound tests for Down’s syndrome screening. Cochrane database Syst Rev. 2017 Mar 15;3:CD012599. </w:t>
      </w:r>
    </w:p>
    <w:p w14:paraId="0FBD879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84. </w:t>
      </w:r>
      <w:r w:rsidRPr="006760DB">
        <w:rPr>
          <w:rFonts w:cs="Times New Roman"/>
          <w:noProof/>
          <w:sz w:val="28"/>
          <w:szCs w:val="24"/>
          <w:lang w:val="en-US"/>
        </w:rPr>
        <w:tab/>
        <w:t xml:space="preserve">Whitworth M, Bricker L, Mullan C. Ultrasound for fetal assessment in early pregnancy. Cochrane database Syst Rev. 2015 Jul 14;(7):CD007058. </w:t>
      </w:r>
    </w:p>
    <w:p w14:paraId="750880E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85. </w:t>
      </w:r>
      <w:r w:rsidRPr="006760DB">
        <w:rPr>
          <w:rFonts w:cs="Times New Roman"/>
          <w:noProof/>
          <w:sz w:val="28"/>
          <w:szCs w:val="24"/>
          <w:lang w:val="en-US"/>
        </w:rPr>
        <w:tab/>
        <w:t xml:space="preserve">Edwards L, Hui L. First and second trimester screening for fetal structural anomalies. Semin Fetal Neonatal Med. 2018;23(2):102–11. </w:t>
      </w:r>
    </w:p>
    <w:p w14:paraId="6246FDB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86. </w:t>
      </w:r>
      <w:r w:rsidRPr="006760DB">
        <w:rPr>
          <w:rFonts w:cs="Times New Roman"/>
          <w:noProof/>
          <w:sz w:val="28"/>
          <w:szCs w:val="24"/>
          <w:lang w:val="en-US"/>
        </w:rPr>
        <w:tab/>
        <w:t xml:space="preserve">Malone FD, Canick JA, Ball RH, Nyberg DA, Comstock CH, Bukowski R, et al. First-trimester or second-trimester screening, or both, for Down’s syndrome. N Engl J Med. 2005 Nov 10;353(19):2001–11. </w:t>
      </w:r>
    </w:p>
    <w:p w14:paraId="587FDB1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87. </w:t>
      </w:r>
      <w:r w:rsidRPr="006760DB">
        <w:rPr>
          <w:rFonts w:cs="Times New Roman"/>
          <w:noProof/>
          <w:sz w:val="28"/>
          <w:szCs w:val="24"/>
          <w:lang w:val="en-US"/>
        </w:rPr>
        <w:tab/>
        <w:t xml:space="preserve">Policy. Perinatal Practice Guideline Cervical Insufficiency and Cerclage. SA Maternal, Neonatal &amp; Gynaecology Community of Practice 14 November </w:t>
      </w:r>
      <w:r w:rsidRPr="006760DB">
        <w:rPr>
          <w:rFonts w:cs="Times New Roman"/>
          <w:noProof/>
          <w:sz w:val="28"/>
          <w:szCs w:val="24"/>
          <w:lang w:val="en-US"/>
        </w:rPr>
        <w:lastRenderedPageBreak/>
        <w:t xml:space="preserve">2017. </w:t>
      </w:r>
    </w:p>
    <w:p w14:paraId="3C053FD3"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88. </w:t>
      </w:r>
      <w:r w:rsidRPr="006760DB">
        <w:rPr>
          <w:rFonts w:cs="Times New Roman"/>
          <w:noProof/>
          <w:sz w:val="28"/>
          <w:szCs w:val="24"/>
          <w:lang w:val="en-US"/>
        </w:rPr>
        <w:tab/>
        <w:t xml:space="preserve">Maruotti GM, Saccone G, Martinelli P. Third trimester ultrasound soft-tissue measurements accurately predicts macrosomia. J Matern Fetal Neonatal Med. 2017 Apr;30(8):972–6. </w:t>
      </w:r>
    </w:p>
    <w:p w14:paraId="306E512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89. </w:t>
      </w:r>
      <w:r w:rsidRPr="006760DB">
        <w:rPr>
          <w:rFonts w:cs="Times New Roman"/>
          <w:noProof/>
          <w:sz w:val="28"/>
          <w:szCs w:val="24"/>
          <w:lang w:val="en-US"/>
        </w:rPr>
        <w:tab/>
        <w:t xml:space="preserve">Caradeux J, Martinez-Portilla RJ, Peguero A, Sotiriadis A, Figueras F. Diagnostic performance of third-trimester ultrasound for the prediction of late-onset fetal growth restriction: a systematic review and meta-analysis. Am J Obstet Gynecol. 2019 Jan 8; </w:t>
      </w:r>
    </w:p>
    <w:p w14:paraId="132C144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90. </w:t>
      </w:r>
      <w:r w:rsidRPr="006760DB">
        <w:rPr>
          <w:rFonts w:cs="Times New Roman"/>
          <w:noProof/>
          <w:sz w:val="28"/>
          <w:szCs w:val="24"/>
          <w:lang w:val="en-US"/>
        </w:rPr>
        <w:tab/>
        <w:t xml:space="preserve">Sentilhes L., Sénat M.V., Ancel PY, Azria E. BG et al. Prevention of spontaneous preterm birth: Guidelines for clinical practice from the French College of Gynaecologists and Obstetricians (CNGOF). Eur J Obs Gynecol Reprod Biol. 2017;(210):217–224. </w:t>
      </w:r>
    </w:p>
    <w:p w14:paraId="1D1353E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91. </w:t>
      </w:r>
      <w:r w:rsidRPr="006760DB">
        <w:rPr>
          <w:rFonts w:cs="Times New Roman"/>
          <w:noProof/>
          <w:sz w:val="28"/>
          <w:szCs w:val="24"/>
          <w:lang w:val="en-US"/>
        </w:rPr>
        <w:tab/>
        <w:t xml:space="preserve">Dunn L, Sherrell H, Kumar S. Review: Systematic review of the utility of the fetal cerebroplacental ratio measured at term for the prediction of adverse perinatal outcome. Placenta. 2017;54:68–75. </w:t>
      </w:r>
    </w:p>
    <w:p w14:paraId="0986391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92. </w:t>
      </w:r>
      <w:r w:rsidRPr="006760DB">
        <w:rPr>
          <w:rFonts w:cs="Times New Roman"/>
          <w:noProof/>
          <w:sz w:val="28"/>
          <w:szCs w:val="24"/>
          <w:lang w:val="en-US"/>
        </w:rPr>
        <w:tab/>
        <w:t xml:space="preserve">Vollgraff Heidweiller-Schreurs CA, De Boer MA, Heymans MW, Schoonmade LJ, Bossuyt PMM, Mol BWJ, et al. Prognostic accuracy of cerebroplacental ratio and middle cerebral artery Doppler for adverse perinatal outcome: systematic review and meta-analysis. Ultrasound Obstet Gynecol. 2018 Mar;51(3):313–22. </w:t>
      </w:r>
    </w:p>
    <w:p w14:paraId="7D4899A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93. </w:t>
      </w:r>
      <w:r w:rsidRPr="006760DB">
        <w:rPr>
          <w:rFonts w:cs="Times New Roman"/>
          <w:noProof/>
          <w:sz w:val="28"/>
          <w:szCs w:val="24"/>
          <w:lang w:val="en-US"/>
        </w:rPr>
        <w:tab/>
        <w:t xml:space="preserve">Nassr AA, Abdelmagied AM, Shazly SAM. Fetal cerebro-placental ratio and adverse perinatal outcome: systematic review and meta-analysis of the association and diagnostic performance. J Perinat Med. 2016 Mar;44(2):249–56. </w:t>
      </w:r>
    </w:p>
    <w:p w14:paraId="653B1F9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94. </w:t>
      </w:r>
      <w:r w:rsidRPr="006760DB">
        <w:rPr>
          <w:rFonts w:cs="Times New Roman"/>
          <w:noProof/>
          <w:sz w:val="28"/>
          <w:szCs w:val="24"/>
          <w:lang w:val="en-US"/>
        </w:rPr>
        <w:tab/>
        <w:t xml:space="preserve">Alfirevic Z, Stampalija T, Dowswell T. Fetal and umbilical Doppler ultrasound in high-risk pregnancies. Cochrane database Syst Rev. 2017;6:CD007529. </w:t>
      </w:r>
    </w:p>
    <w:p w14:paraId="2836C23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95. </w:t>
      </w:r>
      <w:r w:rsidRPr="006760DB">
        <w:rPr>
          <w:rFonts w:cs="Times New Roman"/>
          <w:noProof/>
          <w:sz w:val="28"/>
          <w:szCs w:val="24"/>
          <w:lang w:val="en-US"/>
        </w:rPr>
        <w:tab/>
        <w:t xml:space="preserve">Alfirevic Z, Stampalija T, Medley N. Fetal and umbilical Doppler ultrasound in normal pregnancy. Cochrane database Syst Rev. 2015 Apr 15;(4):CD001450. </w:t>
      </w:r>
    </w:p>
    <w:p w14:paraId="57C6595A"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6760DB">
        <w:rPr>
          <w:rFonts w:cs="Times New Roman"/>
          <w:noProof/>
          <w:sz w:val="28"/>
          <w:szCs w:val="24"/>
          <w:lang w:val="en-US"/>
        </w:rPr>
        <w:t xml:space="preserve">96. </w:t>
      </w:r>
      <w:r w:rsidRPr="006760DB">
        <w:rPr>
          <w:rFonts w:cs="Times New Roman"/>
          <w:noProof/>
          <w:sz w:val="28"/>
          <w:szCs w:val="24"/>
          <w:lang w:val="en-US"/>
        </w:rPr>
        <w:tab/>
        <w:t xml:space="preserve">Grivell RM, Alfirevic Z, Gyte GML, Devane D. Antenatal cardiotocography </w:t>
      </w:r>
      <w:r w:rsidRPr="006760DB">
        <w:rPr>
          <w:rFonts w:cs="Times New Roman"/>
          <w:noProof/>
          <w:sz w:val="28"/>
          <w:szCs w:val="24"/>
          <w:lang w:val="en-US"/>
        </w:rPr>
        <w:lastRenderedPageBreak/>
        <w:t xml:space="preserve">for fetal assessment. </w:t>
      </w:r>
      <w:r w:rsidRPr="00980602">
        <w:rPr>
          <w:rFonts w:cs="Times New Roman"/>
          <w:noProof/>
          <w:sz w:val="28"/>
          <w:szCs w:val="24"/>
        </w:rPr>
        <w:t xml:space="preserve">Cochrane database Syst Rev. 2015 Sep 12;(9):CD007863. </w:t>
      </w:r>
    </w:p>
    <w:p w14:paraId="6F5EBE90"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980602">
        <w:rPr>
          <w:rFonts w:cs="Times New Roman"/>
          <w:noProof/>
          <w:sz w:val="28"/>
          <w:szCs w:val="24"/>
        </w:rPr>
        <w:t xml:space="preserve">97. </w:t>
      </w:r>
      <w:r w:rsidRPr="00980602">
        <w:rPr>
          <w:rFonts w:cs="Times New Roman"/>
          <w:noProof/>
          <w:sz w:val="28"/>
          <w:szCs w:val="24"/>
        </w:rPr>
        <w:tab/>
        <w:t xml:space="preserve">Жангереев АТ. Роль санитарно-просветительной работы в профилактике кариеса зубов и гигиены полости рта у беременных. Клиническая медицина Казахстана. 2012;2(25). </w:t>
      </w:r>
    </w:p>
    <w:p w14:paraId="20C19798"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980602">
        <w:rPr>
          <w:rFonts w:cs="Times New Roman"/>
          <w:noProof/>
          <w:sz w:val="28"/>
          <w:szCs w:val="24"/>
        </w:rPr>
        <w:t xml:space="preserve">98. </w:t>
      </w:r>
      <w:r w:rsidRPr="00980602">
        <w:rPr>
          <w:rFonts w:cs="Times New Roman"/>
          <w:noProof/>
          <w:sz w:val="28"/>
          <w:szCs w:val="24"/>
        </w:rPr>
        <w:tab/>
        <w:t xml:space="preserve">Арабаджян СИ, Д.В. А, Полунина ЕГ, Казарян ЭЭ, Щеголева ИВ. Роль офтальмологического обследования при беременности. Уральский медицинский журнал. 2018;(1):108–11. </w:t>
      </w:r>
    </w:p>
    <w:p w14:paraId="3DE170AB"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980602">
        <w:rPr>
          <w:rFonts w:cs="Times New Roman"/>
          <w:noProof/>
          <w:sz w:val="28"/>
          <w:szCs w:val="24"/>
        </w:rPr>
        <w:t xml:space="preserve">99. </w:t>
      </w:r>
      <w:r w:rsidRPr="00980602">
        <w:rPr>
          <w:rFonts w:cs="Times New Roman"/>
          <w:noProof/>
          <w:sz w:val="28"/>
          <w:szCs w:val="24"/>
        </w:rPr>
        <w:tab/>
        <w:t xml:space="preserve">Кречмар МВ. Особенности пренатального медико-генетического консультирования. Журнал акушерства и женских болезней. 2007;56(1). </w:t>
      </w:r>
    </w:p>
    <w:p w14:paraId="0CAC30C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980602">
        <w:rPr>
          <w:rFonts w:cs="Times New Roman"/>
          <w:noProof/>
          <w:sz w:val="28"/>
          <w:szCs w:val="24"/>
        </w:rPr>
        <w:t xml:space="preserve">100. </w:t>
      </w:r>
      <w:r w:rsidRPr="00980602">
        <w:rPr>
          <w:rFonts w:cs="Times New Roman"/>
          <w:noProof/>
          <w:sz w:val="28"/>
          <w:szCs w:val="24"/>
        </w:rPr>
        <w:tab/>
        <w:t xml:space="preserve">Gil MM, Accurti V, Santacruz B, Plana MN, Nicolaides KH. </w:t>
      </w:r>
      <w:r w:rsidRPr="006760DB">
        <w:rPr>
          <w:rFonts w:cs="Times New Roman"/>
          <w:noProof/>
          <w:sz w:val="28"/>
          <w:szCs w:val="24"/>
          <w:lang w:val="en-US"/>
        </w:rPr>
        <w:t xml:space="preserve">Analysis of cell-free DNA in maternal blood in screening for aneuploidies: updated meta-analysis. Ultrasound Obstet Gynecol. 2017 Sep;50(3):302–14. </w:t>
      </w:r>
    </w:p>
    <w:p w14:paraId="44D8284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101. </w:t>
      </w:r>
      <w:r w:rsidRPr="006760DB">
        <w:rPr>
          <w:rFonts w:cs="Times New Roman"/>
          <w:noProof/>
          <w:sz w:val="28"/>
          <w:szCs w:val="24"/>
          <w:lang w:val="en-US"/>
        </w:rPr>
        <w:tab/>
        <w:t xml:space="preserve">García-Pérez L, Linertová R, Álvarez-de-la-Rosa M, Bayón JC, Imaz-Iglesia I, Ferrer-Rodríguez J, et al. Cost-effectiveness of cell-free DNA in maternal blood testing for prenatal detection of trisomy 21, 18 and 13: a systematic review. Eur J Health Econ. 2018 Sep;19(7):979–91. </w:t>
      </w:r>
    </w:p>
    <w:p w14:paraId="338DC113"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102. </w:t>
      </w:r>
      <w:r w:rsidRPr="006760DB">
        <w:rPr>
          <w:rFonts w:cs="Times New Roman"/>
          <w:noProof/>
          <w:sz w:val="28"/>
          <w:szCs w:val="24"/>
          <w:lang w:val="en-US"/>
        </w:rPr>
        <w:tab/>
        <w:t xml:space="preserve">Alfirevic Z, Navaratnam K, Mujezinovic F. Amniocentesis and chorionic villus sampling for prenatal diagnosis. Cochrane database Syst Rev. 2017;9:CD003252. </w:t>
      </w:r>
    </w:p>
    <w:p w14:paraId="6034BFD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103. </w:t>
      </w:r>
      <w:r w:rsidRPr="006760DB">
        <w:rPr>
          <w:rFonts w:cs="Times New Roman"/>
          <w:noProof/>
          <w:sz w:val="28"/>
          <w:szCs w:val="24"/>
          <w:lang w:val="en-US"/>
        </w:rPr>
        <w:tab/>
        <w:t xml:space="preserve">Beta J, Lesmes-Heredia C, Bedetti C, Akolekar R. Risk of miscarriage following amniocentesis and chorionic villus sampling: a systematic review of the literature. Minerva Ginecol. 2018 Apr;70(2):215–9. </w:t>
      </w:r>
    </w:p>
    <w:p w14:paraId="62B1191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104. </w:t>
      </w:r>
      <w:r w:rsidRPr="006760DB">
        <w:rPr>
          <w:rFonts w:cs="Times New Roman"/>
          <w:noProof/>
          <w:sz w:val="28"/>
          <w:szCs w:val="24"/>
          <w:lang w:val="en-US"/>
        </w:rPr>
        <w:tab/>
        <w:t xml:space="preserve">Akolekar R, Beta J, Picciarelli G, Ogilvie C, D’Antonio F. Procedure-related risk of miscarriage following amniocentesis and chorionic villus sampling: a systematic review and meta-analysis. Ultrasound Obstet Gynecol. 2015 Jan;45(1):16–26. </w:t>
      </w:r>
    </w:p>
    <w:p w14:paraId="3F1D3E3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105. </w:t>
      </w:r>
      <w:r w:rsidRPr="006760DB">
        <w:rPr>
          <w:rFonts w:cs="Times New Roman"/>
          <w:noProof/>
          <w:sz w:val="28"/>
          <w:szCs w:val="24"/>
          <w:lang w:val="en-US"/>
        </w:rPr>
        <w:tab/>
        <w:t xml:space="preserve">Matthews A, Haas DM, O’Mathúna DP, Dowswell T. Interventions for nausea and vomiting in early pregnancy. Cochrane database Syst Rev. 2015 Sep 8;(9):CD007575. </w:t>
      </w:r>
    </w:p>
    <w:p w14:paraId="5FE94F53"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106. </w:t>
      </w:r>
      <w:r w:rsidRPr="006760DB">
        <w:rPr>
          <w:rFonts w:cs="Times New Roman"/>
          <w:noProof/>
          <w:sz w:val="28"/>
          <w:szCs w:val="24"/>
          <w:lang w:val="en-US"/>
        </w:rPr>
        <w:tab/>
        <w:t xml:space="preserve">Aikins Murphy P. Alternative therapies for nausea and vomiting of pregnancy. </w:t>
      </w:r>
      <w:r w:rsidRPr="006760DB">
        <w:rPr>
          <w:rFonts w:cs="Times New Roman"/>
          <w:noProof/>
          <w:sz w:val="28"/>
          <w:szCs w:val="24"/>
          <w:lang w:val="en-US"/>
        </w:rPr>
        <w:lastRenderedPageBreak/>
        <w:t xml:space="preserve">Obstet Gynecol. 1998 Jan;91(1):149–55. </w:t>
      </w:r>
    </w:p>
    <w:p w14:paraId="1495009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107. </w:t>
      </w:r>
      <w:r w:rsidRPr="006760DB">
        <w:rPr>
          <w:rFonts w:cs="Times New Roman"/>
          <w:noProof/>
          <w:sz w:val="28"/>
          <w:szCs w:val="24"/>
          <w:lang w:val="en-US"/>
        </w:rPr>
        <w:tab/>
        <w:t xml:space="preserve">Keating A, Chez RA. Ginger syrup as an antiemetic in early pregnancy. Altern Ther Health Med. 8(5):89–91. </w:t>
      </w:r>
    </w:p>
    <w:p w14:paraId="334467B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108. </w:t>
      </w:r>
      <w:r w:rsidRPr="006760DB">
        <w:rPr>
          <w:rFonts w:cs="Times New Roman"/>
          <w:noProof/>
          <w:sz w:val="28"/>
          <w:szCs w:val="24"/>
          <w:lang w:val="en-US"/>
        </w:rPr>
        <w:tab/>
        <w:t xml:space="preserve">Jewell DJ, Young G. Interventions for treating constipation in pregnancy. Cochrane database Syst Rev. 2001;(2):CD001142. </w:t>
      </w:r>
    </w:p>
    <w:p w14:paraId="624C910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109. </w:t>
      </w:r>
      <w:r w:rsidRPr="006760DB">
        <w:rPr>
          <w:rFonts w:cs="Times New Roman"/>
          <w:noProof/>
          <w:sz w:val="28"/>
          <w:szCs w:val="24"/>
          <w:lang w:val="en-US"/>
        </w:rPr>
        <w:tab/>
        <w:t xml:space="preserve">Thaler E, Huch R, Huch A, Zimmermann R. Compression stockings prophylaxis of emergent varicose veins in pregnancy: a prospective randomised controlled study. Swiss Med Wkly. 2001 Dec 1;131(45–46):659–62. </w:t>
      </w:r>
    </w:p>
    <w:p w14:paraId="2E65A64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110. </w:t>
      </w:r>
      <w:r w:rsidRPr="006760DB">
        <w:rPr>
          <w:rFonts w:cs="Times New Roman"/>
          <w:noProof/>
          <w:sz w:val="28"/>
          <w:szCs w:val="24"/>
          <w:lang w:val="en-US"/>
        </w:rPr>
        <w:tab/>
        <w:t xml:space="preserve">Pennick V, Liddle SD. Interventions for preventing and treating pelvic and back pain in pregnancy. Cochrane database Syst Rev. 2013 Aug 1;(8):CD001139. </w:t>
      </w:r>
    </w:p>
    <w:p w14:paraId="0CA96DC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111. </w:t>
      </w:r>
      <w:r w:rsidRPr="006760DB">
        <w:rPr>
          <w:rFonts w:cs="Times New Roman"/>
          <w:noProof/>
          <w:sz w:val="28"/>
          <w:szCs w:val="24"/>
          <w:lang w:val="en-US"/>
        </w:rPr>
        <w:tab/>
        <w:t xml:space="preserve">Liddle SD, Pennick V. Interventions for preventing and treating low-back and pelvic pain during pregnancy. Cochrane database Syst Rev. 2015 Sep 30;(9):CD001139. </w:t>
      </w:r>
    </w:p>
    <w:p w14:paraId="5AE53FA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112. </w:t>
      </w:r>
      <w:r w:rsidRPr="006760DB">
        <w:rPr>
          <w:rFonts w:cs="Times New Roman"/>
          <w:noProof/>
          <w:sz w:val="28"/>
          <w:szCs w:val="24"/>
          <w:lang w:val="en-US"/>
        </w:rPr>
        <w:tab/>
        <w:t xml:space="preserve">Fry D, Hay-Smith J, Hough J, McIntosh J, Polden M, Shepherd J, et al. National clinical guidelines for the care of women with symphysis pubis dysfunction. Association of Chartered Physiotherapists in Women’s Health. Midwives. 1997 Jul;110(1314):172–3. </w:t>
      </w:r>
    </w:p>
    <w:p w14:paraId="27C8247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113. </w:t>
      </w:r>
      <w:r w:rsidRPr="006760DB">
        <w:rPr>
          <w:rFonts w:cs="Times New Roman"/>
          <w:noProof/>
          <w:sz w:val="28"/>
          <w:szCs w:val="24"/>
          <w:lang w:val="en-US"/>
        </w:rPr>
        <w:tab/>
        <w:t xml:space="preserve">Shaw RW. Randomized controlled trial of Syn-Ergel and an active placebo in the treatment of heartburn of pregnancy. J Int Med Res. 1978;6(2):147–51. </w:t>
      </w:r>
    </w:p>
    <w:p w14:paraId="442BBC8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114. </w:t>
      </w:r>
      <w:r w:rsidRPr="006760DB">
        <w:rPr>
          <w:rFonts w:cs="Times New Roman"/>
          <w:noProof/>
          <w:sz w:val="28"/>
          <w:szCs w:val="24"/>
          <w:lang w:val="en-US"/>
        </w:rPr>
        <w:tab/>
        <w:t xml:space="preserve">Lang GD, Dougall A. Comparative study of Algicon suspension and magnesium trisilicate mixture in the treatment of reflux dyspepsia of pregnancy. Br J Clin Pract Suppl. 1989 Feb;66:48–51; discussion 61-4. </w:t>
      </w:r>
    </w:p>
    <w:p w14:paraId="5CED467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115. </w:t>
      </w:r>
      <w:r w:rsidRPr="006760DB">
        <w:rPr>
          <w:rFonts w:cs="Times New Roman"/>
          <w:noProof/>
          <w:sz w:val="28"/>
          <w:szCs w:val="24"/>
          <w:lang w:val="en-US"/>
        </w:rPr>
        <w:tab/>
        <w:t xml:space="preserve">Wijayanegara H, Mose JC, Achmad L, Sobarna R, Permadi W. A clinical trial of hydroxyethylrutosides in the treatment of haemorrhoids of pregnancy. J Int Med Res. 1992 Feb;20(1):54–60. </w:t>
      </w:r>
    </w:p>
    <w:p w14:paraId="15B5038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116. </w:t>
      </w:r>
      <w:r w:rsidRPr="006760DB">
        <w:rPr>
          <w:rFonts w:cs="Times New Roman"/>
          <w:noProof/>
          <w:sz w:val="28"/>
          <w:szCs w:val="24"/>
          <w:lang w:val="en-US"/>
        </w:rPr>
        <w:tab/>
        <w:t xml:space="preserve">Buckshee K, Takkar D, Aggarwal N. Micronized flavonoid therapy in internal hemorrhoids of pregnancy. Int J Gynaecol Obstet. 1997 May;57(2):145–51. </w:t>
      </w:r>
    </w:p>
    <w:p w14:paraId="5C54D94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117. </w:t>
      </w:r>
      <w:r w:rsidRPr="006760DB">
        <w:rPr>
          <w:rFonts w:cs="Times New Roman"/>
          <w:noProof/>
          <w:sz w:val="28"/>
          <w:szCs w:val="24"/>
          <w:lang w:val="en-US"/>
        </w:rPr>
        <w:tab/>
        <w:t xml:space="preserve">Villar J, Lydon-Rochelle MT, Gülmezoglu AM, Roganti A. Duration of </w:t>
      </w:r>
      <w:r w:rsidRPr="006760DB">
        <w:rPr>
          <w:rFonts w:cs="Times New Roman"/>
          <w:noProof/>
          <w:sz w:val="28"/>
          <w:szCs w:val="24"/>
          <w:lang w:val="en-US"/>
        </w:rPr>
        <w:lastRenderedPageBreak/>
        <w:t xml:space="preserve">treatment for asymptomatic bacteriuria during pregnancy. Cochrane database Syst Rev. 2000;(2):CD000491. </w:t>
      </w:r>
    </w:p>
    <w:p w14:paraId="3E219D4A"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118. </w:t>
      </w:r>
      <w:r w:rsidRPr="006760DB">
        <w:rPr>
          <w:rFonts w:cs="Times New Roman"/>
          <w:noProof/>
          <w:sz w:val="28"/>
          <w:szCs w:val="24"/>
          <w:lang w:val="en-US"/>
        </w:rPr>
        <w:tab/>
        <w:t xml:space="preserve">Li Z, Gindler J, Wang H, Berry RJ, Li S, Correa A, et al. Folic acid supplements during early pregnancy and likelihood of multiple births: a population-based cohort study. Lancet (London, England). 2003 Feb 1;361(9355):380–4. </w:t>
      </w:r>
    </w:p>
    <w:p w14:paraId="2A9C07C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119. </w:t>
      </w:r>
      <w:r w:rsidRPr="006760DB">
        <w:rPr>
          <w:rFonts w:cs="Times New Roman"/>
          <w:noProof/>
          <w:sz w:val="28"/>
          <w:szCs w:val="24"/>
          <w:lang w:val="en-US"/>
        </w:rPr>
        <w:tab/>
        <w:t xml:space="preserve">De-Regil LM, Peña-Rosas JP, Fernández-Gaxiola AC, Rayco-Solon P. Effects and safety of periconceptional oral folate supplementation for preventing birth defects. Cochrane database Syst Rev. 2015 Dec;(12):CD007950. </w:t>
      </w:r>
    </w:p>
    <w:p w14:paraId="3EE4679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120. </w:t>
      </w:r>
      <w:r w:rsidRPr="006760DB">
        <w:rPr>
          <w:rFonts w:cs="Times New Roman"/>
          <w:noProof/>
          <w:sz w:val="28"/>
          <w:szCs w:val="24"/>
          <w:lang w:val="en-US"/>
        </w:rPr>
        <w:tab/>
        <w:t xml:space="preserve">Public Health Committee of the American Thyroid Association, Becker D V, Braverman LE, Delange F, Dunn JT, Franklyn JA, et al. Iodine supplementation for pregnancy and lactation-United States and Canada: recommendations of the American Thyroid Association. Thyroid. 2006 Oct;16(10):949–51. </w:t>
      </w:r>
    </w:p>
    <w:p w14:paraId="5B65F79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121. </w:t>
      </w:r>
      <w:r w:rsidRPr="006760DB">
        <w:rPr>
          <w:rFonts w:cs="Times New Roman"/>
          <w:noProof/>
          <w:sz w:val="28"/>
          <w:szCs w:val="24"/>
          <w:lang w:val="en-US"/>
        </w:rPr>
        <w:tab/>
        <w:t xml:space="preserve">Alexander EK, Pearce EN, Brent GA, Brown RS, Chen H, Dosiou C, et al. 2017 Guidelines of the American Thyroid Association for the Diagnosis and Management of Thyroid Disease During Pregnancy and the Postpartum. Thyroid. 2017;27(3):315–89. </w:t>
      </w:r>
    </w:p>
    <w:p w14:paraId="71D78A5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122. </w:t>
      </w:r>
      <w:r w:rsidRPr="006760DB">
        <w:rPr>
          <w:rFonts w:cs="Times New Roman"/>
          <w:noProof/>
          <w:sz w:val="28"/>
          <w:szCs w:val="24"/>
          <w:lang w:val="en-US"/>
        </w:rPr>
        <w:tab/>
        <w:t xml:space="preserve">Harding KB, Peña-Rosas JP, Webster AC, Yap CM, Payne BA, Ota E, et al. Iodine supplementation for women during the preconception, pregnancy and postpartum period. Cochrane database Syst Rev. 2017;3:CD011761. </w:t>
      </w:r>
    </w:p>
    <w:p w14:paraId="74E2C71A"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123. </w:t>
      </w:r>
      <w:r w:rsidRPr="006760DB">
        <w:rPr>
          <w:rFonts w:cs="Times New Roman"/>
          <w:noProof/>
          <w:sz w:val="28"/>
          <w:szCs w:val="24"/>
          <w:lang w:val="en-US"/>
        </w:rPr>
        <w:tab/>
        <w:t xml:space="preserve">Committee Opinion No. 638: First-Trimester Risk Assessment for Early-Onset Preeclampsia. Obstet Gynecol. 2015 Sep;126(3):e25-7. </w:t>
      </w:r>
    </w:p>
    <w:p w14:paraId="3AFD23C3"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124. </w:t>
      </w:r>
      <w:r w:rsidRPr="006760DB">
        <w:rPr>
          <w:rFonts w:cs="Times New Roman"/>
          <w:noProof/>
          <w:sz w:val="28"/>
          <w:szCs w:val="24"/>
          <w:lang w:val="en-US"/>
        </w:rPr>
        <w:tab/>
        <w:t xml:space="preserve">Henderson JT, Whitlock EP, O’Connor E, Senger CA, Thompson JH, Rowland MG. Low-dose aspirin for prevention of morbidity and mortality from preeclampsia: a systematic evidence review for the U.S. Preventive Services Task Force. Ann Intern Med. 2014 May;160(10):695–703. </w:t>
      </w:r>
    </w:p>
    <w:p w14:paraId="1C51B84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125. </w:t>
      </w:r>
      <w:r w:rsidRPr="006760DB">
        <w:rPr>
          <w:rFonts w:cs="Times New Roman"/>
          <w:noProof/>
          <w:sz w:val="28"/>
          <w:szCs w:val="24"/>
          <w:lang w:val="en-US"/>
        </w:rPr>
        <w:tab/>
        <w:t xml:space="preserve">Hofmeyr GJ, Lawrie TA, Atallah ÁN, Torloni MR. Calcium supplementation during pregnancy for preventing hypertensive disorders and related problems. Cochrane database Syst Rev. 2018;10:CD001059. </w:t>
      </w:r>
    </w:p>
    <w:p w14:paraId="061807E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lastRenderedPageBreak/>
        <w:t xml:space="preserve">126. </w:t>
      </w:r>
      <w:r w:rsidRPr="006760DB">
        <w:rPr>
          <w:rFonts w:cs="Times New Roman"/>
          <w:noProof/>
          <w:sz w:val="28"/>
          <w:szCs w:val="24"/>
          <w:lang w:val="en-US"/>
        </w:rPr>
        <w:tab/>
        <w:t xml:space="preserve">Aghajafari F, Nagulesapillai T, Ronksley PE, Tough SC, O’Beirne M, Rabi DM. Association between maternal serum 25-hydroxyvitamin D level and pregnancy and neonatal outcomes: systematic review and meta-analysis of observational studies. BMJ. 2013 Mar 26;346:f1169. </w:t>
      </w:r>
    </w:p>
    <w:p w14:paraId="62F365D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127. </w:t>
      </w:r>
      <w:r w:rsidRPr="006760DB">
        <w:rPr>
          <w:rFonts w:cs="Times New Roman"/>
          <w:noProof/>
          <w:sz w:val="28"/>
          <w:szCs w:val="24"/>
          <w:lang w:val="en-US"/>
        </w:rPr>
        <w:tab/>
        <w:t xml:space="preserve">Wei S-Q, Qi H-P, Luo Z-C, Fraser WD. Maternal vitamin D status and adverse pregnancy outcomes: a systematic review and meta-analysis. J Matern Fetal Neonatal Med. 2013 Jun;26(9):889–99. </w:t>
      </w:r>
    </w:p>
    <w:p w14:paraId="2E976CF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128. </w:t>
      </w:r>
      <w:r w:rsidRPr="006760DB">
        <w:rPr>
          <w:rFonts w:cs="Times New Roman"/>
          <w:noProof/>
          <w:sz w:val="28"/>
          <w:szCs w:val="24"/>
          <w:lang w:val="en-US"/>
        </w:rPr>
        <w:tab/>
        <w:t xml:space="preserve">Dunnigan MG, Henderson JB, Hole DJ, Barbara Mawer E, Berry JL. Meat consumption reduces the risk of nutritional rickets and osteomalacia. Br J Nutr. 2005 Dec;94(6):983–91. </w:t>
      </w:r>
    </w:p>
    <w:p w14:paraId="023BCA2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129. </w:t>
      </w:r>
      <w:r w:rsidRPr="006760DB">
        <w:rPr>
          <w:rFonts w:cs="Times New Roman"/>
          <w:noProof/>
          <w:sz w:val="28"/>
          <w:szCs w:val="24"/>
          <w:lang w:val="en-US"/>
        </w:rPr>
        <w:tab/>
        <w:t xml:space="preserve">Finch PJ, Ang L, Colston KW, Nisbet J, Maxwell JD. Blunted seasonal variation in serum 25-hydroxy vitamin D and increased risk of osteomalacia in vegetarian London Asians. Eur J Clin Nutr. 1992 Jul;46(7):509–15. </w:t>
      </w:r>
    </w:p>
    <w:p w14:paraId="4AC6D0C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130. </w:t>
      </w:r>
      <w:r w:rsidRPr="006760DB">
        <w:rPr>
          <w:rFonts w:cs="Times New Roman"/>
          <w:noProof/>
          <w:sz w:val="28"/>
          <w:szCs w:val="24"/>
          <w:lang w:val="en-US"/>
        </w:rPr>
        <w:tab/>
        <w:t xml:space="preserve">Roth DE, Morris SK, Zlotkin S, Gernand AD, Ahmed T, Shanta SS, et al. Vitamin D Supplementation in Pregnancy and Lactation and Infant Growth. N Engl J Med. 2018 Aug 9;379(6):535–46. </w:t>
      </w:r>
    </w:p>
    <w:p w14:paraId="4844F66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131. </w:t>
      </w:r>
      <w:r w:rsidRPr="006760DB">
        <w:rPr>
          <w:rFonts w:cs="Times New Roman"/>
          <w:noProof/>
          <w:sz w:val="28"/>
          <w:szCs w:val="24"/>
          <w:lang w:val="en-US"/>
        </w:rPr>
        <w:tab/>
        <w:t xml:space="preserve">Sammour MB, El-Kabarity H, Fawzy MM, Schindler AE. WHO Recommendations for prevention and treatment of pre-eclampsia and eclampsia. Vol. 97, WHO Recommendations for Prevention and Treatment of Pre-Eclampsia and Eclampsia. 2011. 439–440 p. </w:t>
      </w:r>
    </w:p>
    <w:p w14:paraId="18ADCB8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132. </w:t>
      </w:r>
      <w:r w:rsidRPr="006760DB">
        <w:rPr>
          <w:rFonts w:cs="Times New Roman"/>
          <w:noProof/>
          <w:sz w:val="28"/>
          <w:szCs w:val="24"/>
          <w:lang w:val="en-US"/>
        </w:rPr>
        <w:tab/>
        <w:t xml:space="preserve">Wolf HT, Hegaard HK, Huusom LD, Pinborg AB. Multivitamin use and adverse birth outcomes in high-income countries: a systematic review and meta-analysis. Am J Obstet Gynecol. 2017;217(4):404.e1-404.e30. </w:t>
      </w:r>
    </w:p>
    <w:p w14:paraId="5E65A20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133. </w:t>
      </w:r>
      <w:r w:rsidRPr="006760DB">
        <w:rPr>
          <w:rFonts w:cs="Times New Roman"/>
          <w:noProof/>
          <w:sz w:val="28"/>
          <w:szCs w:val="24"/>
          <w:lang w:val="en-US"/>
        </w:rPr>
        <w:tab/>
        <w:t xml:space="preserve">Saccone G, Saccone I, Berghella V. Omega-3 long-chain polyunsaturated fatty acids and fish oil supplementation during pregnancy: which evidence? J Matern Fetal Neonatal Med. 2016;29(15):2389–97. </w:t>
      </w:r>
    </w:p>
    <w:p w14:paraId="7C06CCC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134. </w:t>
      </w:r>
      <w:r w:rsidRPr="006760DB">
        <w:rPr>
          <w:rFonts w:cs="Times New Roman"/>
          <w:noProof/>
          <w:sz w:val="28"/>
          <w:szCs w:val="24"/>
          <w:lang w:val="en-US"/>
        </w:rPr>
        <w:tab/>
        <w:t xml:space="preserve">Kuper SG, Abramovici AR, Jauk VC, Harper LM, Biggio JR, Tita AT. The effect of omega-3 supplementation on pregnancy outcomes by smoking status. Am J Obstet Gynecol. 2017;217(4):476.e1-476.e6. </w:t>
      </w:r>
    </w:p>
    <w:p w14:paraId="2BEAB20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135. </w:t>
      </w:r>
      <w:r w:rsidRPr="006760DB">
        <w:rPr>
          <w:rFonts w:cs="Times New Roman"/>
          <w:noProof/>
          <w:sz w:val="28"/>
          <w:szCs w:val="24"/>
          <w:lang w:val="en-US"/>
        </w:rPr>
        <w:tab/>
        <w:t xml:space="preserve">Hemminki E, Rimpelä U. A randomized comparison of routine versus </w:t>
      </w:r>
      <w:r w:rsidRPr="006760DB">
        <w:rPr>
          <w:rFonts w:cs="Times New Roman"/>
          <w:noProof/>
          <w:sz w:val="28"/>
          <w:szCs w:val="24"/>
          <w:lang w:val="en-US"/>
        </w:rPr>
        <w:lastRenderedPageBreak/>
        <w:t xml:space="preserve">selective iron supplementation during pregnancy. J Am Coll Nutr. 1991 Feb;10(1):3–10. </w:t>
      </w:r>
    </w:p>
    <w:p w14:paraId="65BC982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136. </w:t>
      </w:r>
      <w:r w:rsidRPr="006760DB">
        <w:rPr>
          <w:rFonts w:cs="Times New Roman"/>
          <w:noProof/>
          <w:sz w:val="28"/>
          <w:szCs w:val="24"/>
          <w:lang w:val="en-US"/>
        </w:rPr>
        <w:tab/>
        <w:t xml:space="preserve">British Medical Association, Royal Pharmaceutical Society of Great Britain. British National Formulary. London; 439–440 p. </w:t>
      </w:r>
    </w:p>
    <w:p w14:paraId="0F26C3D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137. </w:t>
      </w:r>
      <w:r w:rsidRPr="006760DB">
        <w:rPr>
          <w:rFonts w:cs="Times New Roman"/>
          <w:noProof/>
          <w:sz w:val="28"/>
          <w:szCs w:val="24"/>
          <w:lang w:val="en-US"/>
        </w:rPr>
        <w:tab/>
        <w:t xml:space="preserve">Dolk HM, Nau H, Hummler H, Barlow SM. Dietary vitamin A and teratogenic risk: European Teratology Society discussion paper. Eur J Obstet Gynecol Reprod Biol. 1999 Mar;83(1):31–6. </w:t>
      </w:r>
    </w:p>
    <w:p w14:paraId="5D33487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138. </w:t>
      </w:r>
      <w:r w:rsidRPr="006760DB">
        <w:rPr>
          <w:rFonts w:cs="Times New Roman"/>
          <w:noProof/>
          <w:sz w:val="28"/>
          <w:szCs w:val="24"/>
          <w:lang w:val="en-US"/>
        </w:rPr>
        <w:tab/>
        <w:t xml:space="preserve">Rumbold A, Ota E, Hori H, Miyazaki C, Crowther CA. Vitamin E supplementation in pregnancy. Cochrane database Syst Rev. 2015 Sep 7;(9):CD004069. </w:t>
      </w:r>
    </w:p>
    <w:p w14:paraId="136F329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139. </w:t>
      </w:r>
      <w:r w:rsidRPr="006760DB">
        <w:rPr>
          <w:rFonts w:cs="Times New Roman"/>
          <w:noProof/>
          <w:sz w:val="28"/>
          <w:szCs w:val="24"/>
          <w:lang w:val="en-US"/>
        </w:rPr>
        <w:tab/>
        <w:t xml:space="preserve">Rumbold A, Ota E, Nagata C, Shahrook S, Crowther CA. Vitamin C supplementation in pregnancy. Cochrane database Syst Rev. 2015 Sep 29;(9):CD004072. </w:t>
      </w:r>
    </w:p>
    <w:p w14:paraId="2BF51B1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140. </w:t>
      </w:r>
      <w:r w:rsidRPr="006760DB">
        <w:rPr>
          <w:rFonts w:cs="Times New Roman"/>
          <w:noProof/>
          <w:sz w:val="28"/>
          <w:szCs w:val="24"/>
          <w:lang w:val="en-US"/>
        </w:rPr>
        <w:tab/>
        <w:t xml:space="preserve">Siega-Riz AM, Adair LS, Hobel CJ. Institute of Medicine maternal weight gain recommendations and pregnancy outcome in a predominantly Hispanic population. Obstet Gynecol. 1994 Oct;84(4):565–73. </w:t>
      </w:r>
    </w:p>
    <w:p w14:paraId="751CC60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141. </w:t>
      </w:r>
      <w:r w:rsidRPr="006760DB">
        <w:rPr>
          <w:rFonts w:cs="Times New Roman"/>
          <w:noProof/>
          <w:sz w:val="28"/>
          <w:szCs w:val="24"/>
          <w:lang w:val="en-US"/>
        </w:rPr>
        <w:tab/>
        <w:t xml:space="preserve">Abrams B, Altman SL, Pickett KE. Pregnancy weight gain: still controversial. Am J Clin Nutr. 2000;71(5 Suppl):1233S-41S. </w:t>
      </w:r>
    </w:p>
    <w:p w14:paraId="6BE4D1E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142. </w:t>
      </w:r>
      <w:r w:rsidRPr="006760DB">
        <w:rPr>
          <w:rFonts w:cs="Times New Roman"/>
          <w:noProof/>
          <w:sz w:val="28"/>
          <w:szCs w:val="24"/>
          <w:lang w:val="en-US"/>
        </w:rPr>
        <w:tab/>
        <w:t xml:space="preserve">Tian C, Hu C, He X, Zhu M, Qin F, Liu Y, et al. Excessive weight gain during pregnancy and risk of macrosomia: a meta-analysis. Arch Gynecol Obstet. 2016 Jan;293(1):29–35. </w:t>
      </w:r>
    </w:p>
    <w:p w14:paraId="4454838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143. </w:t>
      </w:r>
      <w:r w:rsidRPr="006760DB">
        <w:rPr>
          <w:rFonts w:cs="Times New Roman"/>
          <w:noProof/>
          <w:sz w:val="28"/>
          <w:szCs w:val="24"/>
          <w:lang w:val="en-US"/>
        </w:rPr>
        <w:tab/>
        <w:t xml:space="preserve">Goldstein RF, Abell SK, Ranasinha S, Misso M, Boyle JA, Black MH, et al. Association of Gestational Weight Gain With Maternal and Infant Outcomes: A Systematic Review and Meta-analysis. JAMA. 2017 Jun 6;317(21):2207–25. </w:t>
      </w:r>
    </w:p>
    <w:p w14:paraId="79467CF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144. </w:t>
      </w:r>
      <w:r w:rsidRPr="006760DB">
        <w:rPr>
          <w:rFonts w:cs="Times New Roman"/>
          <w:noProof/>
          <w:sz w:val="28"/>
          <w:szCs w:val="24"/>
          <w:lang w:val="en-US"/>
        </w:rPr>
        <w:tab/>
        <w:t xml:space="preserve">Johansson K, Hutcheon JA, Bodnar LM, Cnattingius S, Stephansson O. Pregnancy weight gain by gestational age and stillbirth: a population-based cohort study. BJOG. 2018 Jul;125(8):973–81. </w:t>
      </w:r>
    </w:p>
    <w:p w14:paraId="20355FB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145. </w:t>
      </w:r>
      <w:r w:rsidRPr="006760DB">
        <w:rPr>
          <w:rFonts w:cs="Times New Roman"/>
          <w:noProof/>
          <w:sz w:val="28"/>
          <w:szCs w:val="24"/>
          <w:lang w:val="en-US"/>
        </w:rPr>
        <w:tab/>
        <w:t xml:space="preserve">Mozurkewich EL, Luke B, Avni M, Wolf FM. Working conditions and adverse pregnancy outcome: a meta-analysis. Obstet Gynecol. 2000 </w:t>
      </w:r>
      <w:r w:rsidRPr="006760DB">
        <w:rPr>
          <w:rFonts w:cs="Times New Roman"/>
          <w:noProof/>
          <w:sz w:val="28"/>
          <w:szCs w:val="24"/>
          <w:lang w:val="en-US"/>
        </w:rPr>
        <w:lastRenderedPageBreak/>
        <w:t xml:space="preserve">Apr;95(4):623–35. </w:t>
      </w:r>
    </w:p>
    <w:p w14:paraId="3AA66BC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146. </w:t>
      </w:r>
      <w:r w:rsidRPr="006760DB">
        <w:rPr>
          <w:rFonts w:cs="Times New Roman"/>
          <w:noProof/>
          <w:sz w:val="28"/>
          <w:szCs w:val="24"/>
          <w:lang w:val="en-US"/>
        </w:rPr>
        <w:tab/>
        <w:t xml:space="preserve">Jurewicz J, Hanke W, Makowiec-Dabrowska T, Kalinka J. [Heaviness of the work measured by energy expenditure during pregnancy and its effect on birth weight]. Ginekol Pol. 2006 Jul;77(7):537–42. </w:t>
      </w:r>
    </w:p>
    <w:p w14:paraId="1D81081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147. </w:t>
      </w:r>
      <w:r w:rsidRPr="006760DB">
        <w:rPr>
          <w:rFonts w:cs="Times New Roman"/>
          <w:noProof/>
          <w:sz w:val="28"/>
          <w:szCs w:val="24"/>
          <w:lang w:val="en-US"/>
        </w:rPr>
        <w:tab/>
        <w:t xml:space="preserve">Hanke W, Saurel-Cubizolles MJ, Sobala W, Kalinka J. Employment status of pregnant women in central Poland and the risk of preterm delivery and small-for-gestational-age infants. Eur J Public Health. 2001 Mar;11(1):23–8. </w:t>
      </w:r>
    </w:p>
    <w:p w14:paraId="7A1FEB3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148. </w:t>
      </w:r>
      <w:r w:rsidRPr="006760DB">
        <w:rPr>
          <w:rFonts w:cs="Times New Roman"/>
          <w:noProof/>
          <w:sz w:val="28"/>
          <w:szCs w:val="24"/>
          <w:lang w:val="en-US"/>
        </w:rPr>
        <w:tab/>
        <w:t xml:space="preserve">Roman E, Doyle P, Ansell P, Bull D, Beral V. Health of children born to medical radiographers. Occup Environ Med. 1996 Feb;53(2):73–9. </w:t>
      </w:r>
    </w:p>
    <w:p w14:paraId="358F71C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149. </w:t>
      </w:r>
      <w:r w:rsidRPr="006760DB">
        <w:rPr>
          <w:rFonts w:cs="Times New Roman"/>
          <w:noProof/>
          <w:sz w:val="28"/>
          <w:szCs w:val="24"/>
          <w:lang w:val="en-US"/>
        </w:rPr>
        <w:tab/>
        <w:t xml:space="preserve">Chavarro JE, Rich-Edwards JW, Gaskins AJ, Farland L V, Terry KL, Zhang C, et al. Contributions of the Nurses’ Health Studies to Reproductive Health Research. Am J Public Health. 2016 Sep;106(9):1669–76. </w:t>
      </w:r>
    </w:p>
    <w:p w14:paraId="5B0D90A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150. </w:t>
      </w:r>
      <w:r w:rsidRPr="006760DB">
        <w:rPr>
          <w:rFonts w:cs="Times New Roman"/>
          <w:noProof/>
          <w:sz w:val="28"/>
          <w:szCs w:val="24"/>
          <w:lang w:val="en-US"/>
        </w:rPr>
        <w:tab/>
        <w:t xml:space="preserve">ACOG Committee Opinion No. 650: Physical Activity and Exercise During Pregnancy and the Postpartum Period. Obstet Gynecol. 2015 Dec;126(6):e135-42. </w:t>
      </w:r>
    </w:p>
    <w:p w14:paraId="32722B1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151. </w:t>
      </w:r>
      <w:r w:rsidRPr="006760DB">
        <w:rPr>
          <w:rFonts w:cs="Times New Roman"/>
          <w:noProof/>
          <w:sz w:val="28"/>
          <w:szCs w:val="24"/>
          <w:lang w:val="en-US"/>
        </w:rPr>
        <w:tab/>
        <w:t xml:space="preserve">Clapp JF, Simonian S, Lopez B, Appleby-Wineberg S, Harcar-Sevcik R. The one-year morphometric and neurodevelopmental outcome of the offspring of women who continued to exercise regularly throughout pregnancy. Am J Obstet Gynecol. 1998 Mar;178(3):594–9. </w:t>
      </w:r>
    </w:p>
    <w:p w14:paraId="60EBA01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152. </w:t>
      </w:r>
      <w:r w:rsidRPr="006760DB">
        <w:rPr>
          <w:rFonts w:cs="Times New Roman"/>
          <w:noProof/>
          <w:sz w:val="28"/>
          <w:szCs w:val="24"/>
          <w:lang w:val="en-US"/>
        </w:rPr>
        <w:tab/>
        <w:t xml:space="preserve">Kramer MS, McDonald SW. Aerobic exercise for women during pregnancy. Cochrane database Syst Rev. 2006 Jul;(3):CD000180. </w:t>
      </w:r>
    </w:p>
    <w:p w14:paraId="4A6A706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153. </w:t>
      </w:r>
      <w:r w:rsidRPr="006760DB">
        <w:rPr>
          <w:rFonts w:cs="Times New Roman"/>
          <w:noProof/>
          <w:sz w:val="28"/>
          <w:szCs w:val="24"/>
          <w:lang w:val="en-US"/>
        </w:rPr>
        <w:tab/>
        <w:t xml:space="preserve">Camporesi EM. Diving and pregnancy. Semin Perinatol. 1996 Aug;20(4):292–302. </w:t>
      </w:r>
    </w:p>
    <w:p w14:paraId="7067AAA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154. </w:t>
      </w:r>
      <w:r w:rsidRPr="006760DB">
        <w:rPr>
          <w:rFonts w:cs="Times New Roman"/>
          <w:noProof/>
          <w:sz w:val="28"/>
          <w:szCs w:val="24"/>
          <w:lang w:val="en-US"/>
        </w:rPr>
        <w:tab/>
        <w:t xml:space="preserve">Read JS, Klebanoff MA. Sexual intercourse during pregnancy and preterm delivery: effects of vaginal microorganisms. The Vaginal Infections and Prematurity Study Group. Am J Obstet Gynecol. 1993 Feb;168(2):514–9. </w:t>
      </w:r>
    </w:p>
    <w:p w14:paraId="540BF86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155. </w:t>
      </w:r>
      <w:r w:rsidRPr="006760DB">
        <w:rPr>
          <w:rFonts w:cs="Times New Roman"/>
          <w:noProof/>
          <w:sz w:val="28"/>
          <w:szCs w:val="24"/>
          <w:lang w:val="en-US"/>
        </w:rPr>
        <w:tab/>
        <w:t xml:space="preserve">Klebanoff MA, Nugent RP, Rhoads GG. Coitus during pregnancy: is it safe? Lancet (London, England). 1984 Oct;2(8408):914–7. </w:t>
      </w:r>
    </w:p>
    <w:p w14:paraId="6A4578E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156. </w:t>
      </w:r>
      <w:r w:rsidRPr="006760DB">
        <w:rPr>
          <w:rFonts w:cs="Times New Roman"/>
          <w:noProof/>
          <w:sz w:val="28"/>
          <w:szCs w:val="24"/>
          <w:lang w:val="en-US"/>
        </w:rPr>
        <w:tab/>
        <w:t xml:space="preserve">Berghella V, Klebanoff M, McPherson C, Carey JC, Hauth JC, Ernest JM, et al. Sexual intercourse association with asymptomatic bacterial vaginosis and </w:t>
      </w:r>
      <w:r w:rsidRPr="006760DB">
        <w:rPr>
          <w:rFonts w:cs="Times New Roman"/>
          <w:noProof/>
          <w:sz w:val="28"/>
          <w:szCs w:val="24"/>
          <w:lang w:val="en-US"/>
        </w:rPr>
        <w:lastRenderedPageBreak/>
        <w:t xml:space="preserve">Trichomonas vaginalis treatment in relationship to preterm birth. Am J Obstet Gynecol. 2002 Nov;187(5):1277–82. </w:t>
      </w:r>
    </w:p>
    <w:p w14:paraId="063D49C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157. </w:t>
      </w:r>
      <w:r w:rsidRPr="006760DB">
        <w:rPr>
          <w:rFonts w:cs="Times New Roman"/>
          <w:noProof/>
          <w:sz w:val="28"/>
          <w:szCs w:val="24"/>
          <w:lang w:val="en-US"/>
        </w:rPr>
        <w:tab/>
        <w:t xml:space="preserve">Royal College of Obstetricians and Gynaecologists. Advice on preventing deep vein thrombosis for pregnant women travelling by air. Scientific Advisory Committee Opinion paper No. 1. London: RCOG. 2001; </w:t>
      </w:r>
    </w:p>
    <w:p w14:paraId="7844592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158. </w:t>
      </w:r>
      <w:r w:rsidRPr="006760DB">
        <w:rPr>
          <w:rFonts w:cs="Times New Roman"/>
          <w:noProof/>
          <w:sz w:val="28"/>
          <w:szCs w:val="24"/>
          <w:lang w:val="en-US"/>
        </w:rPr>
        <w:tab/>
        <w:t xml:space="preserve">ACOG Committee on Obstetric Practice. ACOG Committee Opinion No. 443: Air travel during pregnancy. Obstet Gynecol. 2009 Oct;114(4):954–5. </w:t>
      </w:r>
    </w:p>
    <w:p w14:paraId="711CB1F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159. </w:t>
      </w:r>
      <w:r w:rsidRPr="006760DB">
        <w:rPr>
          <w:rFonts w:cs="Times New Roman"/>
          <w:noProof/>
          <w:sz w:val="28"/>
          <w:szCs w:val="24"/>
          <w:lang w:val="en-US"/>
        </w:rPr>
        <w:tab/>
        <w:t xml:space="preserve">Scurr JH, Machin SJ, Bailey-King S, Mackie IJ, McDonald S, Smith PD. Frequency and prevention of symptomless deep-vein thrombosis in long-haul flights: a randomised trial. Lancet (London, England). 2001 May;357(9267):1485–9. </w:t>
      </w:r>
    </w:p>
    <w:p w14:paraId="74E41C2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160. </w:t>
      </w:r>
      <w:r w:rsidRPr="006760DB">
        <w:rPr>
          <w:rFonts w:cs="Times New Roman"/>
          <w:noProof/>
          <w:sz w:val="28"/>
          <w:szCs w:val="24"/>
          <w:lang w:val="en-US"/>
        </w:rPr>
        <w:tab/>
        <w:t xml:space="preserve">Clarke M, Hopewell S, Juszczak E, Eisinga A, Kjeldstrøm M. Compression stockings for preventing deep vein thrombosis in airline passengers. Cochrane database Syst Rev. 2006 Apr;(2):CD004002. </w:t>
      </w:r>
    </w:p>
    <w:p w14:paraId="6E1A0D9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161. </w:t>
      </w:r>
      <w:r w:rsidRPr="006760DB">
        <w:rPr>
          <w:rFonts w:cs="Times New Roman"/>
          <w:noProof/>
          <w:sz w:val="28"/>
          <w:szCs w:val="24"/>
          <w:lang w:val="en-US"/>
        </w:rPr>
        <w:tab/>
        <w:t xml:space="preserve">Klinich KD, Schneider LW, Moore JL, Pearlman MD. Investigations of crashes involving pregnant occupants. Annu proceedings Assoc Adv Automot Med. 2000;44:37–55. </w:t>
      </w:r>
    </w:p>
    <w:p w14:paraId="7889387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162. </w:t>
      </w:r>
      <w:r w:rsidRPr="006760DB">
        <w:rPr>
          <w:rFonts w:cs="Times New Roman"/>
          <w:noProof/>
          <w:sz w:val="28"/>
          <w:szCs w:val="24"/>
          <w:lang w:val="en-US"/>
        </w:rPr>
        <w:tab/>
        <w:t xml:space="preserve">Crosby WM, Costiloe JP. Safety of lap-belt restraint for pregnant victims of automobile collisions. N Engl J Med. 1971 Mar;284(12):632–6. </w:t>
      </w:r>
    </w:p>
    <w:p w14:paraId="4347435B"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163. </w:t>
      </w:r>
      <w:r w:rsidRPr="006760DB">
        <w:rPr>
          <w:rFonts w:cs="Times New Roman"/>
          <w:noProof/>
          <w:sz w:val="28"/>
          <w:szCs w:val="24"/>
          <w:lang w:val="en-US"/>
        </w:rPr>
        <w:tab/>
        <w:t xml:space="preserve">Lewis G, Drife J E. Why mothers die 1997–1999: The fifth report of the Confidential Enquiries into Maternal Deaths in the United Kingdom. RCOG Press; 2001. </w:t>
      </w:r>
    </w:p>
    <w:p w14:paraId="1FEFE11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164. </w:t>
      </w:r>
      <w:r w:rsidRPr="006760DB">
        <w:rPr>
          <w:rFonts w:cs="Times New Roman"/>
          <w:noProof/>
          <w:sz w:val="28"/>
          <w:szCs w:val="24"/>
          <w:lang w:val="en-US"/>
        </w:rPr>
        <w:tab/>
        <w:t xml:space="preserve">Arroyo V, Linares C, Díaz J. Premature births in Spain: Measuring the impact of air pollution using time series analyses. Sci Total Environ. 2019 Apr;660:105–14. </w:t>
      </w:r>
    </w:p>
    <w:p w14:paraId="509AD97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165. </w:t>
      </w:r>
      <w:r w:rsidRPr="006760DB">
        <w:rPr>
          <w:rFonts w:cs="Times New Roman"/>
          <w:noProof/>
          <w:sz w:val="28"/>
          <w:szCs w:val="24"/>
          <w:lang w:val="en-US"/>
        </w:rPr>
        <w:tab/>
        <w:t xml:space="preserve">Pedersen M, Stayner L, Slama R, Sørensen M, Figueras F, Nieuwenhuijsen MJ, et al. Ambient air pollution and pregnancy-induced hypertensive disorders: a systematic review and meta-analysis. Hypertens (Dallas, Tex  1979). 2014 Sep;64(3):494–500. </w:t>
      </w:r>
    </w:p>
    <w:p w14:paraId="5F95873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166. </w:t>
      </w:r>
      <w:r w:rsidRPr="006760DB">
        <w:rPr>
          <w:rFonts w:cs="Times New Roman"/>
          <w:noProof/>
          <w:sz w:val="28"/>
          <w:szCs w:val="24"/>
          <w:lang w:val="en-US"/>
        </w:rPr>
        <w:tab/>
        <w:t xml:space="preserve">Quansah R, Armah FA, Essumang DK, Luginaah I, Clarke E, Marfoh K, et al. </w:t>
      </w:r>
      <w:r w:rsidRPr="006760DB">
        <w:rPr>
          <w:rFonts w:cs="Times New Roman"/>
          <w:noProof/>
          <w:sz w:val="28"/>
          <w:szCs w:val="24"/>
          <w:lang w:val="en-US"/>
        </w:rPr>
        <w:lastRenderedPageBreak/>
        <w:t xml:space="preserve">Association of arsenic with adverse pregnancy outcomes/infant mortality: a systematic review and meta-analysis. Environ Health Perspect. 2015 May;123(5):412–21. </w:t>
      </w:r>
    </w:p>
    <w:p w14:paraId="067132C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167. </w:t>
      </w:r>
      <w:r w:rsidRPr="006760DB">
        <w:rPr>
          <w:rFonts w:cs="Times New Roman"/>
          <w:noProof/>
          <w:sz w:val="28"/>
          <w:szCs w:val="24"/>
          <w:lang w:val="en-US"/>
        </w:rPr>
        <w:tab/>
        <w:t xml:space="preserve">Pergialiotis V, Kotrogianni P, Christopoulos-Timogiannakis E, Koutaki D, Daskalakis G, Papantoniou N. Bisphenol A and adverse pregnancy outcomes: a systematic review of the literature. J Matern Fetal Neonatal Med. 2018;31(24):3320–7. </w:t>
      </w:r>
    </w:p>
    <w:p w14:paraId="3FB5E86A"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168. </w:t>
      </w:r>
      <w:r w:rsidRPr="006760DB">
        <w:rPr>
          <w:rFonts w:cs="Times New Roman"/>
          <w:noProof/>
          <w:sz w:val="28"/>
          <w:szCs w:val="24"/>
          <w:lang w:val="en-US"/>
        </w:rPr>
        <w:tab/>
        <w:t xml:space="preserve">Committee on Obstetric Practice. Committee opinion No. 533: lead screening during pregnancy and lactation. Obstet Gynecol. 2012 Aug;120(2 Pt 1):416–20. </w:t>
      </w:r>
    </w:p>
    <w:p w14:paraId="40A2087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169. </w:t>
      </w:r>
      <w:r w:rsidRPr="006760DB">
        <w:rPr>
          <w:rFonts w:cs="Times New Roman"/>
          <w:noProof/>
          <w:sz w:val="28"/>
          <w:szCs w:val="24"/>
          <w:lang w:val="en-US"/>
        </w:rPr>
        <w:tab/>
        <w:t xml:space="preserve">Carmona R, Gerberding J. The Health Consequences of Smoking: A Report of the Surgeon General (28th Edition). ed. Health and Human Services Dept., Public Health Service, Office of the Surgeon General. Washington, DC: Agency, Healthcare Research and Quality; 2004. 955 p. </w:t>
      </w:r>
    </w:p>
    <w:p w14:paraId="232BB4E5"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170. </w:t>
      </w:r>
      <w:r w:rsidRPr="006760DB">
        <w:rPr>
          <w:rFonts w:cs="Times New Roman"/>
          <w:noProof/>
          <w:sz w:val="28"/>
          <w:szCs w:val="24"/>
          <w:lang w:val="en-US"/>
        </w:rPr>
        <w:tab/>
        <w:t xml:space="preserve">Salmasi G, Grady R, Jones J, McDonald SD, Knowledge Synthesis Group. Environmental tobacco smoke exposure and perinatal outcomes: a systematic review and meta-analyses. Acta Obstet Gynecol Scand. 2010;89(4):423–41. </w:t>
      </w:r>
    </w:p>
    <w:p w14:paraId="5EC76BB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171. </w:t>
      </w:r>
      <w:r w:rsidRPr="006760DB">
        <w:rPr>
          <w:rFonts w:cs="Times New Roman"/>
          <w:noProof/>
          <w:sz w:val="28"/>
          <w:szCs w:val="24"/>
          <w:lang w:val="en-US"/>
        </w:rPr>
        <w:tab/>
        <w:t xml:space="preserve">Castles A, Adams EK, Melvin CL, Kelsch C, Boulton ML. Effects of smoking during pregnancy. Five meta-analyses. Am J Prev Med. 1999 Apr;16(3):208–15. </w:t>
      </w:r>
    </w:p>
    <w:p w14:paraId="237D147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172. </w:t>
      </w:r>
      <w:r w:rsidRPr="006760DB">
        <w:rPr>
          <w:rFonts w:cs="Times New Roman"/>
          <w:noProof/>
          <w:sz w:val="28"/>
          <w:szCs w:val="24"/>
          <w:lang w:val="en-US"/>
        </w:rPr>
        <w:tab/>
        <w:t xml:space="preserve">Dietz PM, England LJ, Shapiro-Mendoza CK, Tong VT, Farr SL, Callaghan WM. Infant morbidity and mortality attributable to prenatal smoking in the U.S. Am J Prev Med. 2010 Jul;39(1):45–52. </w:t>
      </w:r>
    </w:p>
    <w:p w14:paraId="1087EFA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173. </w:t>
      </w:r>
      <w:r w:rsidRPr="006760DB">
        <w:rPr>
          <w:rFonts w:cs="Times New Roman"/>
          <w:noProof/>
          <w:sz w:val="28"/>
          <w:szCs w:val="24"/>
          <w:lang w:val="en-US"/>
        </w:rPr>
        <w:tab/>
        <w:t xml:space="preserve">Li Y-F, Langholz B, Salam MT, Gilliland FD. Maternal and grandmaternal smoking patterns are associated with early childhood asthma. Chest. 2005 Apr;127(4):1232–41. </w:t>
      </w:r>
    </w:p>
    <w:p w14:paraId="4A01B74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174. </w:t>
      </w:r>
      <w:r w:rsidRPr="006760DB">
        <w:rPr>
          <w:rFonts w:cs="Times New Roman"/>
          <w:noProof/>
          <w:sz w:val="28"/>
          <w:szCs w:val="24"/>
          <w:lang w:val="en-US"/>
        </w:rPr>
        <w:tab/>
        <w:t xml:space="preserve">Søndergaard C, Henriksen TB, Obel C, Wisborg K. Smoking during pregnancy and infantile colic. Pediatrics. 2001 Aug;108(2):342–6. </w:t>
      </w:r>
    </w:p>
    <w:p w14:paraId="3EE00D6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175. </w:t>
      </w:r>
      <w:r w:rsidRPr="006760DB">
        <w:rPr>
          <w:rFonts w:cs="Times New Roman"/>
          <w:noProof/>
          <w:sz w:val="28"/>
          <w:szCs w:val="24"/>
          <w:lang w:val="en-US"/>
        </w:rPr>
        <w:tab/>
        <w:t>von Kries R, Toschke AM, Koletzko B, Slikker W. Maternal smoking during pregnancy and childhood obesity. Am J Epidemiol. 2002 Nov;156(10):954–</w:t>
      </w:r>
      <w:r w:rsidRPr="006760DB">
        <w:rPr>
          <w:rFonts w:cs="Times New Roman"/>
          <w:noProof/>
          <w:sz w:val="28"/>
          <w:szCs w:val="24"/>
          <w:lang w:val="en-US"/>
        </w:rPr>
        <w:lastRenderedPageBreak/>
        <w:t xml:space="preserve">61. </w:t>
      </w:r>
    </w:p>
    <w:p w14:paraId="3470267A"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176. </w:t>
      </w:r>
      <w:r w:rsidRPr="006760DB">
        <w:rPr>
          <w:rFonts w:cs="Times New Roman"/>
          <w:noProof/>
          <w:sz w:val="28"/>
          <w:szCs w:val="24"/>
          <w:lang w:val="en-US"/>
        </w:rPr>
        <w:tab/>
        <w:t xml:space="preserve">American College of Obstetricians and Gynecologists. Committee on Health Care for Underserved Women. Committee opinion no. 496: At-risk drinking and alcohol dependence: obstetric and gynecologic implications. Obstet Gynecol. 2011 Aug;118(2 Pt 1):383–8. </w:t>
      </w:r>
    </w:p>
    <w:p w14:paraId="4D80F74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177. </w:t>
      </w:r>
      <w:r w:rsidRPr="006760DB">
        <w:rPr>
          <w:rFonts w:cs="Times New Roman"/>
          <w:noProof/>
          <w:sz w:val="28"/>
          <w:szCs w:val="24"/>
          <w:lang w:val="en-US"/>
        </w:rPr>
        <w:tab/>
        <w:t xml:space="preserve">Williams JF, Smith VC, Committee on substance abuse. Fetal Alcohol Spectrum Disorders. Pediatrics. 2015 Nov;136(5):e1395-406. </w:t>
      </w:r>
    </w:p>
    <w:p w14:paraId="679B3A47"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178. </w:t>
      </w:r>
      <w:r w:rsidRPr="006760DB">
        <w:rPr>
          <w:rFonts w:cs="Times New Roman"/>
          <w:noProof/>
          <w:sz w:val="28"/>
          <w:szCs w:val="24"/>
          <w:lang w:val="en-US"/>
        </w:rPr>
        <w:tab/>
        <w:t xml:space="preserve">Tobiasz AM, Duncan JR, Bursac Z  et al. The Effect of Prenatal Alcohol Exposure on Fetal Growth and Cardiovascular Parameters in a Baboon Model of Pregnancy. Reprod Sci. 2018;25(7):1116–23. </w:t>
      </w:r>
    </w:p>
    <w:p w14:paraId="4917ADA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179. </w:t>
      </w:r>
      <w:r w:rsidRPr="006760DB">
        <w:rPr>
          <w:rFonts w:cs="Times New Roman"/>
          <w:noProof/>
          <w:sz w:val="28"/>
          <w:szCs w:val="24"/>
          <w:lang w:val="en-US"/>
        </w:rPr>
        <w:tab/>
        <w:t xml:space="preserve">Seleverstov O, Tobiasz A, Jackson JS  et al. Maternal alcohol exposure during mid-pregnancy dilates fetal cerebral arteries via endocannabinoid receptors. Alcohol. 2017;(61):51–61. </w:t>
      </w:r>
    </w:p>
    <w:p w14:paraId="2C6EB7AA"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180. </w:t>
      </w:r>
      <w:r w:rsidRPr="006760DB">
        <w:rPr>
          <w:rFonts w:cs="Times New Roman"/>
          <w:noProof/>
          <w:sz w:val="28"/>
          <w:szCs w:val="24"/>
          <w:lang w:val="en-US"/>
        </w:rPr>
        <w:tab/>
        <w:t xml:space="preserve">Lo JO, Schabel MC, Roberts VH  et al. First trimester alcohol exposure alters placental perfusion and fetal oxygen availability affecting fetal growth and development in a non-human primate model. Am J Obs Gynecol. 2017;216(3):302.e1-302.e8. </w:t>
      </w:r>
    </w:p>
    <w:p w14:paraId="2E88CB3A"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181. </w:t>
      </w:r>
      <w:r w:rsidRPr="006760DB">
        <w:rPr>
          <w:rFonts w:cs="Times New Roman"/>
          <w:noProof/>
          <w:sz w:val="28"/>
          <w:szCs w:val="24"/>
          <w:lang w:val="en-US"/>
        </w:rPr>
        <w:tab/>
        <w:t xml:space="preserve">Tan C, Zhao Y, Wang S. Is a vegetarian diet safe to follow during pregnancy? A systematic review and meta-analysis of observational studies. Crit Rev Food Sci Nutr. 2018 Apr;1–40. </w:t>
      </w:r>
    </w:p>
    <w:p w14:paraId="50E93B13"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182. </w:t>
      </w:r>
      <w:r w:rsidRPr="006760DB">
        <w:rPr>
          <w:rFonts w:cs="Times New Roman"/>
          <w:noProof/>
          <w:sz w:val="28"/>
          <w:szCs w:val="24"/>
          <w:lang w:val="en-US"/>
        </w:rPr>
        <w:tab/>
        <w:t xml:space="preserve">Chen L-W, Wu Y, Neelakantan N, Chong MF-F, Pan A, van Dam RM. Maternal caffeine intake during pregnancy is associated with risk of low birth weight: a systematic review and dose-response meta-analysis. BMC Med. 2014 Dec;12(1):174. </w:t>
      </w:r>
    </w:p>
    <w:p w14:paraId="1E8C1AE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183. </w:t>
      </w:r>
      <w:r w:rsidRPr="006760DB">
        <w:rPr>
          <w:rFonts w:cs="Times New Roman"/>
          <w:noProof/>
          <w:sz w:val="28"/>
          <w:szCs w:val="24"/>
          <w:lang w:val="en-US"/>
        </w:rPr>
        <w:tab/>
        <w:t xml:space="preserve">Rhee J, Kim R, Kim Y, Tam M, Lai Y, Keum N, et al. Maternal Caffeine Consumption during Pregnancy and Risk of Low Birth Weight: A Dose-Response Meta-Analysis of Observational Studies. Zhang B, editor. PLoS One. 2015 Jul;10(7):e0132334. </w:t>
      </w:r>
    </w:p>
    <w:p w14:paraId="7FF1B37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184. </w:t>
      </w:r>
      <w:r w:rsidRPr="006760DB">
        <w:rPr>
          <w:rFonts w:cs="Times New Roman"/>
          <w:noProof/>
          <w:sz w:val="28"/>
          <w:szCs w:val="24"/>
          <w:lang w:val="en-US"/>
        </w:rPr>
        <w:tab/>
        <w:t xml:space="preserve">Chen L-W, Wu Y, Neelakantan N, Chong MF-F, Pan A, van Dam RM. Maternal caffeine intake during pregnancy and risk of pregnancy loss: a </w:t>
      </w:r>
      <w:r w:rsidRPr="006760DB">
        <w:rPr>
          <w:rFonts w:cs="Times New Roman"/>
          <w:noProof/>
          <w:sz w:val="28"/>
          <w:szCs w:val="24"/>
          <w:lang w:val="en-US"/>
        </w:rPr>
        <w:lastRenderedPageBreak/>
        <w:t xml:space="preserve">categorical and dose–response meta-analysis of prospective studies. Public Health Nutr. 2016 May;19(07):1233–44. </w:t>
      </w:r>
    </w:p>
    <w:p w14:paraId="767EAD00"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185. </w:t>
      </w:r>
      <w:r w:rsidRPr="006760DB">
        <w:rPr>
          <w:rFonts w:cs="Times New Roman"/>
          <w:noProof/>
          <w:sz w:val="28"/>
          <w:szCs w:val="24"/>
          <w:lang w:val="en-US"/>
        </w:rPr>
        <w:tab/>
        <w:t xml:space="preserve">Li J, Zhao H, Song J-M, Zhang J, Tang Y-L, Xin C-M. A meta-analysis of risk of pregnancy loss and caffeine and coffee consumption during pregnancy. Int J Gynecol Obstet. 2015 Aug;130(2):116–22. </w:t>
      </w:r>
    </w:p>
    <w:p w14:paraId="74BFD202"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186. </w:t>
      </w:r>
      <w:r w:rsidRPr="006760DB">
        <w:rPr>
          <w:rFonts w:cs="Times New Roman"/>
          <w:noProof/>
          <w:sz w:val="28"/>
          <w:szCs w:val="24"/>
          <w:lang w:val="en-US"/>
        </w:rPr>
        <w:tab/>
        <w:t xml:space="preserve">Ramón R, Ballester F, Aguinagalde X, Amurrio A, Vioque J, Lacasaña M, et al. Fish consumption during pregnancy, prenatal mercury exposure, and anthropometric measures at birth in a prospective mother-infant cohort study in Spain. Am J Clin Nutr. 2009 Oct;90(4):1047–55. </w:t>
      </w:r>
    </w:p>
    <w:p w14:paraId="7DE87E0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187. </w:t>
      </w:r>
      <w:r w:rsidRPr="006760DB">
        <w:rPr>
          <w:rFonts w:cs="Times New Roman"/>
          <w:noProof/>
          <w:sz w:val="28"/>
          <w:szCs w:val="24"/>
          <w:lang w:val="en-US"/>
        </w:rPr>
        <w:tab/>
        <w:t xml:space="preserve">ACOG Practice Advisory: Update on Seafood Consumption During Pregnancy. 2017; </w:t>
      </w:r>
    </w:p>
    <w:p w14:paraId="5B38A524"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6760DB">
        <w:rPr>
          <w:rFonts w:cs="Times New Roman"/>
          <w:noProof/>
          <w:sz w:val="28"/>
          <w:szCs w:val="24"/>
          <w:lang w:val="en-US"/>
        </w:rPr>
        <w:t xml:space="preserve">188. </w:t>
      </w:r>
      <w:r w:rsidRPr="006760DB">
        <w:rPr>
          <w:rFonts w:cs="Times New Roman"/>
          <w:noProof/>
          <w:sz w:val="28"/>
          <w:szCs w:val="24"/>
          <w:lang w:val="en-US"/>
        </w:rPr>
        <w:tab/>
        <w:t xml:space="preserve">Rothman KJ, Moore LL, Singer MR, Nguyen US, Mannino S, Milunsky A. Teratogenicity of high vitamin A intake. </w:t>
      </w:r>
      <w:r w:rsidRPr="00980602">
        <w:rPr>
          <w:rFonts w:cs="Times New Roman"/>
          <w:noProof/>
          <w:sz w:val="28"/>
          <w:szCs w:val="24"/>
        </w:rPr>
        <w:t xml:space="preserve">N Engl J Med. 1995 Nov 23;333(21):1369–73. </w:t>
      </w:r>
    </w:p>
    <w:p w14:paraId="27244FFD" w14:textId="77777777" w:rsidR="00980602" w:rsidRPr="00980602" w:rsidRDefault="00980602" w:rsidP="00980602">
      <w:pPr>
        <w:widowControl w:val="0"/>
        <w:autoSpaceDE w:val="0"/>
        <w:autoSpaceDN w:val="0"/>
        <w:adjustRightInd w:val="0"/>
        <w:ind w:left="640" w:hanging="640"/>
        <w:rPr>
          <w:rFonts w:cs="Times New Roman"/>
          <w:noProof/>
          <w:sz w:val="28"/>
          <w:szCs w:val="24"/>
        </w:rPr>
      </w:pPr>
      <w:r w:rsidRPr="00980602">
        <w:rPr>
          <w:rFonts w:cs="Times New Roman"/>
          <w:noProof/>
          <w:sz w:val="28"/>
          <w:szCs w:val="24"/>
        </w:rPr>
        <w:t xml:space="preserve">189. </w:t>
      </w:r>
      <w:r w:rsidRPr="00980602">
        <w:rPr>
          <w:rFonts w:cs="Times New Roman"/>
          <w:noProof/>
          <w:sz w:val="28"/>
          <w:szCs w:val="24"/>
        </w:rPr>
        <w:tab/>
        <w:t xml:space="preserve">Здоровое питание. Информационный бюллетень. Женева: Всемирная организация здравоохранения. 31 августа 2018 г. [https://www.who.int/ru/news-room/fact-sheets/detail/healthy-diet]. </w:t>
      </w:r>
    </w:p>
    <w:p w14:paraId="371D64B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190. </w:t>
      </w:r>
      <w:r w:rsidRPr="006760DB">
        <w:rPr>
          <w:rFonts w:cs="Times New Roman"/>
          <w:noProof/>
          <w:sz w:val="28"/>
          <w:szCs w:val="24"/>
          <w:lang w:val="en-US"/>
        </w:rPr>
        <w:tab/>
        <w:t xml:space="preserve">Southwick FS, Purich DL. Intracellular pathogenesis of listeriosis. N Engl J Med. 1996 Mar;334(12):770–6. </w:t>
      </w:r>
    </w:p>
    <w:p w14:paraId="7DACB49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191. </w:t>
      </w:r>
      <w:r w:rsidRPr="006760DB">
        <w:rPr>
          <w:rFonts w:cs="Times New Roman"/>
          <w:noProof/>
          <w:sz w:val="28"/>
          <w:szCs w:val="24"/>
          <w:lang w:val="en-US"/>
        </w:rPr>
        <w:tab/>
        <w:t xml:space="preserve">British Nutrition Foundation. Nutrition through life. Pregnancy and pre-conception. [https://www.nutrition.org.uk/nutritionscience/life/pregnancy-and-pre-conception.html]. </w:t>
      </w:r>
    </w:p>
    <w:p w14:paraId="6598D9F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192. </w:t>
      </w:r>
      <w:r w:rsidRPr="006760DB">
        <w:rPr>
          <w:rFonts w:cs="Times New Roman"/>
          <w:noProof/>
          <w:sz w:val="28"/>
          <w:szCs w:val="24"/>
          <w:lang w:val="en-US"/>
        </w:rPr>
        <w:tab/>
        <w:t xml:space="preserve">Soliman S, Daya S, Collins J, Hughes EG. The role of luteal phase support in infertility treatment: a meta-analysis of randomized trials. Fertil Steril. 1994;61(6):1068–76. </w:t>
      </w:r>
    </w:p>
    <w:p w14:paraId="33EF0C7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193. </w:t>
      </w:r>
      <w:r w:rsidRPr="006760DB">
        <w:rPr>
          <w:rFonts w:cs="Times New Roman"/>
          <w:noProof/>
          <w:sz w:val="28"/>
          <w:szCs w:val="24"/>
          <w:lang w:val="en-US"/>
        </w:rPr>
        <w:tab/>
        <w:t xml:space="preserve">Connell MT, Szatkowski JM, Terry N, DeCherney AH, Propst AM, Hill MJ. Timing luteal support in assisted reproductive technology: a systematic review. Fertil Steril. 2015 Apr;103(4):939-946.e3. </w:t>
      </w:r>
    </w:p>
    <w:p w14:paraId="74BEC18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194. </w:t>
      </w:r>
      <w:r w:rsidRPr="006760DB">
        <w:rPr>
          <w:rFonts w:cs="Times New Roman"/>
          <w:noProof/>
          <w:sz w:val="28"/>
          <w:szCs w:val="24"/>
          <w:lang w:val="en-US"/>
        </w:rPr>
        <w:tab/>
        <w:t xml:space="preserve">van der Linden M, Buckingham K, Farquhar C, Kremer JAM, Metwally M. Luteal phase support for assisted reproduction cycles. Cochrane database Syst </w:t>
      </w:r>
      <w:r w:rsidRPr="006760DB">
        <w:rPr>
          <w:rFonts w:cs="Times New Roman"/>
          <w:noProof/>
          <w:sz w:val="28"/>
          <w:szCs w:val="24"/>
          <w:lang w:val="en-US"/>
        </w:rPr>
        <w:lastRenderedPageBreak/>
        <w:t xml:space="preserve">Rev. 2015;(7):CD009154. </w:t>
      </w:r>
    </w:p>
    <w:p w14:paraId="5512E84D"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195. </w:t>
      </w:r>
      <w:r w:rsidRPr="006760DB">
        <w:rPr>
          <w:rFonts w:cs="Times New Roman"/>
          <w:noProof/>
          <w:sz w:val="28"/>
          <w:szCs w:val="24"/>
          <w:lang w:val="en-US"/>
        </w:rPr>
        <w:tab/>
        <w:t xml:space="preserve">Haas DM, Hathaway TJ, Ramsey PS. Progestogen for preventing miscarriage in women with recurrent miscarriage of unclear etiology. Cochrane database Syst Rev. 2018;10:CD003511. </w:t>
      </w:r>
    </w:p>
    <w:p w14:paraId="5166BBD8"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196. </w:t>
      </w:r>
      <w:r w:rsidRPr="006760DB">
        <w:rPr>
          <w:rFonts w:cs="Times New Roman"/>
          <w:noProof/>
          <w:sz w:val="28"/>
          <w:szCs w:val="24"/>
          <w:lang w:val="en-US"/>
        </w:rPr>
        <w:tab/>
        <w:t xml:space="preserve">Carp H. A systematic review of dydrogesterone for the treatment of recurrent miscarriage. Gynecol Endocrinol. 2015 Jun;31(6):422–30. </w:t>
      </w:r>
    </w:p>
    <w:p w14:paraId="6D41408E"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197. </w:t>
      </w:r>
      <w:r w:rsidRPr="006760DB">
        <w:rPr>
          <w:rFonts w:cs="Times New Roman"/>
          <w:noProof/>
          <w:sz w:val="28"/>
          <w:szCs w:val="24"/>
          <w:lang w:val="en-US"/>
        </w:rPr>
        <w:tab/>
        <w:t xml:space="preserve">Society for Maternal-Fetal Medicine Publications Committee  with assistance of VB. Progesterone and preterm birth prevention: translating clinical trials data into clinical practice. Am J Obstet Gynecol. 2012 May;206(5):376–86. </w:t>
      </w:r>
    </w:p>
    <w:p w14:paraId="7B5687C9"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198. </w:t>
      </w:r>
      <w:r w:rsidRPr="006760DB">
        <w:rPr>
          <w:rFonts w:cs="Times New Roman"/>
          <w:noProof/>
          <w:sz w:val="28"/>
          <w:szCs w:val="24"/>
          <w:lang w:val="en-US"/>
        </w:rPr>
        <w:tab/>
        <w:t xml:space="preserve">Romero R, Conde-Agudelo A, Da Fonseca E, O’Brien JM, Cetingoz E, Creasy GW, et al. Vaginal progesterone for preventing preterm birth and adverse perinatal outcomes in singleton gestations with a short cervix: a meta-analysis of individual patient data. Am J Obstet Gynecol. 2018;218(2):161–80. </w:t>
      </w:r>
    </w:p>
    <w:p w14:paraId="41A42221"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199. </w:t>
      </w:r>
      <w:r w:rsidRPr="006760DB">
        <w:rPr>
          <w:rFonts w:cs="Times New Roman"/>
          <w:noProof/>
          <w:sz w:val="28"/>
          <w:szCs w:val="24"/>
          <w:lang w:val="en-US"/>
        </w:rPr>
        <w:tab/>
        <w:t xml:space="preserve">National Institute for Clinical Excellence. Guidance on the use of routine antenatal anti-D prophylaxis for RhD-negative women. Technology Appraisal Guidance, No. 41. London: National Institute for Clinical Excellence; 2002. </w:t>
      </w:r>
    </w:p>
    <w:p w14:paraId="50BE2C6C"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200. </w:t>
      </w:r>
      <w:r w:rsidRPr="006760DB">
        <w:rPr>
          <w:rFonts w:cs="Times New Roman"/>
          <w:noProof/>
          <w:sz w:val="28"/>
          <w:szCs w:val="24"/>
          <w:lang w:val="en-US"/>
        </w:rPr>
        <w:tab/>
        <w:t xml:space="preserve">Brandenburg H, Jahoda MG, Pijpers L, Wladimiroff JW. Rhesus sensitization after midtrimester genetic amniocentesis. Am J Med Genet. 1989 Feb;32(2):225–6. </w:t>
      </w:r>
    </w:p>
    <w:p w14:paraId="2ABAFC4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201. </w:t>
      </w:r>
      <w:r w:rsidRPr="006760DB">
        <w:rPr>
          <w:rFonts w:cs="Times New Roman"/>
          <w:noProof/>
          <w:sz w:val="28"/>
          <w:szCs w:val="24"/>
          <w:lang w:val="en-US"/>
        </w:rPr>
        <w:tab/>
        <w:t xml:space="preserve">Murray JC, Karp LE, Williamson RA, Cheng EY, Luthy DA. Rh isoimmunization related to amniocentesis. Am J Med Genet. 1983 Dec;16(4):527–34. </w:t>
      </w:r>
    </w:p>
    <w:p w14:paraId="626E2AB4"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202. </w:t>
      </w:r>
      <w:r w:rsidRPr="006760DB">
        <w:rPr>
          <w:rFonts w:cs="Times New Roman"/>
          <w:noProof/>
          <w:sz w:val="28"/>
          <w:szCs w:val="24"/>
          <w:lang w:val="en-US"/>
        </w:rPr>
        <w:tab/>
        <w:t xml:space="preserve">Keller JM. Transabdominal amniocentesis in the study of rhesus sensitization. J Lancet. 1965 Mar;85:105–8. </w:t>
      </w:r>
    </w:p>
    <w:p w14:paraId="37692A96"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203. </w:t>
      </w:r>
      <w:r w:rsidRPr="006760DB">
        <w:rPr>
          <w:rFonts w:cs="Times New Roman"/>
          <w:noProof/>
          <w:sz w:val="28"/>
          <w:szCs w:val="24"/>
          <w:lang w:val="en-US"/>
        </w:rPr>
        <w:tab/>
        <w:t xml:space="preserve">Hill LM, Platt LD, Kellogg B. Rh sensitization after genetic amniocentesis. Obstet Gynecol. 1980 Oct;56(4):459–61. </w:t>
      </w:r>
    </w:p>
    <w:p w14:paraId="5893853F"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204. </w:t>
      </w:r>
      <w:r w:rsidRPr="006760DB">
        <w:rPr>
          <w:rFonts w:cs="Times New Roman"/>
          <w:noProof/>
          <w:sz w:val="28"/>
          <w:szCs w:val="24"/>
          <w:lang w:val="en-US"/>
        </w:rPr>
        <w:tab/>
        <w:t xml:space="preserve">Hensleigh PA, Cann H. Rh sensitization after genetic amniocentesis. Obstet Gynecol. 1981 Jul;58(1):136. </w:t>
      </w:r>
    </w:p>
    <w:p w14:paraId="2E6BAA0A" w14:textId="77777777" w:rsidR="00980602" w:rsidRPr="006760DB" w:rsidRDefault="00980602" w:rsidP="00980602">
      <w:pPr>
        <w:widowControl w:val="0"/>
        <w:autoSpaceDE w:val="0"/>
        <w:autoSpaceDN w:val="0"/>
        <w:adjustRightInd w:val="0"/>
        <w:ind w:left="640" w:hanging="640"/>
        <w:rPr>
          <w:rFonts w:cs="Times New Roman"/>
          <w:noProof/>
          <w:sz w:val="28"/>
          <w:szCs w:val="24"/>
          <w:lang w:val="en-US"/>
        </w:rPr>
      </w:pPr>
      <w:r w:rsidRPr="006760DB">
        <w:rPr>
          <w:rFonts w:cs="Times New Roman"/>
          <w:noProof/>
          <w:sz w:val="28"/>
          <w:szCs w:val="24"/>
          <w:lang w:val="en-US"/>
        </w:rPr>
        <w:t xml:space="preserve">205. </w:t>
      </w:r>
      <w:r w:rsidRPr="006760DB">
        <w:rPr>
          <w:rFonts w:cs="Times New Roman"/>
          <w:noProof/>
          <w:sz w:val="28"/>
          <w:szCs w:val="24"/>
          <w:lang w:val="en-US"/>
        </w:rPr>
        <w:tab/>
        <w:t xml:space="preserve">Martinez L E. World Health Organization. Special groups. International Travel and Health. Geneva: World Health Organization. 2002. </w:t>
      </w:r>
    </w:p>
    <w:p w14:paraId="7367078A" w14:textId="77777777" w:rsidR="00980602" w:rsidRPr="001F5D05" w:rsidRDefault="00980602" w:rsidP="00980602">
      <w:pPr>
        <w:widowControl w:val="0"/>
        <w:autoSpaceDE w:val="0"/>
        <w:autoSpaceDN w:val="0"/>
        <w:adjustRightInd w:val="0"/>
        <w:ind w:left="640" w:hanging="640"/>
        <w:rPr>
          <w:rFonts w:cs="Times New Roman"/>
          <w:noProof/>
          <w:sz w:val="28"/>
        </w:rPr>
      </w:pPr>
      <w:r w:rsidRPr="006760DB">
        <w:rPr>
          <w:rFonts w:cs="Times New Roman"/>
          <w:noProof/>
          <w:sz w:val="28"/>
          <w:szCs w:val="24"/>
          <w:lang w:val="en-US"/>
        </w:rPr>
        <w:lastRenderedPageBreak/>
        <w:t xml:space="preserve">206. </w:t>
      </w:r>
      <w:r w:rsidRPr="006760DB">
        <w:rPr>
          <w:rFonts w:cs="Times New Roman"/>
          <w:noProof/>
          <w:sz w:val="28"/>
          <w:szCs w:val="24"/>
          <w:lang w:val="en-US"/>
        </w:rPr>
        <w:tab/>
        <w:t xml:space="preserve">Hurley P. International travel and the pregnant women. Progress in Obstetrics and Gynaecology. </w:t>
      </w:r>
      <w:r w:rsidRPr="009F7DD6">
        <w:rPr>
          <w:rFonts w:cs="Times New Roman"/>
          <w:noProof/>
          <w:sz w:val="28"/>
          <w:szCs w:val="24"/>
          <w:lang w:val="en-US"/>
        </w:rPr>
        <w:t>In</w:t>
      </w:r>
      <w:r w:rsidRPr="001F5D05">
        <w:rPr>
          <w:rFonts w:cs="Times New Roman"/>
          <w:noProof/>
          <w:sz w:val="28"/>
          <w:szCs w:val="24"/>
        </w:rPr>
        <w:t xml:space="preserve">: </w:t>
      </w:r>
      <w:r w:rsidRPr="009F7DD6">
        <w:rPr>
          <w:rFonts w:cs="Times New Roman"/>
          <w:noProof/>
          <w:sz w:val="28"/>
          <w:szCs w:val="24"/>
          <w:lang w:val="en-US"/>
        </w:rPr>
        <w:t>Studd</w:t>
      </w:r>
      <w:r w:rsidRPr="001F5D05">
        <w:rPr>
          <w:rFonts w:cs="Times New Roman"/>
          <w:noProof/>
          <w:sz w:val="28"/>
          <w:szCs w:val="24"/>
        </w:rPr>
        <w:t xml:space="preserve"> </w:t>
      </w:r>
      <w:r w:rsidRPr="009F7DD6">
        <w:rPr>
          <w:rFonts w:cs="Times New Roman"/>
          <w:noProof/>
          <w:sz w:val="28"/>
          <w:szCs w:val="24"/>
          <w:lang w:val="en-US"/>
        </w:rPr>
        <w:t>J</w:t>
      </w:r>
      <w:r w:rsidRPr="001F5D05">
        <w:rPr>
          <w:rFonts w:cs="Times New Roman"/>
          <w:noProof/>
          <w:sz w:val="28"/>
          <w:szCs w:val="24"/>
        </w:rPr>
        <w:t xml:space="preserve"> </w:t>
      </w:r>
      <w:r w:rsidRPr="009F7DD6">
        <w:rPr>
          <w:rFonts w:cs="Times New Roman"/>
          <w:noProof/>
          <w:sz w:val="28"/>
          <w:szCs w:val="24"/>
          <w:lang w:val="en-US"/>
        </w:rPr>
        <w:t>E</w:t>
      </w:r>
      <w:r w:rsidRPr="001F5D05">
        <w:rPr>
          <w:rFonts w:cs="Times New Roman"/>
          <w:noProof/>
          <w:sz w:val="28"/>
          <w:szCs w:val="24"/>
        </w:rPr>
        <w:t xml:space="preserve">, </w:t>
      </w:r>
      <w:r w:rsidRPr="009F7DD6">
        <w:rPr>
          <w:rFonts w:cs="Times New Roman"/>
          <w:noProof/>
          <w:sz w:val="28"/>
          <w:szCs w:val="24"/>
          <w:lang w:val="en-US"/>
        </w:rPr>
        <w:t>editor</w:t>
      </w:r>
      <w:r w:rsidRPr="001F5D05">
        <w:rPr>
          <w:rFonts w:cs="Times New Roman"/>
          <w:noProof/>
          <w:sz w:val="28"/>
          <w:szCs w:val="24"/>
        </w:rPr>
        <w:t xml:space="preserve">. </w:t>
      </w:r>
      <w:r w:rsidRPr="009F7DD6">
        <w:rPr>
          <w:rFonts w:cs="Times New Roman"/>
          <w:noProof/>
          <w:sz w:val="28"/>
          <w:szCs w:val="24"/>
          <w:lang w:val="en-US"/>
        </w:rPr>
        <w:t>Edinburgh</w:t>
      </w:r>
      <w:r w:rsidRPr="001F5D05">
        <w:rPr>
          <w:rFonts w:cs="Times New Roman"/>
          <w:noProof/>
          <w:sz w:val="28"/>
          <w:szCs w:val="24"/>
        </w:rPr>
        <w:t xml:space="preserve">: </w:t>
      </w:r>
      <w:r w:rsidRPr="009F7DD6">
        <w:rPr>
          <w:rFonts w:cs="Times New Roman"/>
          <w:noProof/>
          <w:sz w:val="28"/>
          <w:szCs w:val="24"/>
          <w:lang w:val="en-US"/>
        </w:rPr>
        <w:t>Churchill</w:t>
      </w:r>
      <w:r w:rsidRPr="001F5D05">
        <w:rPr>
          <w:rFonts w:cs="Times New Roman"/>
          <w:noProof/>
          <w:sz w:val="28"/>
          <w:szCs w:val="24"/>
        </w:rPr>
        <w:t xml:space="preserve"> </w:t>
      </w:r>
      <w:r w:rsidRPr="009F7DD6">
        <w:rPr>
          <w:rFonts w:cs="Times New Roman"/>
          <w:noProof/>
          <w:sz w:val="28"/>
          <w:szCs w:val="24"/>
          <w:lang w:val="en-US"/>
        </w:rPr>
        <w:t>Livingstone</w:t>
      </w:r>
      <w:r w:rsidRPr="001F5D05">
        <w:rPr>
          <w:rFonts w:cs="Times New Roman"/>
          <w:noProof/>
          <w:sz w:val="28"/>
          <w:szCs w:val="24"/>
        </w:rPr>
        <w:t xml:space="preserve">; 2003. </w:t>
      </w:r>
      <w:r w:rsidRPr="009F7DD6">
        <w:rPr>
          <w:rFonts w:cs="Times New Roman"/>
          <w:noProof/>
          <w:sz w:val="28"/>
          <w:szCs w:val="24"/>
          <w:lang w:val="en-US"/>
        </w:rPr>
        <w:t>p</w:t>
      </w:r>
      <w:r w:rsidRPr="001F5D05">
        <w:rPr>
          <w:rFonts w:cs="Times New Roman"/>
          <w:noProof/>
          <w:sz w:val="28"/>
          <w:szCs w:val="24"/>
        </w:rPr>
        <w:t xml:space="preserve">. 45–55. </w:t>
      </w:r>
    </w:p>
    <w:p w14:paraId="7924E50B" w14:textId="77777777" w:rsidR="00B577ED" w:rsidRPr="001F5D05" w:rsidRDefault="00B577ED" w:rsidP="00131990">
      <w:pPr>
        <w:pStyle w:val="afff1"/>
        <w:tabs>
          <w:tab w:val="left" w:pos="960"/>
        </w:tabs>
        <w:spacing w:before="0"/>
        <w:jc w:val="both"/>
        <w:outlineLvl w:val="9"/>
      </w:pPr>
      <w:r w:rsidRPr="00843F1B">
        <w:fldChar w:fldCharType="end"/>
      </w:r>
      <w:bookmarkEnd w:id="70"/>
    </w:p>
    <w:p w14:paraId="1773D780" w14:textId="4D1B7656" w:rsidR="009F7DD6" w:rsidRPr="001F5D05" w:rsidRDefault="009F7DD6" w:rsidP="00131990">
      <w:pPr>
        <w:pStyle w:val="afff1"/>
        <w:spacing w:before="0"/>
      </w:pPr>
    </w:p>
    <w:p w14:paraId="3F2E1E25" w14:textId="77777777" w:rsidR="009F7DD6" w:rsidRPr="001F5D05" w:rsidRDefault="009F7DD6" w:rsidP="009F7DD6"/>
    <w:p w14:paraId="3716E432" w14:textId="77777777" w:rsidR="009F7DD6" w:rsidRPr="001F5D05" w:rsidRDefault="009F7DD6" w:rsidP="009F7DD6"/>
    <w:p w14:paraId="3AE4C77E" w14:textId="77777777" w:rsidR="009F7DD6" w:rsidRPr="001F5D05" w:rsidRDefault="009F7DD6" w:rsidP="009F7DD6"/>
    <w:p w14:paraId="467D434A" w14:textId="77777777" w:rsidR="009F7DD6" w:rsidRPr="001F5D05" w:rsidRDefault="009F7DD6" w:rsidP="009F7DD6"/>
    <w:p w14:paraId="4EBEA7BA" w14:textId="77777777" w:rsidR="009F7DD6" w:rsidRPr="001F5D05" w:rsidRDefault="009F7DD6" w:rsidP="009F7DD6"/>
    <w:p w14:paraId="3145EE3C" w14:textId="77777777" w:rsidR="009F7DD6" w:rsidRPr="001F5D05" w:rsidRDefault="009F7DD6" w:rsidP="009F7DD6"/>
    <w:p w14:paraId="0E973D31" w14:textId="77777777" w:rsidR="009F7DD6" w:rsidRPr="001F5D05" w:rsidRDefault="009F7DD6" w:rsidP="009F7DD6"/>
    <w:p w14:paraId="0BFCEBA1" w14:textId="77777777" w:rsidR="009F7DD6" w:rsidRPr="001F5D05" w:rsidRDefault="009F7DD6" w:rsidP="009F7DD6"/>
    <w:p w14:paraId="3197A007" w14:textId="00E845ED" w:rsidR="009F7DD6" w:rsidRPr="001F5D05" w:rsidRDefault="009F7DD6" w:rsidP="00131990">
      <w:pPr>
        <w:pStyle w:val="afff1"/>
        <w:spacing w:before="0"/>
      </w:pPr>
    </w:p>
    <w:p w14:paraId="69CF3EAE" w14:textId="5B73EFEB" w:rsidR="009F7DD6" w:rsidRPr="001F5D05" w:rsidRDefault="009F7DD6" w:rsidP="009F7DD6">
      <w:pPr>
        <w:pStyle w:val="afff1"/>
        <w:tabs>
          <w:tab w:val="left" w:pos="6612"/>
        </w:tabs>
        <w:spacing w:before="0"/>
        <w:jc w:val="left"/>
      </w:pPr>
      <w:r w:rsidRPr="001F5D05">
        <w:tab/>
      </w:r>
    </w:p>
    <w:p w14:paraId="1A878131" w14:textId="77777777" w:rsidR="00131990" w:rsidRPr="00843F1B" w:rsidRDefault="00CB71DA" w:rsidP="00131990">
      <w:pPr>
        <w:pStyle w:val="afff1"/>
        <w:spacing w:before="0"/>
      </w:pPr>
      <w:r w:rsidRPr="001F5D05">
        <w:br w:type="page"/>
      </w:r>
      <w:bookmarkStart w:id="71" w:name="_Toc26526297"/>
      <w:bookmarkStart w:id="72" w:name="_Toc22638386"/>
      <w:r w:rsidR="00131990" w:rsidRPr="00843F1B">
        <w:lastRenderedPageBreak/>
        <w:t>Приложение</w:t>
      </w:r>
      <w:r w:rsidR="00131990" w:rsidRPr="001F5D05">
        <w:t xml:space="preserve"> </w:t>
      </w:r>
      <w:r w:rsidR="00131990" w:rsidRPr="00843F1B">
        <w:t>А</w:t>
      </w:r>
      <w:r w:rsidR="00131990" w:rsidRPr="001F5D05">
        <w:t xml:space="preserve">1. </w:t>
      </w:r>
      <w:r w:rsidR="00131990" w:rsidRPr="00843F1B">
        <w:t>Состав рабочей группы по разработке и пересмотру клинических рекомендаций</w:t>
      </w:r>
      <w:bookmarkEnd w:id="71"/>
      <w:bookmarkEnd w:id="72"/>
    </w:p>
    <w:p w14:paraId="521F10C2" w14:textId="77777777" w:rsidR="005938EA" w:rsidRPr="00843F1B" w:rsidRDefault="005938EA" w:rsidP="00A17ABF">
      <w:pPr>
        <w:pStyle w:val="2-6"/>
        <w:ind w:firstLine="0"/>
        <w:rPr>
          <w:b/>
          <w:color w:val="000000" w:themeColor="text1"/>
          <w:sz w:val="28"/>
          <w:szCs w:val="28"/>
        </w:rPr>
      </w:pPr>
      <w:r w:rsidRPr="00843F1B">
        <w:rPr>
          <w:b/>
          <w:color w:val="000000" w:themeColor="text1"/>
          <w:sz w:val="28"/>
          <w:szCs w:val="28"/>
        </w:rPr>
        <w:t>Авторы</w:t>
      </w:r>
    </w:p>
    <w:p w14:paraId="0CD2B25B" w14:textId="77777777" w:rsidR="008A0C5D" w:rsidRPr="00843F1B" w:rsidRDefault="008A0C5D" w:rsidP="00131990">
      <w:pPr>
        <w:pStyle w:val="afe"/>
        <w:widowControl w:val="0"/>
        <w:numPr>
          <w:ilvl w:val="0"/>
          <w:numId w:val="35"/>
        </w:numPr>
        <w:tabs>
          <w:tab w:val="left" w:pos="142"/>
        </w:tabs>
        <w:autoSpaceDE w:val="0"/>
        <w:autoSpaceDN w:val="0"/>
        <w:adjustRightInd w:val="0"/>
        <w:ind w:left="709" w:hanging="709"/>
        <w:rPr>
          <w:rFonts w:eastAsia="Times New Roman"/>
          <w:szCs w:val="24"/>
          <w:lang w:eastAsia="ru-RU"/>
        </w:rPr>
      </w:pPr>
      <w:r w:rsidRPr="00843F1B">
        <w:rPr>
          <w:b/>
          <w:szCs w:val="24"/>
        </w:rPr>
        <w:t>Долгушина Наталия Витальевна</w:t>
      </w:r>
      <w:r w:rsidRPr="00843F1B">
        <w:rPr>
          <w:szCs w:val="24"/>
        </w:rPr>
        <w:t xml:space="preserve"> – д.м.н., профессор, заместитель директора – руководитель департамента организации научной деятельности </w:t>
      </w:r>
      <w:r w:rsidRPr="00843F1B">
        <w:rPr>
          <w:rFonts w:eastAsia="Andale Sans UI"/>
          <w:kern w:val="3"/>
          <w:szCs w:val="24"/>
          <w:lang w:eastAsia="ja-JP" w:bidi="fa-IR"/>
        </w:rPr>
        <w:t>ФГБУ «Национальный медицинский исследовательский центр акушерства, гинекологии и перинатологии им. акад. В.И. Кулакова» Минздрава России (г. Москва).</w:t>
      </w:r>
      <w:r w:rsidRPr="00843F1B">
        <w:rPr>
          <w:rFonts w:eastAsia="Times New Roman"/>
          <w:szCs w:val="24"/>
          <w:lang w:eastAsia="ru-RU"/>
        </w:rPr>
        <w:t xml:space="preserve"> </w:t>
      </w:r>
    </w:p>
    <w:p w14:paraId="0A10F24D" w14:textId="77777777" w:rsidR="008A0C5D" w:rsidRPr="00843F1B" w:rsidRDefault="008A0C5D" w:rsidP="00131990">
      <w:pPr>
        <w:pStyle w:val="afe"/>
        <w:widowControl w:val="0"/>
        <w:tabs>
          <w:tab w:val="left" w:pos="142"/>
        </w:tabs>
        <w:autoSpaceDE w:val="0"/>
        <w:autoSpaceDN w:val="0"/>
        <w:adjustRightInd w:val="0"/>
        <w:ind w:left="709" w:firstLine="0"/>
        <w:rPr>
          <w:rFonts w:eastAsia="Times New Roman"/>
          <w:szCs w:val="24"/>
          <w:lang w:eastAsia="ru-RU"/>
        </w:rPr>
      </w:pPr>
      <w:r w:rsidRPr="00843F1B">
        <w:rPr>
          <w:szCs w:val="24"/>
        </w:rPr>
        <w:t>Конфликт интересов отсутствует</w:t>
      </w:r>
    </w:p>
    <w:p w14:paraId="4E4A183C" w14:textId="530A58D4" w:rsidR="008D4DFB" w:rsidRPr="00843F1B" w:rsidRDefault="008D4DFB" w:rsidP="008D4DFB">
      <w:pPr>
        <w:pStyle w:val="afe"/>
        <w:numPr>
          <w:ilvl w:val="0"/>
          <w:numId w:val="35"/>
        </w:numPr>
        <w:ind w:left="709" w:hanging="709"/>
        <w:rPr>
          <w:rFonts w:eastAsia="Times New Roman"/>
          <w:szCs w:val="24"/>
          <w:lang w:eastAsia="ru-RU"/>
        </w:rPr>
      </w:pPr>
      <w:r w:rsidRPr="00843F1B">
        <w:rPr>
          <w:rFonts w:eastAsia="Times New Roman"/>
          <w:b/>
          <w:szCs w:val="24"/>
          <w:lang w:eastAsia="ru-RU"/>
        </w:rPr>
        <w:t>Артымук Наталья Владимировна</w:t>
      </w:r>
      <w:r w:rsidRPr="00843F1B">
        <w:rPr>
          <w:rFonts w:eastAsia="Times New Roman"/>
          <w:szCs w:val="24"/>
          <w:lang w:eastAsia="ru-RU"/>
        </w:rPr>
        <w:t xml:space="preserve"> </w:t>
      </w:r>
      <w:r w:rsidR="003A6332">
        <w:rPr>
          <w:rFonts w:eastAsia="Times New Roman"/>
          <w:szCs w:val="24"/>
          <w:lang w:eastAsia="ru-RU"/>
        </w:rPr>
        <w:t>–</w:t>
      </w:r>
      <w:r w:rsidRPr="00843F1B">
        <w:rPr>
          <w:rFonts w:eastAsia="Times New Roman"/>
          <w:szCs w:val="24"/>
          <w:lang w:eastAsia="ru-RU"/>
        </w:rPr>
        <w:t xml:space="preserve"> д.м.н., профессор,</w:t>
      </w:r>
      <w:r w:rsidRPr="00843F1B">
        <w:t xml:space="preserve"> заведующая кафедрой акушерства и гинекологии имени профессора Г.А. Ушаковой ФГБОУ ВО «Кемеровский государственный медицинский университет» Минздрава России, </w:t>
      </w:r>
      <w:r w:rsidRPr="00843F1B">
        <w:rPr>
          <w:szCs w:val="24"/>
        </w:rPr>
        <w:t xml:space="preserve">главный внештатный специалист Минздрава России по акушерству и гинекологии в Сибирском федеральном округе (г. Кемерово). </w:t>
      </w:r>
    </w:p>
    <w:p w14:paraId="0B90A405" w14:textId="77777777" w:rsidR="008D4DFB" w:rsidRPr="00843F1B" w:rsidRDefault="008D4DFB" w:rsidP="008D4DFB">
      <w:pPr>
        <w:widowControl w:val="0"/>
        <w:tabs>
          <w:tab w:val="left" w:pos="142"/>
        </w:tabs>
        <w:autoSpaceDE w:val="0"/>
        <w:autoSpaceDN w:val="0"/>
        <w:adjustRightInd w:val="0"/>
        <w:rPr>
          <w:rFonts w:eastAsia="Times New Roman"/>
          <w:szCs w:val="24"/>
          <w:lang w:eastAsia="ru-RU"/>
        </w:rPr>
      </w:pPr>
      <w:r w:rsidRPr="00843F1B">
        <w:rPr>
          <w:szCs w:val="24"/>
        </w:rPr>
        <w:t>Конфликт интересов отсутствует</w:t>
      </w:r>
    </w:p>
    <w:p w14:paraId="46F10EB6" w14:textId="77777777" w:rsidR="008D4DFB" w:rsidRPr="00843F1B" w:rsidRDefault="008D4DFB" w:rsidP="00AC5F31">
      <w:pPr>
        <w:pStyle w:val="afe"/>
        <w:numPr>
          <w:ilvl w:val="0"/>
          <w:numId w:val="35"/>
        </w:numPr>
        <w:ind w:left="709" w:hanging="709"/>
        <w:rPr>
          <w:bCs/>
          <w:iCs/>
          <w:szCs w:val="24"/>
        </w:rPr>
      </w:pPr>
      <w:r w:rsidRPr="00843F1B">
        <w:rPr>
          <w:rFonts w:eastAsia="MS Mincho"/>
          <w:b/>
          <w:bCs/>
          <w:szCs w:val="24"/>
          <w:lang w:eastAsia="ru-RU"/>
        </w:rPr>
        <w:t>Белокриницкая Татьяна Евгеньевна</w:t>
      </w:r>
      <w:r w:rsidRPr="00843F1B">
        <w:rPr>
          <w:rFonts w:eastAsia="MS Mincho"/>
          <w:szCs w:val="24"/>
          <w:lang w:eastAsia="ru-RU"/>
        </w:rPr>
        <w:t xml:space="preserve"> </w:t>
      </w:r>
      <w:r w:rsidRPr="00843F1B">
        <w:rPr>
          <w:bCs/>
          <w:szCs w:val="24"/>
        </w:rPr>
        <w:t>–</w:t>
      </w:r>
      <w:r w:rsidRPr="00843F1B">
        <w:rPr>
          <w:rFonts w:eastAsia="MS Mincho"/>
          <w:szCs w:val="24"/>
          <w:lang w:eastAsia="ru-RU"/>
        </w:rPr>
        <w:t xml:space="preserve"> д.м.н., профессор, заведующая кафедрой акушерства и гинекологии ФПК и ППС ФГБОУ ВО «Читинская государственная медицинская академия» </w:t>
      </w:r>
      <w:r w:rsidRPr="00843F1B">
        <w:rPr>
          <w:bCs/>
          <w:iCs/>
          <w:szCs w:val="24"/>
        </w:rPr>
        <w:t>Минздрава России,</w:t>
      </w:r>
      <w:r w:rsidRPr="00843F1B">
        <w:rPr>
          <w:rFonts w:eastAsia="Times New Roman"/>
          <w:lang w:eastAsia="ru-RU"/>
        </w:rPr>
        <w:t xml:space="preserve"> з</w:t>
      </w:r>
      <w:r w:rsidRPr="00843F1B">
        <w:rPr>
          <w:bCs/>
          <w:iCs/>
          <w:szCs w:val="24"/>
        </w:rPr>
        <w:t xml:space="preserve">аслуженный врач Российской Федерации, главный внештатный специалист Минздрава России по акушерству и гинекологии в </w:t>
      </w:r>
      <w:r w:rsidRPr="00843F1B">
        <w:t>Дальневосточном федеральном округе</w:t>
      </w:r>
      <w:r w:rsidRPr="00843F1B">
        <w:rPr>
          <w:bCs/>
          <w:iCs/>
          <w:szCs w:val="24"/>
        </w:rPr>
        <w:t xml:space="preserve"> (г. Чита). </w:t>
      </w:r>
    </w:p>
    <w:p w14:paraId="28CE2D1E" w14:textId="77777777" w:rsidR="008D4DFB" w:rsidRPr="00843F1B" w:rsidRDefault="008D4DFB" w:rsidP="008D4DFB">
      <w:pPr>
        <w:widowControl w:val="0"/>
        <w:tabs>
          <w:tab w:val="left" w:pos="142"/>
        </w:tabs>
        <w:autoSpaceDE w:val="0"/>
        <w:autoSpaceDN w:val="0"/>
        <w:adjustRightInd w:val="0"/>
        <w:rPr>
          <w:szCs w:val="24"/>
        </w:rPr>
      </w:pPr>
      <w:r w:rsidRPr="00843F1B">
        <w:rPr>
          <w:szCs w:val="24"/>
        </w:rPr>
        <w:t>Конфликт интересов отсутствует</w:t>
      </w:r>
    </w:p>
    <w:p w14:paraId="5DFD6B4E" w14:textId="77777777" w:rsidR="00B44443" w:rsidRPr="00843F1B" w:rsidRDefault="00B44443" w:rsidP="00B44443">
      <w:pPr>
        <w:pStyle w:val="afe"/>
        <w:widowControl w:val="0"/>
        <w:numPr>
          <w:ilvl w:val="0"/>
          <w:numId w:val="35"/>
        </w:numPr>
        <w:tabs>
          <w:tab w:val="left" w:pos="142"/>
        </w:tabs>
        <w:autoSpaceDE w:val="0"/>
        <w:autoSpaceDN w:val="0"/>
        <w:adjustRightInd w:val="0"/>
        <w:ind w:left="709" w:hanging="709"/>
        <w:rPr>
          <w:rFonts w:eastAsia="Times New Roman"/>
          <w:szCs w:val="24"/>
          <w:lang w:eastAsia="ru-RU"/>
        </w:rPr>
      </w:pPr>
      <w:r w:rsidRPr="00843F1B">
        <w:rPr>
          <w:rFonts w:eastAsia="Times New Roman"/>
          <w:b/>
          <w:szCs w:val="24"/>
          <w:lang w:eastAsia="ru-RU"/>
        </w:rPr>
        <w:t>Романов Андрей Юрьевич</w:t>
      </w:r>
      <w:r w:rsidRPr="00843F1B">
        <w:rPr>
          <w:rFonts w:eastAsia="Times New Roman"/>
          <w:szCs w:val="24"/>
          <w:lang w:eastAsia="ru-RU"/>
        </w:rPr>
        <w:t xml:space="preserve"> – специалист отдела наукометрии </w:t>
      </w:r>
      <w:r w:rsidRPr="00843F1B">
        <w:rPr>
          <w:szCs w:val="24"/>
        </w:rPr>
        <w:t xml:space="preserve">департамента организации научной деятельности </w:t>
      </w:r>
      <w:r w:rsidRPr="00843F1B">
        <w:rPr>
          <w:rFonts w:eastAsia="Andale Sans UI"/>
          <w:kern w:val="3"/>
          <w:szCs w:val="24"/>
          <w:lang w:eastAsia="ja-JP" w:bidi="fa-IR"/>
        </w:rPr>
        <w:t>ФГБУ «Национальный медицинский исследовательский центр акушерства, гинекологии и перинатологии им. акад. В.И. Кулакова» Минздрава России (г. Москва).</w:t>
      </w:r>
      <w:r w:rsidRPr="00843F1B">
        <w:rPr>
          <w:rFonts w:eastAsia="Times New Roman"/>
          <w:szCs w:val="24"/>
          <w:lang w:eastAsia="ru-RU"/>
        </w:rPr>
        <w:t xml:space="preserve">  </w:t>
      </w:r>
    </w:p>
    <w:p w14:paraId="5E0A7084" w14:textId="77777777" w:rsidR="00B44443" w:rsidRPr="00843F1B" w:rsidRDefault="00B44443" w:rsidP="00B44443">
      <w:pPr>
        <w:widowControl w:val="0"/>
        <w:tabs>
          <w:tab w:val="left" w:pos="142"/>
        </w:tabs>
        <w:autoSpaceDE w:val="0"/>
        <w:autoSpaceDN w:val="0"/>
        <w:adjustRightInd w:val="0"/>
        <w:rPr>
          <w:szCs w:val="24"/>
        </w:rPr>
      </w:pPr>
      <w:r w:rsidRPr="00843F1B">
        <w:rPr>
          <w:szCs w:val="24"/>
        </w:rPr>
        <w:t>Конфликт интересов отсутствует</w:t>
      </w:r>
    </w:p>
    <w:p w14:paraId="729B8FB4" w14:textId="77777777" w:rsidR="008D4DFB" w:rsidRPr="00843F1B" w:rsidRDefault="008D4DFB" w:rsidP="008D4DFB">
      <w:pPr>
        <w:pStyle w:val="afe"/>
        <w:widowControl w:val="0"/>
        <w:numPr>
          <w:ilvl w:val="0"/>
          <w:numId w:val="35"/>
        </w:numPr>
        <w:tabs>
          <w:tab w:val="left" w:pos="142"/>
        </w:tabs>
        <w:autoSpaceDE w:val="0"/>
        <w:autoSpaceDN w:val="0"/>
        <w:adjustRightInd w:val="0"/>
        <w:ind w:left="709" w:hanging="709"/>
        <w:rPr>
          <w:rFonts w:eastAsia="Times New Roman"/>
          <w:szCs w:val="24"/>
          <w:lang w:eastAsia="ru-RU"/>
        </w:rPr>
      </w:pPr>
      <w:r w:rsidRPr="00843F1B">
        <w:rPr>
          <w:rFonts w:eastAsia="Times New Roman"/>
          <w:b/>
          <w:szCs w:val="24"/>
          <w:lang w:eastAsia="ru-RU"/>
        </w:rPr>
        <w:t>Волочаева Мария Вячеславовна</w:t>
      </w:r>
      <w:r w:rsidRPr="00843F1B">
        <w:rPr>
          <w:rFonts w:eastAsia="Times New Roman"/>
          <w:szCs w:val="24"/>
          <w:lang w:eastAsia="ru-RU"/>
        </w:rPr>
        <w:t xml:space="preserve"> – врач 1-го родильного отделения </w:t>
      </w:r>
      <w:r w:rsidRPr="00843F1B">
        <w:rPr>
          <w:rFonts w:eastAsia="Andale Sans UI"/>
          <w:kern w:val="3"/>
          <w:szCs w:val="24"/>
          <w:lang w:eastAsia="ja-JP" w:bidi="fa-IR"/>
        </w:rPr>
        <w:t>ФГБУ «Национальный медицинский исследовательский центр акушерства, гинекологии и перинатологии им. акад. В.И. Кулакова» Минздрава России (г. Москва).</w:t>
      </w:r>
    </w:p>
    <w:p w14:paraId="54E4D43E" w14:textId="77777777" w:rsidR="008D4DFB" w:rsidRPr="00843F1B" w:rsidRDefault="008D4DFB" w:rsidP="008D4DFB">
      <w:pPr>
        <w:widowControl w:val="0"/>
        <w:tabs>
          <w:tab w:val="left" w:pos="142"/>
        </w:tabs>
        <w:autoSpaceDE w:val="0"/>
        <w:autoSpaceDN w:val="0"/>
        <w:adjustRightInd w:val="0"/>
        <w:rPr>
          <w:rFonts w:eastAsia="Times New Roman"/>
          <w:szCs w:val="24"/>
          <w:lang w:eastAsia="ru-RU"/>
        </w:rPr>
      </w:pPr>
      <w:r w:rsidRPr="00843F1B">
        <w:rPr>
          <w:szCs w:val="24"/>
        </w:rPr>
        <w:t>Конфликт интересов отсутствует</w:t>
      </w:r>
    </w:p>
    <w:p w14:paraId="1269ED38" w14:textId="77777777" w:rsidR="008D4DFB" w:rsidRPr="00843F1B" w:rsidRDefault="008D4DFB" w:rsidP="008D4DFB">
      <w:pPr>
        <w:pStyle w:val="afe"/>
        <w:widowControl w:val="0"/>
        <w:numPr>
          <w:ilvl w:val="0"/>
          <w:numId w:val="35"/>
        </w:numPr>
        <w:tabs>
          <w:tab w:val="left" w:pos="142"/>
        </w:tabs>
        <w:autoSpaceDE w:val="0"/>
        <w:autoSpaceDN w:val="0"/>
        <w:adjustRightInd w:val="0"/>
        <w:ind w:left="709" w:hanging="709"/>
        <w:rPr>
          <w:szCs w:val="24"/>
        </w:rPr>
      </w:pPr>
      <w:r w:rsidRPr="00843F1B">
        <w:rPr>
          <w:b/>
          <w:szCs w:val="24"/>
        </w:rPr>
        <w:t>Филиппов Олег Семенович</w:t>
      </w:r>
      <w:r w:rsidRPr="00843F1B">
        <w:rPr>
          <w:szCs w:val="24"/>
        </w:rPr>
        <w:t xml:space="preserve"> – д.м.н., профессор, </w:t>
      </w:r>
      <w:r w:rsidRPr="00843F1B">
        <w:rPr>
          <w:rFonts w:eastAsia="MS Mincho" w:cs="Times New Roman"/>
          <w:szCs w:val="24"/>
          <w:lang w:eastAsia="ru-RU"/>
        </w:rPr>
        <w:t>профессор кафедры акушерства и гинекологии ФППОВ ФГБОУ ВО «Московский государственный медико-стоматологический университет имени А.И. Евдокимова» Минздрава России,</w:t>
      </w:r>
      <w:r w:rsidRPr="00843F1B">
        <w:rPr>
          <w:rFonts w:eastAsia="Times New Roman" w:cs="Times New Roman"/>
          <w:sz w:val="28"/>
          <w:szCs w:val="28"/>
          <w:lang w:eastAsia="ru-RU"/>
        </w:rPr>
        <w:t xml:space="preserve"> </w:t>
      </w:r>
      <w:r w:rsidRPr="00843F1B">
        <w:t>заместитель директора Департамента медицинской помощи детям и службы родовспоможения Минздрава России (г. Москва)</w:t>
      </w:r>
    </w:p>
    <w:p w14:paraId="495D5EBB" w14:textId="77777777" w:rsidR="00725374" w:rsidRPr="00843F1B" w:rsidRDefault="00725374" w:rsidP="00725374">
      <w:pPr>
        <w:widowControl w:val="0"/>
        <w:tabs>
          <w:tab w:val="left" w:pos="142"/>
        </w:tabs>
        <w:autoSpaceDE w:val="0"/>
        <w:autoSpaceDN w:val="0"/>
        <w:adjustRightInd w:val="0"/>
        <w:rPr>
          <w:szCs w:val="24"/>
        </w:rPr>
      </w:pPr>
      <w:r w:rsidRPr="00843F1B">
        <w:rPr>
          <w:szCs w:val="24"/>
        </w:rPr>
        <w:lastRenderedPageBreak/>
        <w:t>Конфликт интересов отсутствует</w:t>
      </w:r>
    </w:p>
    <w:p w14:paraId="1E0811C4" w14:textId="0ACB7760" w:rsidR="00492274" w:rsidRPr="00843F1B" w:rsidRDefault="00492274" w:rsidP="00492274">
      <w:pPr>
        <w:pStyle w:val="afe"/>
        <w:widowControl w:val="0"/>
        <w:numPr>
          <w:ilvl w:val="0"/>
          <w:numId w:val="35"/>
        </w:numPr>
        <w:tabs>
          <w:tab w:val="left" w:pos="142"/>
        </w:tabs>
        <w:autoSpaceDE w:val="0"/>
        <w:autoSpaceDN w:val="0"/>
        <w:adjustRightInd w:val="0"/>
        <w:ind w:left="709" w:hanging="709"/>
        <w:rPr>
          <w:rFonts w:eastAsia="Times New Roman"/>
          <w:szCs w:val="24"/>
          <w:lang w:eastAsia="ru-RU"/>
        </w:rPr>
      </w:pPr>
      <w:r w:rsidRPr="00843F1B">
        <w:rPr>
          <w:b/>
          <w:szCs w:val="24"/>
        </w:rPr>
        <w:t>Адамян Лейла Вагоевна</w:t>
      </w:r>
      <w:r w:rsidRPr="00843F1B">
        <w:rPr>
          <w:szCs w:val="24"/>
        </w:rPr>
        <w:t xml:space="preserve"> </w:t>
      </w:r>
      <w:r w:rsidR="003A6332">
        <w:rPr>
          <w:szCs w:val="24"/>
        </w:rPr>
        <w:t>–</w:t>
      </w:r>
      <w:r w:rsidRPr="00843F1B">
        <w:rPr>
          <w:szCs w:val="24"/>
        </w:rPr>
        <w:t xml:space="preserve"> д.м.н., профессор, академик РАН, заместитель директора по науке </w:t>
      </w:r>
      <w:r w:rsidRPr="00843F1B">
        <w:rPr>
          <w:rFonts w:eastAsia="Andale Sans UI"/>
          <w:kern w:val="3"/>
          <w:szCs w:val="24"/>
          <w:lang w:eastAsia="ja-JP" w:bidi="fa-IR"/>
        </w:rPr>
        <w:t xml:space="preserve">ФГБУ «Национальный медицинский исследовательский центр акушерства, гинекологии и перинатологии им. акад. В.И. Кулакова» Минздрава России, главный </w:t>
      </w:r>
      <w:r w:rsidRPr="00843F1B">
        <w:rPr>
          <w:bCs/>
          <w:iCs/>
          <w:szCs w:val="24"/>
        </w:rPr>
        <w:t>внештатный специалист Минздрава России по акушерству и гинекологии</w:t>
      </w:r>
      <w:r w:rsidRPr="00843F1B">
        <w:rPr>
          <w:rFonts w:eastAsia="Andale Sans UI"/>
          <w:kern w:val="3"/>
          <w:szCs w:val="24"/>
          <w:lang w:eastAsia="ja-JP" w:bidi="fa-IR"/>
        </w:rPr>
        <w:t xml:space="preserve"> (г. Москва).</w:t>
      </w:r>
      <w:r w:rsidRPr="00843F1B">
        <w:rPr>
          <w:rFonts w:eastAsia="Times New Roman"/>
          <w:szCs w:val="24"/>
          <w:lang w:eastAsia="ru-RU"/>
        </w:rPr>
        <w:t xml:space="preserve"> </w:t>
      </w:r>
    </w:p>
    <w:p w14:paraId="6F58C288" w14:textId="77777777" w:rsidR="003A6332" w:rsidRPr="003A6332" w:rsidRDefault="003A6332" w:rsidP="003A6332">
      <w:pPr>
        <w:widowControl w:val="0"/>
        <w:tabs>
          <w:tab w:val="left" w:pos="142"/>
        </w:tabs>
        <w:autoSpaceDE w:val="0"/>
        <w:autoSpaceDN w:val="0"/>
        <w:adjustRightInd w:val="0"/>
        <w:rPr>
          <w:szCs w:val="24"/>
        </w:rPr>
      </w:pPr>
      <w:r w:rsidRPr="0089369A">
        <w:rPr>
          <w:szCs w:val="24"/>
        </w:rPr>
        <w:t>Конфликт интересов отсутствует</w:t>
      </w:r>
    </w:p>
    <w:p w14:paraId="369E4560" w14:textId="77777777" w:rsidR="00725374" w:rsidRPr="00843F1B" w:rsidRDefault="00725374" w:rsidP="00725374">
      <w:pPr>
        <w:pStyle w:val="afe"/>
        <w:widowControl w:val="0"/>
        <w:tabs>
          <w:tab w:val="left" w:pos="142"/>
        </w:tabs>
        <w:autoSpaceDE w:val="0"/>
        <w:autoSpaceDN w:val="0"/>
        <w:adjustRightInd w:val="0"/>
        <w:ind w:left="709" w:firstLine="0"/>
        <w:rPr>
          <w:szCs w:val="24"/>
        </w:rPr>
      </w:pPr>
    </w:p>
    <w:p w14:paraId="70D83E0D" w14:textId="77777777" w:rsidR="00935B7F" w:rsidRPr="00843F1B" w:rsidRDefault="005938EA" w:rsidP="005938EA">
      <w:pPr>
        <w:widowControl w:val="0"/>
        <w:tabs>
          <w:tab w:val="left" w:pos="142"/>
        </w:tabs>
        <w:autoSpaceDE w:val="0"/>
        <w:autoSpaceDN w:val="0"/>
        <w:adjustRightInd w:val="0"/>
        <w:ind w:firstLine="0"/>
        <w:rPr>
          <w:rFonts w:eastAsia="Times New Roman"/>
          <w:b/>
          <w:sz w:val="28"/>
          <w:szCs w:val="28"/>
          <w:lang w:eastAsia="ru-RU"/>
        </w:rPr>
      </w:pPr>
      <w:r w:rsidRPr="00843F1B">
        <w:rPr>
          <w:rFonts w:eastAsia="Times New Roman"/>
          <w:b/>
          <w:sz w:val="28"/>
          <w:szCs w:val="28"/>
          <w:lang w:eastAsia="ru-RU"/>
        </w:rPr>
        <w:t>Рецензенты</w:t>
      </w:r>
    </w:p>
    <w:p w14:paraId="32D1722F" w14:textId="1AA75089" w:rsidR="006456B9" w:rsidRPr="00843F1B" w:rsidRDefault="006456B9" w:rsidP="006456B9">
      <w:pPr>
        <w:pStyle w:val="afe"/>
        <w:numPr>
          <w:ilvl w:val="0"/>
          <w:numId w:val="35"/>
        </w:numPr>
        <w:ind w:left="709" w:hanging="709"/>
        <w:rPr>
          <w:rFonts w:eastAsia="Times New Roman"/>
          <w:szCs w:val="24"/>
          <w:lang w:eastAsia="ru-RU"/>
        </w:rPr>
      </w:pPr>
      <w:r w:rsidRPr="00843F1B">
        <w:rPr>
          <w:rFonts w:eastAsia="Times New Roman"/>
          <w:b/>
          <w:szCs w:val="24"/>
          <w:lang w:eastAsia="ru-RU"/>
        </w:rPr>
        <w:t>Баев Олег Радомирович</w:t>
      </w:r>
      <w:r w:rsidRPr="00843F1B">
        <w:rPr>
          <w:rFonts w:eastAsia="Times New Roman"/>
          <w:szCs w:val="24"/>
          <w:lang w:eastAsia="ru-RU"/>
        </w:rPr>
        <w:t xml:space="preserve"> </w:t>
      </w:r>
      <w:r w:rsidR="003A6332">
        <w:rPr>
          <w:rFonts w:eastAsia="Times New Roman"/>
          <w:szCs w:val="24"/>
          <w:lang w:eastAsia="ru-RU"/>
        </w:rPr>
        <w:t>–</w:t>
      </w:r>
      <w:r w:rsidRPr="00843F1B">
        <w:rPr>
          <w:rFonts w:eastAsia="Times New Roman"/>
          <w:szCs w:val="24"/>
          <w:lang w:eastAsia="ru-RU"/>
        </w:rPr>
        <w:t xml:space="preserve"> д.м.н., профессор, заведующий 1-м родильным отделением, заведующий кафедрой акушерства и гинекологии ФГБУ «Национальный медицинский исследовательский центр акушерства, гинекологии и перинатологии имени академика В.И. Кулакова» Минздрава России (г. Москва).</w:t>
      </w:r>
    </w:p>
    <w:p w14:paraId="2816397C" w14:textId="77777777" w:rsidR="006456B9" w:rsidRPr="00843F1B" w:rsidRDefault="006456B9" w:rsidP="006456B9">
      <w:pPr>
        <w:widowControl w:val="0"/>
        <w:tabs>
          <w:tab w:val="left" w:pos="142"/>
        </w:tabs>
        <w:autoSpaceDE w:val="0"/>
        <w:autoSpaceDN w:val="0"/>
        <w:adjustRightInd w:val="0"/>
        <w:rPr>
          <w:rFonts w:eastAsia="Times New Roman"/>
          <w:szCs w:val="24"/>
          <w:lang w:eastAsia="ru-RU"/>
        </w:rPr>
      </w:pPr>
      <w:r w:rsidRPr="00843F1B">
        <w:rPr>
          <w:szCs w:val="24"/>
        </w:rPr>
        <w:t>Конфликт интересов отсутствует</w:t>
      </w:r>
    </w:p>
    <w:p w14:paraId="77A81DAA" w14:textId="64F7D5C1" w:rsidR="008A0C5D" w:rsidRPr="00843F1B" w:rsidRDefault="008A0C5D" w:rsidP="00131990">
      <w:pPr>
        <w:pStyle w:val="afe"/>
        <w:numPr>
          <w:ilvl w:val="0"/>
          <w:numId w:val="35"/>
        </w:numPr>
        <w:ind w:left="709" w:hanging="709"/>
        <w:rPr>
          <w:rFonts w:eastAsia="Times New Roman"/>
          <w:szCs w:val="24"/>
          <w:lang w:eastAsia="ru-RU"/>
        </w:rPr>
      </w:pPr>
      <w:r w:rsidRPr="00843F1B">
        <w:rPr>
          <w:rFonts w:eastAsia="Times New Roman"/>
          <w:b/>
          <w:szCs w:val="24"/>
          <w:lang w:eastAsia="ru-RU"/>
        </w:rPr>
        <w:t>Башмакова Надежда Васильевна</w:t>
      </w:r>
      <w:r w:rsidR="003A6332">
        <w:rPr>
          <w:rFonts w:eastAsia="Times New Roman"/>
          <w:szCs w:val="24"/>
          <w:lang w:eastAsia="ru-RU"/>
        </w:rPr>
        <w:t xml:space="preserve"> – </w:t>
      </w:r>
      <w:r w:rsidRPr="00843F1B">
        <w:rPr>
          <w:rFonts w:eastAsia="Times New Roman"/>
          <w:szCs w:val="24"/>
          <w:lang w:eastAsia="ru-RU"/>
        </w:rPr>
        <w:t xml:space="preserve">д.м.н., профессор, </w:t>
      </w:r>
      <w:r w:rsidR="00684F37" w:rsidRPr="00843F1B">
        <w:rPr>
          <w:rFonts w:eastAsia="Times New Roman"/>
          <w:szCs w:val="24"/>
          <w:lang w:eastAsia="ru-RU"/>
        </w:rPr>
        <w:t xml:space="preserve">гл.н.с. </w:t>
      </w:r>
      <w:r w:rsidR="0094402B" w:rsidRPr="00843F1B">
        <w:rPr>
          <w:szCs w:val="24"/>
        </w:rPr>
        <w:t>ФГБУ «Уральский научно-исследовательский институт охраны материнства и младенчества</w:t>
      </w:r>
      <w:r w:rsidRPr="00843F1B">
        <w:rPr>
          <w:szCs w:val="24"/>
        </w:rPr>
        <w:t>»</w:t>
      </w:r>
      <w:r w:rsidR="0094402B" w:rsidRPr="00843F1B">
        <w:rPr>
          <w:szCs w:val="24"/>
        </w:rPr>
        <w:t xml:space="preserve"> </w:t>
      </w:r>
      <w:r w:rsidR="0094402B" w:rsidRPr="00843F1B">
        <w:rPr>
          <w:rFonts w:eastAsia="Times New Roman"/>
          <w:szCs w:val="24"/>
          <w:lang w:eastAsia="ru-RU"/>
        </w:rPr>
        <w:t>Минздрава России</w:t>
      </w:r>
      <w:r w:rsidRPr="00843F1B">
        <w:rPr>
          <w:szCs w:val="24"/>
        </w:rPr>
        <w:t>, главный внештатный специалист акушер-гинеколог Уральского ФО</w:t>
      </w:r>
      <w:r w:rsidRPr="00843F1B">
        <w:rPr>
          <w:rFonts w:eastAsia="Times New Roman"/>
          <w:szCs w:val="24"/>
          <w:lang w:eastAsia="ru-RU"/>
        </w:rPr>
        <w:t xml:space="preserve"> (г. Екатеринбург)</w:t>
      </w:r>
    </w:p>
    <w:p w14:paraId="0786F7E0" w14:textId="77777777" w:rsidR="008A0C5D" w:rsidRPr="00843F1B" w:rsidRDefault="008A0C5D" w:rsidP="00131990">
      <w:pPr>
        <w:widowControl w:val="0"/>
        <w:tabs>
          <w:tab w:val="left" w:pos="142"/>
        </w:tabs>
        <w:autoSpaceDE w:val="0"/>
        <w:autoSpaceDN w:val="0"/>
        <w:adjustRightInd w:val="0"/>
        <w:rPr>
          <w:rFonts w:eastAsia="Times New Roman"/>
          <w:szCs w:val="24"/>
          <w:lang w:eastAsia="ru-RU"/>
        </w:rPr>
      </w:pPr>
      <w:r w:rsidRPr="00843F1B">
        <w:rPr>
          <w:szCs w:val="24"/>
        </w:rPr>
        <w:t>Конфликт интересов отсутствует</w:t>
      </w:r>
    </w:p>
    <w:p w14:paraId="5FDFFC41" w14:textId="77777777" w:rsidR="00FF0358" w:rsidRPr="00843F1B" w:rsidRDefault="00FF0358" w:rsidP="00702B1F">
      <w:pPr>
        <w:pStyle w:val="afe"/>
        <w:widowControl w:val="0"/>
        <w:numPr>
          <w:ilvl w:val="0"/>
          <w:numId w:val="35"/>
        </w:numPr>
        <w:tabs>
          <w:tab w:val="left" w:pos="142"/>
        </w:tabs>
        <w:autoSpaceDE w:val="0"/>
        <w:autoSpaceDN w:val="0"/>
        <w:adjustRightInd w:val="0"/>
        <w:ind w:left="709" w:hanging="709"/>
        <w:rPr>
          <w:rFonts w:cs="Times New Roman"/>
          <w:szCs w:val="24"/>
        </w:rPr>
      </w:pPr>
      <w:r w:rsidRPr="00843F1B">
        <w:rPr>
          <w:b/>
          <w:szCs w:val="24"/>
        </w:rPr>
        <w:t>Давыденко Наталья Борисовна</w:t>
      </w:r>
      <w:r w:rsidRPr="00843F1B">
        <w:rPr>
          <w:szCs w:val="24"/>
        </w:rPr>
        <w:t xml:space="preserve"> – к.м.н., </w:t>
      </w:r>
      <w:r w:rsidRPr="00843F1B">
        <w:rPr>
          <w:rFonts w:cs="Times New Roman"/>
        </w:rPr>
        <w:t xml:space="preserve">руководитель </w:t>
      </w:r>
      <w:r w:rsidRPr="00843F1B">
        <w:rPr>
          <w:rFonts w:cs="Times New Roman"/>
          <w:color w:val="000000"/>
          <w:shd w:val="clear" w:color="auto" w:fill="FFFFFF"/>
        </w:rPr>
        <w:t xml:space="preserve">отдела разработки и внедрения новых медико-организационных форм перинатальной помощи </w:t>
      </w:r>
      <w:r w:rsidRPr="00843F1B">
        <w:rPr>
          <w:szCs w:val="24"/>
        </w:rPr>
        <w:t xml:space="preserve">ФГБУ «Уральский научно-исследовательский институт охраны материнства и младенчества» </w:t>
      </w:r>
      <w:r w:rsidRPr="00843F1B">
        <w:rPr>
          <w:rFonts w:eastAsia="Times New Roman"/>
          <w:szCs w:val="24"/>
          <w:lang w:eastAsia="ru-RU"/>
        </w:rPr>
        <w:t>Минздрава России</w:t>
      </w:r>
    </w:p>
    <w:p w14:paraId="2EDD2613" w14:textId="77777777" w:rsidR="00FF0358" w:rsidRPr="00843F1B" w:rsidRDefault="00FF0358" w:rsidP="00FF0358">
      <w:pPr>
        <w:widowControl w:val="0"/>
        <w:tabs>
          <w:tab w:val="left" w:pos="142"/>
        </w:tabs>
        <w:autoSpaceDE w:val="0"/>
        <w:autoSpaceDN w:val="0"/>
        <w:adjustRightInd w:val="0"/>
        <w:rPr>
          <w:szCs w:val="24"/>
        </w:rPr>
      </w:pPr>
      <w:r w:rsidRPr="00843F1B">
        <w:rPr>
          <w:szCs w:val="24"/>
        </w:rPr>
        <w:t>Конфликт интересов отсутствует</w:t>
      </w:r>
    </w:p>
    <w:p w14:paraId="750A8648" w14:textId="77777777" w:rsidR="009277C9" w:rsidRPr="00843F1B" w:rsidRDefault="009277C9" w:rsidP="009277C9">
      <w:pPr>
        <w:pStyle w:val="afe"/>
        <w:widowControl w:val="0"/>
        <w:numPr>
          <w:ilvl w:val="0"/>
          <w:numId w:val="35"/>
        </w:numPr>
        <w:tabs>
          <w:tab w:val="left" w:pos="142"/>
        </w:tabs>
        <w:autoSpaceDE w:val="0"/>
        <w:autoSpaceDN w:val="0"/>
        <w:adjustRightInd w:val="0"/>
        <w:ind w:left="709" w:hanging="709"/>
        <w:rPr>
          <w:szCs w:val="24"/>
        </w:rPr>
      </w:pPr>
      <w:r w:rsidRPr="00843F1B">
        <w:rPr>
          <w:b/>
          <w:szCs w:val="24"/>
        </w:rPr>
        <w:t>Мальгина Галина Борисовна</w:t>
      </w:r>
      <w:r w:rsidRPr="00843F1B">
        <w:rPr>
          <w:szCs w:val="24"/>
        </w:rPr>
        <w:t xml:space="preserve"> – д.м.н., </w:t>
      </w:r>
      <w:r w:rsidRPr="00843F1B">
        <w:rPr>
          <w:rFonts w:eastAsia="MS Mincho"/>
          <w:szCs w:val="24"/>
          <w:lang w:eastAsia="ru-RU"/>
        </w:rPr>
        <w:t xml:space="preserve">директор ФГБУ </w:t>
      </w:r>
      <w:r w:rsidRPr="00843F1B">
        <w:rPr>
          <w:szCs w:val="24"/>
        </w:rPr>
        <w:t xml:space="preserve">«Уральский научно-исследовательский институт охраны материнства и младенчества» </w:t>
      </w:r>
      <w:r w:rsidRPr="00843F1B">
        <w:rPr>
          <w:rFonts w:eastAsia="Times New Roman"/>
          <w:szCs w:val="24"/>
          <w:lang w:eastAsia="ru-RU"/>
        </w:rPr>
        <w:t>Минздрава России</w:t>
      </w:r>
    </w:p>
    <w:p w14:paraId="2FCE8120" w14:textId="77777777" w:rsidR="009277C9" w:rsidRPr="00843F1B" w:rsidRDefault="009277C9" w:rsidP="009277C9">
      <w:pPr>
        <w:widowControl w:val="0"/>
        <w:tabs>
          <w:tab w:val="left" w:pos="142"/>
        </w:tabs>
        <w:autoSpaceDE w:val="0"/>
        <w:autoSpaceDN w:val="0"/>
        <w:adjustRightInd w:val="0"/>
        <w:rPr>
          <w:szCs w:val="24"/>
        </w:rPr>
      </w:pPr>
      <w:r w:rsidRPr="00843F1B">
        <w:rPr>
          <w:szCs w:val="24"/>
        </w:rPr>
        <w:t>Конфликт интересов отсутствует</w:t>
      </w:r>
    </w:p>
    <w:p w14:paraId="203C83F7" w14:textId="56EBEAE1" w:rsidR="009277C9" w:rsidRPr="00843F1B" w:rsidRDefault="009277C9" w:rsidP="009277C9">
      <w:pPr>
        <w:pStyle w:val="afe"/>
        <w:widowControl w:val="0"/>
        <w:numPr>
          <w:ilvl w:val="0"/>
          <w:numId w:val="35"/>
        </w:numPr>
        <w:tabs>
          <w:tab w:val="left" w:pos="142"/>
        </w:tabs>
        <w:autoSpaceDE w:val="0"/>
        <w:autoSpaceDN w:val="0"/>
        <w:adjustRightInd w:val="0"/>
        <w:ind w:left="709" w:hanging="709"/>
        <w:rPr>
          <w:szCs w:val="24"/>
        </w:rPr>
      </w:pPr>
      <w:r w:rsidRPr="00843F1B">
        <w:rPr>
          <w:b/>
          <w:szCs w:val="24"/>
        </w:rPr>
        <w:t>Малышкина Анна Ивановна</w:t>
      </w:r>
      <w:r w:rsidR="003A6332">
        <w:rPr>
          <w:szCs w:val="24"/>
        </w:rPr>
        <w:t xml:space="preserve"> – </w:t>
      </w:r>
      <w:r w:rsidRPr="00843F1B">
        <w:rPr>
          <w:rFonts w:eastAsia="MS Mincho"/>
          <w:szCs w:val="24"/>
          <w:lang w:eastAsia="ru-RU"/>
        </w:rPr>
        <w:t xml:space="preserve">д.м.н., профессор, директор ФГБУ «Ивановский научно-исследовательский институт материнства и детства имени В.Н. Городкова» Минздрава России, главный </w:t>
      </w:r>
      <w:r w:rsidRPr="00843F1B">
        <w:rPr>
          <w:bCs/>
          <w:iCs/>
          <w:szCs w:val="24"/>
        </w:rPr>
        <w:t>внештатный специалист Минздрава России по акушерству и гинекологии в Центральном федеральном округе (г. Иваново)</w:t>
      </w:r>
    </w:p>
    <w:p w14:paraId="4C9F5E51" w14:textId="77777777" w:rsidR="009277C9" w:rsidRPr="00843F1B" w:rsidRDefault="009277C9" w:rsidP="009277C9">
      <w:pPr>
        <w:widowControl w:val="0"/>
        <w:tabs>
          <w:tab w:val="left" w:pos="142"/>
        </w:tabs>
        <w:autoSpaceDE w:val="0"/>
        <w:autoSpaceDN w:val="0"/>
        <w:adjustRightInd w:val="0"/>
        <w:rPr>
          <w:szCs w:val="24"/>
        </w:rPr>
      </w:pPr>
      <w:r w:rsidRPr="00843F1B">
        <w:rPr>
          <w:szCs w:val="24"/>
        </w:rPr>
        <w:t>Конфликт интересов отсутствует</w:t>
      </w:r>
    </w:p>
    <w:p w14:paraId="18F21D20" w14:textId="77777777" w:rsidR="009277C9" w:rsidRPr="00843F1B" w:rsidRDefault="009277C9" w:rsidP="009277C9">
      <w:pPr>
        <w:pStyle w:val="afe"/>
        <w:widowControl w:val="0"/>
        <w:numPr>
          <w:ilvl w:val="0"/>
          <w:numId w:val="35"/>
        </w:numPr>
        <w:tabs>
          <w:tab w:val="left" w:pos="142"/>
        </w:tabs>
        <w:autoSpaceDE w:val="0"/>
        <w:autoSpaceDN w:val="0"/>
        <w:adjustRightInd w:val="0"/>
        <w:ind w:left="709" w:hanging="709"/>
        <w:rPr>
          <w:rFonts w:cs="Times New Roman"/>
          <w:szCs w:val="24"/>
        </w:rPr>
      </w:pPr>
      <w:r w:rsidRPr="00843F1B">
        <w:rPr>
          <w:b/>
          <w:szCs w:val="24"/>
        </w:rPr>
        <w:t>Песикин Олег Николаевич</w:t>
      </w:r>
      <w:r w:rsidRPr="00843F1B">
        <w:rPr>
          <w:szCs w:val="24"/>
        </w:rPr>
        <w:t xml:space="preserve"> – к.м.н., заместитель директора по лечебной работе </w:t>
      </w:r>
      <w:r w:rsidRPr="00843F1B">
        <w:rPr>
          <w:rFonts w:eastAsia="MS Mincho"/>
          <w:szCs w:val="24"/>
          <w:lang w:eastAsia="ru-RU"/>
        </w:rPr>
        <w:t xml:space="preserve">ФГБУ «Ивановский научно-исследовательский институт материнства и детства </w:t>
      </w:r>
      <w:r w:rsidRPr="00843F1B">
        <w:rPr>
          <w:rFonts w:eastAsia="MS Mincho"/>
          <w:szCs w:val="24"/>
          <w:lang w:eastAsia="ru-RU"/>
        </w:rPr>
        <w:lastRenderedPageBreak/>
        <w:t xml:space="preserve">имени В.Н. Городкова» Минздрава России, </w:t>
      </w:r>
      <w:r w:rsidRPr="00843F1B">
        <w:rPr>
          <w:rFonts w:cs="Times New Roman"/>
          <w:szCs w:val="24"/>
        </w:rPr>
        <w:t>главный внештатный акушер-гинеколог Департамента здравоохранения Ивановской области</w:t>
      </w:r>
    </w:p>
    <w:p w14:paraId="1B5403FB" w14:textId="77777777" w:rsidR="009277C9" w:rsidRPr="00843F1B" w:rsidRDefault="009277C9" w:rsidP="009277C9">
      <w:pPr>
        <w:widowControl w:val="0"/>
        <w:tabs>
          <w:tab w:val="left" w:pos="142"/>
        </w:tabs>
        <w:autoSpaceDE w:val="0"/>
        <w:autoSpaceDN w:val="0"/>
        <w:adjustRightInd w:val="0"/>
        <w:rPr>
          <w:szCs w:val="24"/>
        </w:rPr>
      </w:pPr>
      <w:r w:rsidRPr="00843F1B">
        <w:rPr>
          <w:szCs w:val="24"/>
        </w:rPr>
        <w:t>Конфликт интересов отсутствует</w:t>
      </w:r>
    </w:p>
    <w:p w14:paraId="0129863C" w14:textId="684DC6E1" w:rsidR="008A0C5D" w:rsidRPr="00843F1B" w:rsidRDefault="008A0C5D" w:rsidP="00131990">
      <w:pPr>
        <w:pStyle w:val="afe"/>
        <w:numPr>
          <w:ilvl w:val="0"/>
          <w:numId w:val="35"/>
        </w:numPr>
        <w:ind w:left="709" w:hanging="709"/>
        <w:rPr>
          <w:rFonts w:eastAsia="MS Mincho"/>
          <w:b/>
          <w:szCs w:val="24"/>
          <w:lang w:eastAsia="ru-RU"/>
        </w:rPr>
      </w:pPr>
      <w:r w:rsidRPr="00843F1B">
        <w:rPr>
          <w:b/>
          <w:bCs/>
          <w:iCs/>
          <w:szCs w:val="24"/>
        </w:rPr>
        <w:t>Подзолкова Наталья Михайловна</w:t>
      </w:r>
      <w:r w:rsidR="003A6332">
        <w:rPr>
          <w:b/>
          <w:bCs/>
          <w:iCs/>
          <w:szCs w:val="24"/>
        </w:rPr>
        <w:t xml:space="preserve"> – </w:t>
      </w:r>
      <w:r w:rsidRPr="00843F1B">
        <w:rPr>
          <w:rFonts w:eastAsia="MS Mincho"/>
          <w:szCs w:val="24"/>
          <w:lang w:eastAsia="ru-RU"/>
        </w:rPr>
        <w:t>д.м.н., профессор, заведующая кафедрой акушерства и гинекологии ФГБОУ ВПО «Российская медицинская академия непрерывного профессионального образования» Минздрава России (г. Москва)</w:t>
      </w:r>
    </w:p>
    <w:p w14:paraId="310F5B4D" w14:textId="77777777" w:rsidR="008A0C5D" w:rsidRPr="00843F1B" w:rsidRDefault="008A0C5D" w:rsidP="00131990">
      <w:pPr>
        <w:widowControl w:val="0"/>
        <w:tabs>
          <w:tab w:val="left" w:pos="142"/>
        </w:tabs>
        <w:autoSpaceDE w:val="0"/>
        <w:autoSpaceDN w:val="0"/>
        <w:adjustRightInd w:val="0"/>
        <w:rPr>
          <w:szCs w:val="24"/>
        </w:rPr>
      </w:pPr>
      <w:r w:rsidRPr="00843F1B">
        <w:rPr>
          <w:szCs w:val="24"/>
        </w:rPr>
        <w:t>Конфликт интересов отсутствует</w:t>
      </w:r>
    </w:p>
    <w:p w14:paraId="352E78F5" w14:textId="77777777" w:rsidR="00575673" w:rsidRPr="00843F1B" w:rsidRDefault="005938EA" w:rsidP="00575673">
      <w:pPr>
        <w:pStyle w:val="afe"/>
        <w:numPr>
          <w:ilvl w:val="0"/>
          <w:numId w:val="35"/>
        </w:numPr>
        <w:ind w:left="709" w:hanging="709"/>
        <w:rPr>
          <w:rFonts w:eastAsia="Times New Roman"/>
          <w:szCs w:val="24"/>
          <w:lang w:eastAsia="ru-RU"/>
        </w:rPr>
      </w:pPr>
      <w:r w:rsidRPr="00843F1B">
        <w:rPr>
          <w:b/>
          <w:szCs w:val="24"/>
        </w:rPr>
        <w:t>Тетруашвили Нана Картлосовна</w:t>
      </w:r>
      <w:r w:rsidRPr="00843F1B">
        <w:rPr>
          <w:szCs w:val="24"/>
        </w:rPr>
        <w:t xml:space="preserve"> – д.м.н., заместитель директора института акушерства </w:t>
      </w:r>
      <w:r w:rsidR="00575673" w:rsidRPr="00843F1B">
        <w:rPr>
          <w:rFonts w:eastAsia="Times New Roman"/>
          <w:szCs w:val="24"/>
          <w:lang w:eastAsia="ru-RU"/>
        </w:rPr>
        <w:t>ФГБУ «Национальный медицинский исследовательский центр акушерства, гинекологии и перинатологии имени академика В.И. Кулакова» Минздрава России (г. Москва).</w:t>
      </w:r>
    </w:p>
    <w:p w14:paraId="52E32821" w14:textId="77777777" w:rsidR="00575673" w:rsidRPr="00843F1B" w:rsidRDefault="00575673" w:rsidP="00575673">
      <w:pPr>
        <w:widowControl w:val="0"/>
        <w:tabs>
          <w:tab w:val="left" w:pos="142"/>
        </w:tabs>
        <w:autoSpaceDE w:val="0"/>
        <w:autoSpaceDN w:val="0"/>
        <w:adjustRightInd w:val="0"/>
        <w:rPr>
          <w:rFonts w:eastAsia="Times New Roman"/>
          <w:szCs w:val="24"/>
          <w:lang w:eastAsia="ru-RU"/>
        </w:rPr>
      </w:pPr>
      <w:r w:rsidRPr="00843F1B">
        <w:rPr>
          <w:szCs w:val="24"/>
        </w:rPr>
        <w:t>Конфликт интересов отсутствует</w:t>
      </w:r>
    </w:p>
    <w:p w14:paraId="6F87695E" w14:textId="77777777" w:rsidR="00684F37" w:rsidRPr="00843F1B" w:rsidRDefault="00684F37" w:rsidP="00684F37">
      <w:pPr>
        <w:pStyle w:val="afe"/>
        <w:widowControl w:val="0"/>
        <w:numPr>
          <w:ilvl w:val="0"/>
          <w:numId w:val="35"/>
        </w:numPr>
        <w:tabs>
          <w:tab w:val="left" w:pos="142"/>
        </w:tabs>
        <w:autoSpaceDE w:val="0"/>
        <w:autoSpaceDN w:val="0"/>
        <w:adjustRightInd w:val="0"/>
        <w:ind w:left="709" w:hanging="709"/>
        <w:rPr>
          <w:rFonts w:eastAsia="Times New Roman"/>
          <w:szCs w:val="24"/>
          <w:lang w:eastAsia="ru-RU"/>
        </w:rPr>
      </w:pPr>
      <w:r w:rsidRPr="00843F1B">
        <w:rPr>
          <w:rFonts w:eastAsia="Times New Roman"/>
          <w:b/>
          <w:szCs w:val="24"/>
          <w:lang w:eastAsia="ru-RU"/>
        </w:rPr>
        <w:t>Ярмолинская Мария Игоревна</w:t>
      </w:r>
      <w:r w:rsidRPr="00843F1B">
        <w:rPr>
          <w:rFonts w:eastAsia="Times New Roman"/>
          <w:szCs w:val="24"/>
          <w:lang w:eastAsia="ru-RU"/>
        </w:rPr>
        <w:t xml:space="preserve"> – д.м.н., профессор</w:t>
      </w:r>
      <w:r w:rsidR="00C67378" w:rsidRPr="00843F1B">
        <w:rPr>
          <w:rFonts w:eastAsia="Times New Roman"/>
          <w:szCs w:val="24"/>
          <w:lang w:eastAsia="ru-RU"/>
        </w:rPr>
        <w:t xml:space="preserve"> РАН</w:t>
      </w:r>
      <w:r w:rsidRPr="00843F1B">
        <w:rPr>
          <w:rFonts w:eastAsia="Times New Roman"/>
          <w:szCs w:val="24"/>
          <w:lang w:eastAsia="ru-RU"/>
        </w:rPr>
        <w:t xml:space="preserve">, </w:t>
      </w:r>
      <w:r w:rsidR="00C67378" w:rsidRPr="00843F1B">
        <w:rPr>
          <w:rFonts w:eastAsia="Times New Roman"/>
          <w:szCs w:val="24"/>
          <w:lang w:eastAsia="ru-RU"/>
        </w:rPr>
        <w:t>руководитель отдела эндокринологии репродукции ФГБУ «</w:t>
      </w:r>
      <w:r w:rsidR="0094402B" w:rsidRPr="00843F1B">
        <w:rPr>
          <w:szCs w:val="24"/>
        </w:rPr>
        <w:t>Научно-исследовательский институт акушерства, гинекологии и репродуктологии</w:t>
      </w:r>
      <w:r w:rsidR="00C67378" w:rsidRPr="00843F1B">
        <w:rPr>
          <w:rFonts w:eastAsia="Times New Roman"/>
          <w:szCs w:val="24"/>
          <w:lang w:eastAsia="ru-RU"/>
        </w:rPr>
        <w:t xml:space="preserve"> им. Д.О. Отта».</w:t>
      </w:r>
    </w:p>
    <w:p w14:paraId="38E2288B" w14:textId="77777777" w:rsidR="0094402B" w:rsidRPr="00843F1B" w:rsidRDefault="0094402B" w:rsidP="0094402B">
      <w:pPr>
        <w:widowControl w:val="0"/>
        <w:tabs>
          <w:tab w:val="left" w:pos="142"/>
        </w:tabs>
        <w:autoSpaceDE w:val="0"/>
        <w:autoSpaceDN w:val="0"/>
        <w:adjustRightInd w:val="0"/>
        <w:rPr>
          <w:szCs w:val="24"/>
        </w:rPr>
      </w:pPr>
      <w:r w:rsidRPr="00843F1B">
        <w:rPr>
          <w:szCs w:val="24"/>
        </w:rPr>
        <w:t>Конфликт интересов отсутствует</w:t>
      </w:r>
    </w:p>
    <w:p w14:paraId="573A3DD4" w14:textId="77777777" w:rsidR="00684F37" w:rsidRPr="00843F1B" w:rsidRDefault="00684F37" w:rsidP="00C67378">
      <w:pPr>
        <w:pStyle w:val="afe"/>
        <w:widowControl w:val="0"/>
        <w:tabs>
          <w:tab w:val="left" w:pos="142"/>
        </w:tabs>
        <w:autoSpaceDE w:val="0"/>
        <w:autoSpaceDN w:val="0"/>
        <w:adjustRightInd w:val="0"/>
        <w:ind w:left="709" w:firstLine="0"/>
        <w:rPr>
          <w:rFonts w:eastAsia="Times New Roman"/>
          <w:szCs w:val="24"/>
          <w:lang w:eastAsia="ru-RU"/>
        </w:rPr>
      </w:pPr>
    </w:p>
    <w:p w14:paraId="7062C5FB" w14:textId="77777777" w:rsidR="00C67378" w:rsidRPr="00843F1B" w:rsidRDefault="00C67378" w:rsidP="00C67378">
      <w:pPr>
        <w:pStyle w:val="afe"/>
        <w:widowControl w:val="0"/>
        <w:tabs>
          <w:tab w:val="left" w:pos="142"/>
        </w:tabs>
        <w:autoSpaceDE w:val="0"/>
        <w:autoSpaceDN w:val="0"/>
        <w:adjustRightInd w:val="0"/>
        <w:ind w:left="709" w:firstLine="0"/>
        <w:rPr>
          <w:rFonts w:eastAsia="Times New Roman"/>
          <w:szCs w:val="24"/>
          <w:lang w:eastAsia="ru-RU"/>
        </w:rPr>
      </w:pPr>
    </w:p>
    <w:p w14:paraId="18521177" w14:textId="77777777" w:rsidR="00C67378" w:rsidRPr="00843F1B" w:rsidRDefault="00C67378" w:rsidP="00C67378">
      <w:pPr>
        <w:pStyle w:val="afe"/>
        <w:widowControl w:val="0"/>
        <w:tabs>
          <w:tab w:val="left" w:pos="142"/>
        </w:tabs>
        <w:autoSpaceDE w:val="0"/>
        <w:autoSpaceDN w:val="0"/>
        <w:adjustRightInd w:val="0"/>
        <w:ind w:left="709" w:firstLine="0"/>
        <w:rPr>
          <w:rFonts w:eastAsia="Times New Roman"/>
          <w:szCs w:val="24"/>
          <w:lang w:eastAsia="ru-RU"/>
        </w:rPr>
      </w:pPr>
    </w:p>
    <w:p w14:paraId="1F74CFA2" w14:textId="77777777" w:rsidR="00C67378" w:rsidRPr="00843F1B" w:rsidRDefault="00C67378" w:rsidP="00C67378">
      <w:pPr>
        <w:pStyle w:val="afe"/>
        <w:widowControl w:val="0"/>
        <w:tabs>
          <w:tab w:val="left" w:pos="142"/>
        </w:tabs>
        <w:autoSpaceDE w:val="0"/>
        <w:autoSpaceDN w:val="0"/>
        <w:adjustRightInd w:val="0"/>
        <w:ind w:left="709" w:firstLine="0"/>
        <w:rPr>
          <w:rFonts w:eastAsia="Times New Roman"/>
          <w:szCs w:val="24"/>
          <w:lang w:eastAsia="ru-RU"/>
        </w:rPr>
      </w:pPr>
    </w:p>
    <w:p w14:paraId="5F4E45AD" w14:textId="77777777" w:rsidR="00C67378" w:rsidRPr="00843F1B" w:rsidRDefault="00C67378" w:rsidP="00C67378">
      <w:pPr>
        <w:pStyle w:val="afe"/>
        <w:widowControl w:val="0"/>
        <w:tabs>
          <w:tab w:val="left" w:pos="142"/>
        </w:tabs>
        <w:autoSpaceDE w:val="0"/>
        <w:autoSpaceDN w:val="0"/>
        <w:adjustRightInd w:val="0"/>
        <w:ind w:left="709" w:firstLine="0"/>
        <w:rPr>
          <w:rFonts w:eastAsia="Times New Roman"/>
          <w:szCs w:val="24"/>
          <w:lang w:eastAsia="ru-RU"/>
        </w:rPr>
      </w:pPr>
    </w:p>
    <w:p w14:paraId="58D3F728" w14:textId="77777777" w:rsidR="00C67378" w:rsidRPr="00843F1B" w:rsidRDefault="00C67378" w:rsidP="00C67378">
      <w:pPr>
        <w:pStyle w:val="afe"/>
        <w:widowControl w:val="0"/>
        <w:tabs>
          <w:tab w:val="left" w:pos="142"/>
        </w:tabs>
        <w:autoSpaceDE w:val="0"/>
        <w:autoSpaceDN w:val="0"/>
        <w:adjustRightInd w:val="0"/>
        <w:ind w:left="709" w:firstLine="0"/>
        <w:rPr>
          <w:rFonts w:eastAsia="Times New Roman"/>
          <w:szCs w:val="24"/>
          <w:lang w:eastAsia="ru-RU"/>
        </w:rPr>
      </w:pPr>
    </w:p>
    <w:p w14:paraId="56BD964B" w14:textId="77777777" w:rsidR="00C67378" w:rsidRPr="00843F1B" w:rsidRDefault="00C67378" w:rsidP="00C67378">
      <w:pPr>
        <w:pStyle w:val="afe"/>
        <w:widowControl w:val="0"/>
        <w:tabs>
          <w:tab w:val="left" w:pos="142"/>
        </w:tabs>
        <w:autoSpaceDE w:val="0"/>
        <w:autoSpaceDN w:val="0"/>
        <w:adjustRightInd w:val="0"/>
        <w:ind w:left="709" w:firstLine="0"/>
        <w:rPr>
          <w:rFonts w:eastAsia="Times New Roman"/>
          <w:szCs w:val="24"/>
          <w:lang w:eastAsia="ru-RU"/>
        </w:rPr>
      </w:pPr>
    </w:p>
    <w:p w14:paraId="423B9024"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02158734"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0EF08C5E"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3D45A7A6"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343D704F"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340A5AD8"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0C4BE9A3"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574ECB89"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04E31EE4"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1824B552"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534CCFDF"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44CF89FC" w14:textId="77777777" w:rsidR="00725374" w:rsidRPr="00843F1B" w:rsidRDefault="00725374" w:rsidP="00C67378">
      <w:pPr>
        <w:pStyle w:val="afe"/>
        <w:widowControl w:val="0"/>
        <w:tabs>
          <w:tab w:val="left" w:pos="142"/>
        </w:tabs>
        <w:autoSpaceDE w:val="0"/>
        <w:autoSpaceDN w:val="0"/>
        <w:adjustRightInd w:val="0"/>
        <w:ind w:left="709" w:firstLine="0"/>
        <w:rPr>
          <w:rFonts w:eastAsia="Times New Roman"/>
          <w:szCs w:val="24"/>
          <w:lang w:eastAsia="ru-RU"/>
        </w:rPr>
      </w:pPr>
    </w:p>
    <w:p w14:paraId="68ED5891" w14:textId="77777777" w:rsidR="001B6279" w:rsidRPr="00843F1B" w:rsidRDefault="001B6279" w:rsidP="00C67378">
      <w:pPr>
        <w:pStyle w:val="afe"/>
        <w:widowControl w:val="0"/>
        <w:tabs>
          <w:tab w:val="left" w:pos="142"/>
        </w:tabs>
        <w:autoSpaceDE w:val="0"/>
        <w:autoSpaceDN w:val="0"/>
        <w:adjustRightInd w:val="0"/>
        <w:ind w:left="709" w:firstLine="0"/>
        <w:rPr>
          <w:rFonts w:eastAsia="Times New Roman"/>
          <w:szCs w:val="24"/>
          <w:lang w:eastAsia="ru-RU"/>
        </w:rPr>
      </w:pPr>
    </w:p>
    <w:p w14:paraId="746BB293" w14:textId="77777777" w:rsidR="000414F6" w:rsidRPr="00843F1B" w:rsidRDefault="00CB71DA" w:rsidP="00131990">
      <w:pPr>
        <w:pStyle w:val="afff1"/>
        <w:spacing w:before="0"/>
      </w:pPr>
      <w:bookmarkStart w:id="73" w:name="__RefHeading___doc_a2"/>
      <w:bookmarkStart w:id="74" w:name="_Toc26526298"/>
      <w:bookmarkStart w:id="75" w:name="_Toc22638387"/>
      <w:r w:rsidRPr="00843F1B">
        <w:t>Приложение А2. Методология разработки клинических рекомендаций</w:t>
      </w:r>
      <w:bookmarkEnd w:id="73"/>
      <w:bookmarkEnd w:id="74"/>
      <w:bookmarkEnd w:id="75"/>
    </w:p>
    <w:p w14:paraId="62AEB3ED" w14:textId="77777777" w:rsidR="008A0C5D" w:rsidRPr="00843F1B" w:rsidRDefault="008A0C5D" w:rsidP="00131990">
      <w:pPr>
        <w:pStyle w:val="aff8"/>
        <w:divId w:val="1333020968"/>
        <w:rPr>
          <w:rStyle w:val="affa"/>
          <w:u w:val="single"/>
        </w:rPr>
      </w:pPr>
    </w:p>
    <w:p w14:paraId="6339751F" w14:textId="77777777" w:rsidR="00275A41" w:rsidRPr="00843F1B" w:rsidRDefault="00CB71DA" w:rsidP="00131990">
      <w:pPr>
        <w:pStyle w:val="aff8"/>
        <w:divId w:val="1333020968"/>
      </w:pPr>
      <w:r w:rsidRPr="00843F1B">
        <w:rPr>
          <w:rStyle w:val="affa"/>
          <w:u w:val="single"/>
        </w:rPr>
        <w:t>Целевая аудитория данных клинических рекомендаций:</w:t>
      </w:r>
    </w:p>
    <w:p w14:paraId="2E4F00ED" w14:textId="77777777" w:rsidR="006446FF" w:rsidRPr="00843F1B" w:rsidRDefault="00B104EF" w:rsidP="00131990">
      <w:pPr>
        <w:pStyle w:val="aff8"/>
        <w:divId w:val="1333020968"/>
      </w:pPr>
      <w:r w:rsidRPr="00843F1B">
        <w:t>1.</w:t>
      </w:r>
      <w:r w:rsidR="008A0C5D" w:rsidRPr="00843F1B">
        <w:rPr>
          <w:szCs w:val="24"/>
        </w:rPr>
        <w:t xml:space="preserve"> врачи акушеры-гинекологи</w:t>
      </w:r>
    </w:p>
    <w:p w14:paraId="27E355B2" w14:textId="77777777" w:rsidR="00B104EF" w:rsidRPr="00843F1B" w:rsidRDefault="00B104EF" w:rsidP="00131990">
      <w:pPr>
        <w:pStyle w:val="aff8"/>
        <w:divId w:val="1333020968"/>
      </w:pPr>
      <w:r w:rsidRPr="00843F1B">
        <w:t>2.</w:t>
      </w:r>
      <w:r w:rsidR="008A0C5D" w:rsidRPr="00843F1B">
        <w:rPr>
          <w:szCs w:val="24"/>
        </w:rPr>
        <w:t xml:space="preserve"> ординаторы</w:t>
      </w:r>
      <w:r w:rsidR="00A22625" w:rsidRPr="00843F1B">
        <w:rPr>
          <w:szCs w:val="24"/>
        </w:rPr>
        <w:t xml:space="preserve"> акушеры-гинекологи</w:t>
      </w:r>
    </w:p>
    <w:p w14:paraId="575B6016" w14:textId="77777777" w:rsidR="00B104EF" w:rsidRPr="00843F1B" w:rsidRDefault="00B104EF" w:rsidP="00131990">
      <w:pPr>
        <w:pStyle w:val="aff8"/>
        <w:divId w:val="1333020968"/>
      </w:pPr>
    </w:p>
    <w:p w14:paraId="6781FE56" w14:textId="77777777" w:rsidR="00A91645" w:rsidRPr="00843F1B" w:rsidRDefault="00A91645" w:rsidP="00131990">
      <w:pPr>
        <w:divId w:val="1333020968"/>
        <w:rPr>
          <w:rFonts w:eastAsia="Calibri"/>
        </w:rPr>
      </w:pPr>
      <w:bookmarkStart w:id="76" w:name="_Ref515967586"/>
      <w:r w:rsidRPr="00843F1B">
        <w:rPr>
          <w:b/>
        </w:rPr>
        <w:t xml:space="preserve">Таблица </w:t>
      </w:r>
      <w:r w:rsidRPr="00843F1B">
        <w:rPr>
          <w:b/>
        </w:rPr>
        <w:fldChar w:fldCharType="begin"/>
      </w:r>
      <w:r w:rsidRPr="00843F1B">
        <w:rPr>
          <w:b/>
        </w:rPr>
        <w:instrText xml:space="preserve"> SEQ Таблица \* ARABIC </w:instrText>
      </w:r>
      <w:r w:rsidRPr="00843F1B">
        <w:rPr>
          <w:b/>
        </w:rPr>
        <w:fldChar w:fldCharType="separate"/>
      </w:r>
      <w:r w:rsidRPr="00843F1B">
        <w:rPr>
          <w:b/>
          <w:noProof/>
        </w:rPr>
        <w:t>1</w:t>
      </w:r>
      <w:r w:rsidRPr="00843F1B">
        <w:rPr>
          <w:b/>
        </w:rPr>
        <w:fldChar w:fldCharType="end"/>
      </w:r>
      <w:bookmarkEnd w:id="76"/>
      <w:r w:rsidRPr="00843F1B">
        <w:rPr>
          <w:rFonts w:eastAsia="Calibri"/>
          <w:b/>
        </w:rPr>
        <w:t>.</w:t>
      </w:r>
      <w:r w:rsidRPr="00843F1B">
        <w:rPr>
          <w:rFonts w:eastAsia="Calibri"/>
        </w:rPr>
        <w:t xml:space="preserve"> Шкала оценки уровней достоверности доказательств (УДД) для методов диагностики</w:t>
      </w:r>
      <w:r w:rsidR="005C7877" w:rsidRPr="00843F1B">
        <w:rPr>
          <w:rFonts w:eastAsia="Calibri"/>
        </w:rPr>
        <w:t xml:space="preserve"> (диагностических вмешательств)</w:t>
      </w:r>
    </w:p>
    <w:tbl>
      <w:tblPr>
        <w:tblStyle w:val="1a"/>
        <w:tblW w:w="5000" w:type="pct"/>
        <w:tblLook w:val="04A0" w:firstRow="1" w:lastRow="0" w:firstColumn="1" w:lastColumn="0" w:noHBand="0" w:noVBand="1"/>
      </w:tblPr>
      <w:tblGrid>
        <w:gridCol w:w="798"/>
        <w:gridCol w:w="8547"/>
      </w:tblGrid>
      <w:tr w:rsidR="00A91645" w:rsidRPr="00843F1B" w14:paraId="71056C7B" w14:textId="77777777" w:rsidTr="00334F6C">
        <w:trPr>
          <w:divId w:val="1333020968"/>
          <w:trHeight w:val="58"/>
        </w:trPr>
        <w:tc>
          <w:tcPr>
            <w:tcW w:w="427" w:type="pct"/>
          </w:tcPr>
          <w:p w14:paraId="01071AFD" w14:textId="77777777" w:rsidR="00A91645" w:rsidRPr="00843F1B" w:rsidRDefault="00A91645" w:rsidP="00131990">
            <w:pPr>
              <w:spacing w:line="276" w:lineRule="auto"/>
              <w:ind w:firstLine="0"/>
              <w:jc w:val="center"/>
              <w:rPr>
                <w:b/>
                <w:color w:val="000000"/>
              </w:rPr>
            </w:pPr>
            <w:r w:rsidRPr="00843F1B">
              <w:rPr>
                <w:b/>
                <w:color w:val="000000"/>
              </w:rPr>
              <w:t>УДД</w:t>
            </w:r>
          </w:p>
        </w:tc>
        <w:tc>
          <w:tcPr>
            <w:tcW w:w="4573" w:type="pct"/>
          </w:tcPr>
          <w:p w14:paraId="08A3050D" w14:textId="77777777" w:rsidR="00A91645" w:rsidRPr="00843F1B" w:rsidRDefault="00A91645" w:rsidP="00131990">
            <w:pPr>
              <w:spacing w:line="276" w:lineRule="auto"/>
              <w:ind w:firstLine="0"/>
              <w:jc w:val="center"/>
              <w:rPr>
                <w:b/>
                <w:color w:val="000000"/>
              </w:rPr>
            </w:pPr>
            <w:r w:rsidRPr="00843F1B">
              <w:rPr>
                <w:b/>
                <w:color w:val="000000"/>
              </w:rPr>
              <w:t>Расшифровка</w:t>
            </w:r>
          </w:p>
        </w:tc>
      </w:tr>
      <w:tr w:rsidR="00A91645" w:rsidRPr="00843F1B" w14:paraId="3B0D68B3" w14:textId="77777777" w:rsidTr="00334F6C">
        <w:trPr>
          <w:divId w:val="1333020968"/>
        </w:trPr>
        <w:tc>
          <w:tcPr>
            <w:tcW w:w="427" w:type="pct"/>
          </w:tcPr>
          <w:p w14:paraId="781FAF31" w14:textId="77777777" w:rsidR="00A91645" w:rsidRPr="00843F1B" w:rsidRDefault="00A91645" w:rsidP="00131990">
            <w:pPr>
              <w:spacing w:line="276" w:lineRule="auto"/>
              <w:ind w:firstLine="0"/>
              <w:jc w:val="center"/>
              <w:rPr>
                <w:color w:val="000000"/>
              </w:rPr>
            </w:pPr>
            <w:r w:rsidRPr="00843F1B">
              <w:rPr>
                <w:color w:val="000000"/>
              </w:rPr>
              <w:t>1</w:t>
            </w:r>
          </w:p>
        </w:tc>
        <w:tc>
          <w:tcPr>
            <w:tcW w:w="4573" w:type="pct"/>
          </w:tcPr>
          <w:p w14:paraId="7290E0CF" w14:textId="77777777" w:rsidR="00A91645" w:rsidRPr="00843F1B" w:rsidRDefault="00A91645" w:rsidP="00131990">
            <w:pPr>
              <w:spacing w:line="276" w:lineRule="auto"/>
              <w:ind w:firstLine="0"/>
              <w:rPr>
                <w:color w:val="000000"/>
              </w:rPr>
            </w:pPr>
            <w:r w:rsidRPr="00843F1B">
              <w:rPr>
                <w:color w:val="000000"/>
              </w:rPr>
              <w:t>Систематические обзоры исследований с контролем референсным методом</w:t>
            </w:r>
            <w:r w:rsidRPr="00843F1B">
              <w:t xml:space="preserve"> или систематический обзор </w:t>
            </w:r>
            <w:r w:rsidR="005C7877" w:rsidRPr="00843F1B">
              <w:t>рандомизированных клинических исследований с применением мета-анализа</w:t>
            </w:r>
          </w:p>
        </w:tc>
      </w:tr>
      <w:tr w:rsidR="00A91645" w:rsidRPr="00843F1B" w14:paraId="5BF1E16C" w14:textId="77777777" w:rsidTr="00334F6C">
        <w:trPr>
          <w:divId w:val="1333020968"/>
        </w:trPr>
        <w:tc>
          <w:tcPr>
            <w:tcW w:w="427" w:type="pct"/>
          </w:tcPr>
          <w:p w14:paraId="0C766C7A" w14:textId="77777777" w:rsidR="00A91645" w:rsidRPr="00843F1B" w:rsidRDefault="00A91645" w:rsidP="00131990">
            <w:pPr>
              <w:spacing w:line="276" w:lineRule="auto"/>
              <w:ind w:firstLine="0"/>
              <w:jc w:val="center"/>
              <w:rPr>
                <w:color w:val="000000"/>
              </w:rPr>
            </w:pPr>
            <w:r w:rsidRPr="00843F1B">
              <w:rPr>
                <w:color w:val="000000"/>
              </w:rPr>
              <w:t>2</w:t>
            </w:r>
          </w:p>
        </w:tc>
        <w:tc>
          <w:tcPr>
            <w:tcW w:w="4573" w:type="pct"/>
          </w:tcPr>
          <w:p w14:paraId="362C48CE" w14:textId="77777777" w:rsidR="00A91645" w:rsidRPr="00843F1B" w:rsidRDefault="00A91645" w:rsidP="00131990">
            <w:pPr>
              <w:spacing w:line="276" w:lineRule="auto"/>
              <w:ind w:firstLine="0"/>
              <w:rPr>
                <w:color w:val="000000"/>
              </w:rPr>
            </w:pPr>
            <w:r w:rsidRPr="00843F1B">
              <w:rPr>
                <w:color w:val="000000"/>
              </w:rPr>
              <w:t>Отдельные исследования с контролем референсным методом</w:t>
            </w:r>
            <w:r w:rsidR="005C7877" w:rsidRPr="00843F1B">
              <w:rPr>
                <w:color w:val="000000"/>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843F1B" w14:paraId="04FFE903" w14:textId="77777777" w:rsidTr="00334F6C">
        <w:trPr>
          <w:divId w:val="1333020968"/>
        </w:trPr>
        <w:tc>
          <w:tcPr>
            <w:tcW w:w="427" w:type="pct"/>
          </w:tcPr>
          <w:p w14:paraId="6961DD39" w14:textId="77777777" w:rsidR="00A91645" w:rsidRPr="00843F1B" w:rsidRDefault="00A91645" w:rsidP="00131990">
            <w:pPr>
              <w:spacing w:line="276" w:lineRule="auto"/>
              <w:ind w:firstLine="0"/>
              <w:jc w:val="center"/>
              <w:rPr>
                <w:color w:val="000000"/>
              </w:rPr>
            </w:pPr>
            <w:r w:rsidRPr="00843F1B">
              <w:rPr>
                <w:color w:val="000000"/>
              </w:rPr>
              <w:t>3</w:t>
            </w:r>
          </w:p>
        </w:tc>
        <w:tc>
          <w:tcPr>
            <w:tcW w:w="4573" w:type="pct"/>
          </w:tcPr>
          <w:p w14:paraId="6A70D09C" w14:textId="77777777" w:rsidR="00A91645" w:rsidRPr="00843F1B" w:rsidRDefault="00A91645" w:rsidP="00131990">
            <w:pPr>
              <w:spacing w:line="276" w:lineRule="auto"/>
              <w:ind w:firstLine="0"/>
              <w:rPr>
                <w:color w:val="000000"/>
              </w:rPr>
            </w:pPr>
            <w:r w:rsidRPr="00843F1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843F1B">
              <w:rPr>
                <w:color w:val="000000"/>
              </w:rPr>
              <w:t xml:space="preserve"> или нерандомизированные сравнительные исследования, в том числе когортные исследования</w:t>
            </w:r>
          </w:p>
        </w:tc>
      </w:tr>
      <w:tr w:rsidR="00A91645" w:rsidRPr="00843F1B" w14:paraId="11AF0AB0" w14:textId="77777777" w:rsidTr="00334F6C">
        <w:trPr>
          <w:divId w:val="1333020968"/>
        </w:trPr>
        <w:tc>
          <w:tcPr>
            <w:tcW w:w="427" w:type="pct"/>
          </w:tcPr>
          <w:p w14:paraId="689AC0A0" w14:textId="77777777" w:rsidR="00A91645" w:rsidRPr="00843F1B" w:rsidRDefault="00A91645" w:rsidP="00131990">
            <w:pPr>
              <w:spacing w:line="276" w:lineRule="auto"/>
              <w:ind w:firstLine="0"/>
              <w:jc w:val="center"/>
              <w:rPr>
                <w:color w:val="000000"/>
              </w:rPr>
            </w:pPr>
            <w:r w:rsidRPr="00843F1B">
              <w:rPr>
                <w:color w:val="000000"/>
              </w:rPr>
              <w:t>4</w:t>
            </w:r>
          </w:p>
        </w:tc>
        <w:tc>
          <w:tcPr>
            <w:tcW w:w="4573" w:type="pct"/>
          </w:tcPr>
          <w:p w14:paraId="13DC9E3B" w14:textId="77777777" w:rsidR="00A91645" w:rsidRPr="00843F1B" w:rsidRDefault="00A91645" w:rsidP="00131990">
            <w:pPr>
              <w:spacing w:line="276" w:lineRule="auto"/>
              <w:ind w:firstLine="0"/>
              <w:rPr>
                <w:color w:val="000000"/>
              </w:rPr>
            </w:pPr>
            <w:r w:rsidRPr="00843F1B">
              <w:rPr>
                <w:color w:val="000000"/>
              </w:rPr>
              <w:t>Несравнительные исследования, описание клинического случая</w:t>
            </w:r>
          </w:p>
        </w:tc>
      </w:tr>
      <w:tr w:rsidR="00A91645" w:rsidRPr="00843F1B" w14:paraId="4564BDE8" w14:textId="77777777" w:rsidTr="00334F6C">
        <w:trPr>
          <w:divId w:val="1333020968"/>
        </w:trPr>
        <w:tc>
          <w:tcPr>
            <w:tcW w:w="427" w:type="pct"/>
          </w:tcPr>
          <w:p w14:paraId="0339BFD5" w14:textId="77777777" w:rsidR="00A91645" w:rsidRPr="00843F1B" w:rsidRDefault="00A91645" w:rsidP="00131990">
            <w:pPr>
              <w:spacing w:line="276" w:lineRule="auto"/>
              <w:ind w:firstLine="0"/>
              <w:jc w:val="center"/>
              <w:rPr>
                <w:color w:val="000000"/>
              </w:rPr>
            </w:pPr>
            <w:r w:rsidRPr="00843F1B">
              <w:rPr>
                <w:color w:val="000000"/>
              </w:rPr>
              <w:t>5</w:t>
            </w:r>
          </w:p>
        </w:tc>
        <w:tc>
          <w:tcPr>
            <w:tcW w:w="4573" w:type="pct"/>
          </w:tcPr>
          <w:p w14:paraId="59810334" w14:textId="77777777" w:rsidR="00A91645" w:rsidRPr="00843F1B" w:rsidRDefault="00A91645" w:rsidP="00131990">
            <w:pPr>
              <w:spacing w:line="276" w:lineRule="auto"/>
              <w:ind w:firstLine="0"/>
              <w:rPr>
                <w:color w:val="000000"/>
              </w:rPr>
            </w:pPr>
            <w:r w:rsidRPr="00843F1B">
              <w:rPr>
                <w:color w:val="000000"/>
              </w:rPr>
              <w:t>Имеется лишь обоснование механизма действия или мнение экспертов</w:t>
            </w:r>
          </w:p>
        </w:tc>
      </w:tr>
    </w:tbl>
    <w:p w14:paraId="44D639DC" w14:textId="77777777" w:rsidR="00A91645" w:rsidRPr="00843F1B" w:rsidRDefault="00A91645" w:rsidP="00131990">
      <w:pPr>
        <w:pStyle w:val="aff8"/>
        <w:divId w:val="1333020968"/>
        <w:rPr>
          <w:rStyle w:val="affa"/>
        </w:rPr>
      </w:pPr>
    </w:p>
    <w:p w14:paraId="697678D2" w14:textId="77777777" w:rsidR="005C7877" w:rsidRPr="00843F1B" w:rsidRDefault="00A91645" w:rsidP="00131990">
      <w:pPr>
        <w:divId w:val="1333020968"/>
      </w:pPr>
      <w:bookmarkStart w:id="77" w:name="_Ref515967623"/>
      <w:r w:rsidRPr="00843F1B">
        <w:rPr>
          <w:b/>
        </w:rPr>
        <w:t xml:space="preserve">Таблица </w:t>
      </w:r>
      <w:r w:rsidRPr="00843F1B">
        <w:rPr>
          <w:b/>
        </w:rPr>
        <w:fldChar w:fldCharType="begin"/>
      </w:r>
      <w:r w:rsidRPr="00843F1B">
        <w:rPr>
          <w:b/>
        </w:rPr>
        <w:instrText xml:space="preserve"> SEQ Таблица \* ARABIC </w:instrText>
      </w:r>
      <w:r w:rsidRPr="00843F1B">
        <w:rPr>
          <w:b/>
        </w:rPr>
        <w:fldChar w:fldCharType="separate"/>
      </w:r>
      <w:r w:rsidRPr="00843F1B">
        <w:rPr>
          <w:b/>
          <w:noProof/>
        </w:rPr>
        <w:t>2</w:t>
      </w:r>
      <w:r w:rsidRPr="00843F1B">
        <w:rPr>
          <w:b/>
        </w:rPr>
        <w:fldChar w:fldCharType="end"/>
      </w:r>
      <w:bookmarkEnd w:id="77"/>
      <w:r w:rsidRPr="00843F1B">
        <w:rPr>
          <w:rFonts w:eastAsia="Calibri"/>
          <w:b/>
        </w:rPr>
        <w:t>.</w:t>
      </w:r>
      <w:r w:rsidRPr="00843F1B">
        <w:rPr>
          <w:rFonts w:eastAsia="Calibri"/>
        </w:rPr>
        <w:t xml:space="preserve"> </w:t>
      </w:r>
      <w:r w:rsidR="005C7877" w:rsidRPr="00843F1B">
        <w:t xml:space="preserve"> Шкала оценки уровней достоверности доказательств (УДД) </w:t>
      </w:r>
      <w:r w:rsidR="005C7877" w:rsidRPr="00843F1B">
        <w:rPr>
          <w:rFonts w:eastAsia="Calibri"/>
        </w:rPr>
        <w:t xml:space="preserve">для методов профилактики, лечения и реабилитации (профилактических, </w:t>
      </w:r>
      <w:r w:rsidR="009C0364" w:rsidRPr="00843F1B">
        <w:rPr>
          <w:rFonts w:eastAsia="Calibri"/>
        </w:rPr>
        <w:t>лечебных, реабилитационных</w:t>
      </w:r>
      <w:r w:rsidR="005C7877" w:rsidRPr="00843F1B">
        <w:rPr>
          <w:rFonts w:eastAsia="Calibri"/>
        </w:rPr>
        <w:t xml:space="preserve"> вмешательств</w:t>
      </w:r>
      <w:r w:rsidR="009C0364" w:rsidRPr="00843F1B">
        <w:rPr>
          <w:rFonts w:eastAsia="Calibri"/>
        </w:rPr>
        <w:t>)</w:t>
      </w:r>
    </w:p>
    <w:tbl>
      <w:tblPr>
        <w:tblStyle w:val="1a"/>
        <w:tblW w:w="5074" w:type="pct"/>
        <w:tblLook w:val="04A0" w:firstRow="1" w:lastRow="0" w:firstColumn="1" w:lastColumn="0" w:noHBand="0" w:noVBand="1"/>
      </w:tblPr>
      <w:tblGrid>
        <w:gridCol w:w="723"/>
        <w:gridCol w:w="8760"/>
      </w:tblGrid>
      <w:tr w:rsidR="005C7877" w:rsidRPr="00843F1B" w14:paraId="500CEFB2" w14:textId="77777777" w:rsidTr="005C7877">
        <w:trPr>
          <w:divId w:val="1333020968"/>
        </w:trPr>
        <w:tc>
          <w:tcPr>
            <w:tcW w:w="360" w:type="pct"/>
          </w:tcPr>
          <w:p w14:paraId="01061092" w14:textId="77777777" w:rsidR="005C7877" w:rsidRPr="00843F1B" w:rsidRDefault="005C7877" w:rsidP="00131990">
            <w:pPr>
              <w:spacing w:line="240" w:lineRule="auto"/>
              <w:ind w:firstLine="0"/>
              <w:jc w:val="center"/>
              <w:rPr>
                <w:b/>
                <w:color w:val="000000"/>
              </w:rPr>
            </w:pPr>
            <w:r w:rsidRPr="00843F1B">
              <w:rPr>
                <w:b/>
                <w:color w:val="000000"/>
              </w:rPr>
              <w:t>УДД</w:t>
            </w:r>
          </w:p>
        </w:tc>
        <w:tc>
          <w:tcPr>
            <w:tcW w:w="4640" w:type="pct"/>
          </w:tcPr>
          <w:p w14:paraId="60B66350" w14:textId="77777777" w:rsidR="005C7877" w:rsidRPr="00843F1B" w:rsidRDefault="005C7877" w:rsidP="00131990">
            <w:pPr>
              <w:spacing w:line="240" w:lineRule="auto"/>
              <w:ind w:firstLine="0"/>
              <w:jc w:val="center"/>
              <w:rPr>
                <w:b/>
                <w:color w:val="000000"/>
              </w:rPr>
            </w:pPr>
            <w:r w:rsidRPr="00843F1B">
              <w:rPr>
                <w:b/>
                <w:color w:val="000000"/>
              </w:rPr>
              <w:t xml:space="preserve"> </w:t>
            </w:r>
            <w:r w:rsidR="009C0364" w:rsidRPr="00843F1B">
              <w:rPr>
                <w:b/>
                <w:color w:val="000000"/>
              </w:rPr>
              <w:t xml:space="preserve">Расшифровка </w:t>
            </w:r>
          </w:p>
        </w:tc>
      </w:tr>
      <w:tr w:rsidR="005C7877" w:rsidRPr="00843F1B" w14:paraId="28354DD5" w14:textId="77777777" w:rsidTr="005C7877">
        <w:trPr>
          <w:divId w:val="1333020968"/>
        </w:trPr>
        <w:tc>
          <w:tcPr>
            <w:tcW w:w="360" w:type="pct"/>
          </w:tcPr>
          <w:p w14:paraId="1B5459BB" w14:textId="77777777" w:rsidR="005C7877" w:rsidRPr="00843F1B" w:rsidRDefault="005C7877" w:rsidP="00131990">
            <w:pPr>
              <w:spacing w:line="240" w:lineRule="auto"/>
              <w:ind w:firstLine="0"/>
              <w:jc w:val="center"/>
              <w:rPr>
                <w:color w:val="000000"/>
              </w:rPr>
            </w:pPr>
            <w:r w:rsidRPr="00843F1B">
              <w:rPr>
                <w:color w:val="000000"/>
              </w:rPr>
              <w:t>1</w:t>
            </w:r>
          </w:p>
        </w:tc>
        <w:tc>
          <w:tcPr>
            <w:tcW w:w="4640" w:type="pct"/>
          </w:tcPr>
          <w:p w14:paraId="0E031B27" w14:textId="77777777" w:rsidR="005C7877" w:rsidRPr="00843F1B" w:rsidRDefault="005C7877" w:rsidP="00131990">
            <w:pPr>
              <w:spacing w:line="240" w:lineRule="auto"/>
              <w:ind w:firstLine="0"/>
              <w:rPr>
                <w:color w:val="000000"/>
              </w:rPr>
            </w:pPr>
            <w:r w:rsidRPr="00843F1B">
              <w:rPr>
                <w:color w:val="000000"/>
              </w:rPr>
              <w:t>Систематический обзор РКИ с применением мета-анализа</w:t>
            </w:r>
          </w:p>
        </w:tc>
      </w:tr>
      <w:tr w:rsidR="005C7877" w:rsidRPr="00843F1B" w14:paraId="0C0E5627" w14:textId="77777777" w:rsidTr="005C7877">
        <w:trPr>
          <w:divId w:val="1333020968"/>
        </w:trPr>
        <w:tc>
          <w:tcPr>
            <w:tcW w:w="360" w:type="pct"/>
          </w:tcPr>
          <w:p w14:paraId="1FF7B3BB" w14:textId="77777777" w:rsidR="005C7877" w:rsidRPr="00843F1B" w:rsidRDefault="005C7877" w:rsidP="00131990">
            <w:pPr>
              <w:spacing w:line="240" w:lineRule="auto"/>
              <w:ind w:firstLine="0"/>
              <w:jc w:val="center"/>
              <w:rPr>
                <w:color w:val="000000"/>
                <w:lang w:val="en-US"/>
              </w:rPr>
            </w:pPr>
            <w:r w:rsidRPr="00843F1B">
              <w:rPr>
                <w:color w:val="000000"/>
              </w:rPr>
              <w:t>2</w:t>
            </w:r>
          </w:p>
        </w:tc>
        <w:tc>
          <w:tcPr>
            <w:tcW w:w="4640" w:type="pct"/>
          </w:tcPr>
          <w:p w14:paraId="7CB6CE1E" w14:textId="77777777" w:rsidR="005C7877" w:rsidRPr="00843F1B" w:rsidRDefault="005C7877" w:rsidP="00131990">
            <w:pPr>
              <w:spacing w:line="240" w:lineRule="auto"/>
              <w:ind w:firstLine="0"/>
              <w:rPr>
                <w:color w:val="000000"/>
              </w:rPr>
            </w:pPr>
            <w:r w:rsidRPr="00843F1B">
              <w:rPr>
                <w:color w:val="000000"/>
              </w:rPr>
              <w:t xml:space="preserve">Отдельные РКИ и систематические обзоры исследований любого </w:t>
            </w:r>
            <w:r w:rsidR="009C0364" w:rsidRPr="00843F1B">
              <w:rPr>
                <w:color w:val="000000"/>
              </w:rPr>
              <w:t xml:space="preserve">дизайна, за исключением РКИ, </w:t>
            </w:r>
            <w:r w:rsidRPr="00843F1B">
              <w:rPr>
                <w:color w:val="000000"/>
              </w:rPr>
              <w:t>с применением мета-анализа</w:t>
            </w:r>
          </w:p>
        </w:tc>
      </w:tr>
      <w:tr w:rsidR="005C7877" w:rsidRPr="00843F1B" w14:paraId="3DD201D6" w14:textId="77777777" w:rsidTr="005C7877">
        <w:trPr>
          <w:divId w:val="1333020968"/>
        </w:trPr>
        <w:tc>
          <w:tcPr>
            <w:tcW w:w="360" w:type="pct"/>
          </w:tcPr>
          <w:p w14:paraId="1D0BD662" w14:textId="77777777" w:rsidR="005C7877" w:rsidRPr="00843F1B" w:rsidRDefault="005C7877" w:rsidP="00131990">
            <w:pPr>
              <w:spacing w:line="240" w:lineRule="auto"/>
              <w:ind w:firstLine="0"/>
              <w:jc w:val="center"/>
              <w:rPr>
                <w:color w:val="000000"/>
              </w:rPr>
            </w:pPr>
            <w:r w:rsidRPr="00843F1B">
              <w:rPr>
                <w:color w:val="000000"/>
              </w:rPr>
              <w:t>3</w:t>
            </w:r>
          </w:p>
        </w:tc>
        <w:tc>
          <w:tcPr>
            <w:tcW w:w="4640" w:type="pct"/>
          </w:tcPr>
          <w:p w14:paraId="6A2C3AA0" w14:textId="77777777" w:rsidR="005C7877" w:rsidRPr="00843F1B" w:rsidRDefault="005C7877" w:rsidP="00131990">
            <w:pPr>
              <w:spacing w:line="240" w:lineRule="auto"/>
              <w:ind w:firstLine="0"/>
              <w:rPr>
                <w:color w:val="000000"/>
              </w:rPr>
            </w:pPr>
            <w:r w:rsidRPr="00843F1B">
              <w:rPr>
                <w:color w:val="000000"/>
              </w:rPr>
              <w:t>Нерандомизированные сравнительные исследования, в т.ч. когортные исследования</w:t>
            </w:r>
          </w:p>
        </w:tc>
      </w:tr>
      <w:tr w:rsidR="005C7877" w:rsidRPr="00843F1B" w14:paraId="70693CDA" w14:textId="77777777" w:rsidTr="005C7877">
        <w:trPr>
          <w:divId w:val="1333020968"/>
        </w:trPr>
        <w:tc>
          <w:tcPr>
            <w:tcW w:w="360" w:type="pct"/>
          </w:tcPr>
          <w:p w14:paraId="3C9D564B" w14:textId="77777777" w:rsidR="005C7877" w:rsidRPr="00843F1B" w:rsidRDefault="005C7877" w:rsidP="00131990">
            <w:pPr>
              <w:spacing w:line="240" w:lineRule="auto"/>
              <w:ind w:firstLine="0"/>
              <w:jc w:val="center"/>
              <w:rPr>
                <w:color w:val="000000"/>
              </w:rPr>
            </w:pPr>
            <w:r w:rsidRPr="00843F1B">
              <w:rPr>
                <w:color w:val="000000"/>
              </w:rPr>
              <w:t>4</w:t>
            </w:r>
          </w:p>
        </w:tc>
        <w:tc>
          <w:tcPr>
            <w:tcW w:w="4640" w:type="pct"/>
          </w:tcPr>
          <w:p w14:paraId="7B045621" w14:textId="77777777" w:rsidR="005C7877" w:rsidRPr="00843F1B" w:rsidRDefault="005C7877" w:rsidP="00131990">
            <w:pPr>
              <w:spacing w:line="240" w:lineRule="auto"/>
              <w:ind w:firstLine="0"/>
              <w:rPr>
                <w:color w:val="000000"/>
              </w:rPr>
            </w:pPr>
            <w:r w:rsidRPr="00843F1B">
              <w:rPr>
                <w:color w:val="000000"/>
              </w:rPr>
              <w:t>Несравнительные исследования, описание клинического случая или серии случаев, исследования «случай-контроль»</w:t>
            </w:r>
          </w:p>
        </w:tc>
      </w:tr>
      <w:tr w:rsidR="005C7877" w:rsidRPr="00843F1B" w14:paraId="67A846B1" w14:textId="77777777" w:rsidTr="005C7877">
        <w:trPr>
          <w:divId w:val="1333020968"/>
        </w:trPr>
        <w:tc>
          <w:tcPr>
            <w:tcW w:w="360" w:type="pct"/>
          </w:tcPr>
          <w:p w14:paraId="1050639F" w14:textId="77777777" w:rsidR="005C7877" w:rsidRPr="00843F1B" w:rsidRDefault="005C7877" w:rsidP="00131990">
            <w:pPr>
              <w:spacing w:line="240" w:lineRule="auto"/>
              <w:ind w:firstLine="0"/>
              <w:jc w:val="center"/>
              <w:rPr>
                <w:color w:val="000000"/>
              </w:rPr>
            </w:pPr>
            <w:r w:rsidRPr="00843F1B">
              <w:rPr>
                <w:color w:val="000000"/>
              </w:rPr>
              <w:t>5</w:t>
            </w:r>
          </w:p>
        </w:tc>
        <w:tc>
          <w:tcPr>
            <w:tcW w:w="4640" w:type="pct"/>
          </w:tcPr>
          <w:p w14:paraId="770A77F1" w14:textId="77777777" w:rsidR="005C7877" w:rsidRPr="00843F1B" w:rsidRDefault="005C7877" w:rsidP="00131990">
            <w:pPr>
              <w:spacing w:line="240" w:lineRule="auto"/>
              <w:ind w:firstLine="0"/>
              <w:rPr>
                <w:color w:val="000000"/>
              </w:rPr>
            </w:pPr>
            <w:r w:rsidRPr="00843F1B">
              <w:rPr>
                <w:color w:val="000000"/>
              </w:rPr>
              <w:t>Имеется лишь обоснование механизма действия вмешательства (доклинические исследования) или мнение экспертов</w:t>
            </w:r>
          </w:p>
        </w:tc>
      </w:tr>
    </w:tbl>
    <w:p w14:paraId="3DACF51A" w14:textId="77777777" w:rsidR="005C7877" w:rsidRPr="00843F1B" w:rsidRDefault="005C7877" w:rsidP="00131990">
      <w:pPr>
        <w:pStyle w:val="aff8"/>
        <w:divId w:val="1333020968"/>
        <w:rPr>
          <w:rStyle w:val="affa"/>
        </w:rPr>
      </w:pPr>
    </w:p>
    <w:p w14:paraId="2F43C980" w14:textId="77777777" w:rsidR="003B2AEE" w:rsidRPr="00843F1B" w:rsidRDefault="003B2AEE" w:rsidP="00131990">
      <w:pPr>
        <w:divId w:val="1333020968"/>
        <w:rPr>
          <w:b/>
        </w:rPr>
      </w:pPr>
      <w:bookmarkStart w:id="78" w:name="_Ref515967732"/>
    </w:p>
    <w:p w14:paraId="56961249" w14:textId="77777777" w:rsidR="003B2AEE" w:rsidRPr="00843F1B" w:rsidRDefault="003B2AEE" w:rsidP="00131990">
      <w:pPr>
        <w:divId w:val="1333020968"/>
        <w:rPr>
          <w:b/>
        </w:rPr>
      </w:pPr>
    </w:p>
    <w:p w14:paraId="56484BBE" w14:textId="77777777" w:rsidR="009C0364" w:rsidRPr="00843F1B" w:rsidRDefault="009C0364" w:rsidP="00131990">
      <w:pPr>
        <w:divId w:val="1333020968"/>
      </w:pPr>
      <w:r w:rsidRPr="00843F1B">
        <w:rPr>
          <w:b/>
        </w:rPr>
        <w:lastRenderedPageBreak/>
        <w:t xml:space="preserve">Таблица </w:t>
      </w:r>
      <w:bookmarkEnd w:id="78"/>
      <w:r w:rsidRPr="00843F1B">
        <w:rPr>
          <w:b/>
        </w:rPr>
        <w:t>3.</w:t>
      </w:r>
      <w:r w:rsidRPr="00843F1B">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14:paraId="2E8E8DF8" w14:textId="77777777" w:rsidR="003B2AEE" w:rsidRPr="00843F1B" w:rsidRDefault="003B2AEE" w:rsidP="00131990">
      <w:pPr>
        <w:divId w:val="1333020968"/>
      </w:pPr>
    </w:p>
    <w:tbl>
      <w:tblPr>
        <w:tblStyle w:val="1a"/>
        <w:tblW w:w="5000" w:type="pct"/>
        <w:tblLook w:val="04A0" w:firstRow="1" w:lastRow="0" w:firstColumn="1" w:lastColumn="0" w:noHBand="0" w:noVBand="1"/>
      </w:tblPr>
      <w:tblGrid>
        <w:gridCol w:w="1331"/>
        <w:gridCol w:w="8014"/>
      </w:tblGrid>
      <w:tr w:rsidR="009C0364" w:rsidRPr="00843F1B" w14:paraId="0A917260" w14:textId="77777777" w:rsidTr="000B7A71">
        <w:trPr>
          <w:divId w:val="1333020968"/>
        </w:trPr>
        <w:tc>
          <w:tcPr>
            <w:tcW w:w="712" w:type="pct"/>
          </w:tcPr>
          <w:p w14:paraId="2DE923AF" w14:textId="77777777" w:rsidR="009C0364" w:rsidRPr="00843F1B" w:rsidRDefault="009C0364" w:rsidP="00131990">
            <w:pPr>
              <w:spacing w:line="240" w:lineRule="auto"/>
              <w:ind w:firstLine="0"/>
              <w:jc w:val="center"/>
              <w:rPr>
                <w:b/>
                <w:color w:val="000000" w:themeColor="text1"/>
              </w:rPr>
            </w:pPr>
            <w:r w:rsidRPr="00843F1B">
              <w:rPr>
                <w:b/>
                <w:color w:val="000000" w:themeColor="text1"/>
              </w:rPr>
              <w:t>УУР</w:t>
            </w:r>
          </w:p>
        </w:tc>
        <w:tc>
          <w:tcPr>
            <w:tcW w:w="4288" w:type="pct"/>
          </w:tcPr>
          <w:p w14:paraId="640ABA14" w14:textId="77777777" w:rsidR="009C0364" w:rsidRPr="00843F1B" w:rsidRDefault="009C0364" w:rsidP="00131990">
            <w:pPr>
              <w:spacing w:line="240" w:lineRule="auto"/>
              <w:ind w:firstLine="0"/>
              <w:jc w:val="center"/>
              <w:rPr>
                <w:b/>
                <w:color w:val="000000" w:themeColor="text1"/>
              </w:rPr>
            </w:pPr>
            <w:r w:rsidRPr="00843F1B">
              <w:rPr>
                <w:b/>
                <w:color w:val="000000" w:themeColor="text1"/>
              </w:rPr>
              <w:t>Расшифровка</w:t>
            </w:r>
          </w:p>
        </w:tc>
      </w:tr>
      <w:tr w:rsidR="009C0364" w:rsidRPr="00843F1B" w14:paraId="71DCCECB" w14:textId="77777777" w:rsidTr="000B7A71">
        <w:trPr>
          <w:divId w:val="1333020968"/>
          <w:trHeight w:val="1060"/>
        </w:trPr>
        <w:tc>
          <w:tcPr>
            <w:tcW w:w="712" w:type="pct"/>
          </w:tcPr>
          <w:p w14:paraId="08DD8FF1" w14:textId="77777777" w:rsidR="009C0364" w:rsidRPr="00843F1B" w:rsidRDefault="009C0364" w:rsidP="00131990">
            <w:pPr>
              <w:spacing w:line="240" w:lineRule="auto"/>
              <w:ind w:firstLine="0"/>
              <w:jc w:val="center"/>
              <w:rPr>
                <w:color w:val="000000" w:themeColor="text1"/>
              </w:rPr>
            </w:pPr>
            <w:r w:rsidRPr="00843F1B">
              <w:rPr>
                <w:color w:val="000000" w:themeColor="text1"/>
                <w:lang w:val="en-US"/>
              </w:rPr>
              <w:t>A</w:t>
            </w:r>
          </w:p>
        </w:tc>
        <w:tc>
          <w:tcPr>
            <w:tcW w:w="4288" w:type="pct"/>
          </w:tcPr>
          <w:p w14:paraId="36E7B378" w14:textId="77777777" w:rsidR="009C0364" w:rsidRPr="00843F1B" w:rsidRDefault="009C0364" w:rsidP="00131990">
            <w:pPr>
              <w:spacing w:line="240" w:lineRule="auto"/>
              <w:ind w:firstLine="0"/>
              <w:rPr>
                <w:color w:val="000000" w:themeColor="text1"/>
              </w:rPr>
            </w:pPr>
            <w:r w:rsidRPr="00843F1B">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843F1B" w14:paraId="26F03CDE" w14:textId="77777777" w:rsidTr="000B7A71">
        <w:trPr>
          <w:divId w:val="1333020968"/>
          <w:trHeight w:val="558"/>
        </w:trPr>
        <w:tc>
          <w:tcPr>
            <w:tcW w:w="712" w:type="pct"/>
          </w:tcPr>
          <w:p w14:paraId="3EF63789" w14:textId="77777777" w:rsidR="009C0364" w:rsidRPr="00843F1B" w:rsidRDefault="009C0364" w:rsidP="00131990">
            <w:pPr>
              <w:spacing w:line="240" w:lineRule="auto"/>
              <w:ind w:firstLine="0"/>
              <w:jc w:val="center"/>
              <w:rPr>
                <w:color w:val="000000" w:themeColor="text1"/>
              </w:rPr>
            </w:pPr>
            <w:r w:rsidRPr="00843F1B">
              <w:rPr>
                <w:color w:val="000000" w:themeColor="text1"/>
              </w:rPr>
              <w:t>B</w:t>
            </w:r>
          </w:p>
        </w:tc>
        <w:tc>
          <w:tcPr>
            <w:tcW w:w="4288" w:type="pct"/>
          </w:tcPr>
          <w:p w14:paraId="06BD4AEE" w14:textId="77777777" w:rsidR="009C0364" w:rsidRPr="00843F1B" w:rsidRDefault="009C0364" w:rsidP="00131990">
            <w:pPr>
              <w:spacing w:line="240" w:lineRule="auto"/>
              <w:ind w:firstLine="0"/>
              <w:rPr>
                <w:color w:val="000000" w:themeColor="text1"/>
              </w:rPr>
            </w:pPr>
            <w:r w:rsidRPr="00843F1B">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843F1B" w14:paraId="366922FA" w14:textId="77777777" w:rsidTr="000B7A71">
        <w:trPr>
          <w:divId w:val="1333020968"/>
          <w:trHeight w:val="798"/>
        </w:trPr>
        <w:tc>
          <w:tcPr>
            <w:tcW w:w="712" w:type="pct"/>
          </w:tcPr>
          <w:p w14:paraId="695BD129" w14:textId="77777777" w:rsidR="009C0364" w:rsidRPr="00843F1B" w:rsidRDefault="009C0364" w:rsidP="00131990">
            <w:pPr>
              <w:spacing w:line="240" w:lineRule="auto"/>
              <w:ind w:firstLine="0"/>
              <w:jc w:val="center"/>
              <w:rPr>
                <w:color w:val="000000" w:themeColor="text1"/>
              </w:rPr>
            </w:pPr>
            <w:r w:rsidRPr="00843F1B">
              <w:rPr>
                <w:color w:val="000000" w:themeColor="text1"/>
              </w:rPr>
              <w:t>C</w:t>
            </w:r>
          </w:p>
        </w:tc>
        <w:tc>
          <w:tcPr>
            <w:tcW w:w="4288" w:type="pct"/>
          </w:tcPr>
          <w:p w14:paraId="0273FACC" w14:textId="77777777" w:rsidR="009C0364" w:rsidRPr="00843F1B" w:rsidRDefault="009C0364" w:rsidP="00131990">
            <w:pPr>
              <w:spacing w:line="240" w:lineRule="auto"/>
              <w:ind w:firstLine="0"/>
              <w:rPr>
                <w:color w:val="000000" w:themeColor="text1"/>
              </w:rPr>
            </w:pPr>
            <w:r w:rsidRPr="00843F1B">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7A6F9381" w14:textId="77777777" w:rsidR="008A0C5D" w:rsidRPr="00843F1B" w:rsidRDefault="008A0C5D" w:rsidP="00131990">
      <w:pPr>
        <w:pStyle w:val="aff8"/>
        <w:divId w:val="1333020968"/>
        <w:rPr>
          <w:rStyle w:val="affa"/>
        </w:rPr>
      </w:pPr>
    </w:p>
    <w:p w14:paraId="257AC608" w14:textId="77777777" w:rsidR="00275A41" w:rsidRPr="00843F1B" w:rsidRDefault="00CB71DA" w:rsidP="00131990">
      <w:pPr>
        <w:pStyle w:val="aff8"/>
        <w:divId w:val="1333020968"/>
        <w:rPr>
          <w:rFonts w:eastAsiaTheme="minorEastAsia"/>
        </w:rPr>
      </w:pPr>
      <w:r w:rsidRPr="00843F1B">
        <w:rPr>
          <w:rStyle w:val="affa"/>
        </w:rPr>
        <w:t>Порядок обновления клинических рекомендаций.</w:t>
      </w:r>
    </w:p>
    <w:p w14:paraId="720BF8A5" w14:textId="77777777" w:rsidR="00275A41" w:rsidRPr="00843F1B" w:rsidRDefault="00CB71DA" w:rsidP="00131990">
      <w:pPr>
        <w:divId w:val="1333020968"/>
      </w:pPr>
      <w:r w:rsidRPr="00843F1B">
        <w:t xml:space="preserve">Механизм обновления клинических рекомендаций предусматривает их систематическую актуализацию – не реже чем один раз в три </w:t>
      </w:r>
      <w:r w:rsidR="00221384" w:rsidRPr="00843F1B">
        <w:t>года,</w:t>
      </w:r>
      <w:r w:rsidRPr="00843F1B">
        <w:t xml:space="preserve"> </w:t>
      </w:r>
      <w:r w:rsidR="00221384" w:rsidRPr="00843F1B">
        <w:t xml:space="preserve">а также </w:t>
      </w:r>
      <w:r w:rsidRPr="00843F1B">
        <w:t xml:space="preserve">при появлении </w:t>
      </w:r>
      <w:r w:rsidR="00221384" w:rsidRPr="00843F1B">
        <w:t>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504EC6AE" w14:textId="77777777" w:rsidR="000414F6" w:rsidRPr="00843F1B" w:rsidRDefault="00CB71DA" w:rsidP="00131990">
      <w:pPr>
        <w:pStyle w:val="afff1"/>
        <w:spacing w:before="0" w:line="240" w:lineRule="auto"/>
      </w:pPr>
      <w:r w:rsidRPr="00843F1B">
        <w:br w:type="page"/>
      </w:r>
      <w:bookmarkStart w:id="79" w:name="__RefHeading___doc_a3"/>
      <w:bookmarkStart w:id="80" w:name="_Toc26526299"/>
      <w:bookmarkStart w:id="81" w:name="_Toc22638388"/>
      <w:r w:rsidRPr="00843F1B">
        <w:lastRenderedPageBreak/>
        <w:t xml:space="preserve">Приложение А3. </w:t>
      </w:r>
      <w:bookmarkEnd w:id="79"/>
      <w:r w:rsidR="009C0364" w:rsidRPr="00843F1B">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843F1B">
        <w:t>,</w:t>
      </w:r>
      <w:r w:rsidR="009C0364" w:rsidRPr="00843F1B">
        <w:t xml:space="preserve"> инструкции по прим</w:t>
      </w:r>
      <w:r w:rsidR="003527A8" w:rsidRPr="00843F1B">
        <w:t>енению лекарственного препарата</w:t>
      </w:r>
      <w:bookmarkEnd w:id="80"/>
      <w:bookmarkEnd w:id="81"/>
    </w:p>
    <w:p w14:paraId="2F685365" w14:textId="77777777" w:rsidR="005C72D6" w:rsidRPr="00843F1B" w:rsidRDefault="005C72D6" w:rsidP="005C72D6">
      <w:pPr>
        <w:ind w:firstLine="0"/>
        <w:rPr>
          <w:rFonts w:cs="Times New Roman"/>
          <w:sz w:val="28"/>
          <w:szCs w:val="28"/>
          <w:lang w:eastAsia="ru-RU"/>
        </w:rPr>
      </w:pPr>
      <w:r w:rsidRPr="00843F1B">
        <w:rPr>
          <w:rFonts w:cs="Times New Roman"/>
          <w:sz w:val="28"/>
          <w:szCs w:val="28"/>
          <w:lang w:eastAsia="ru-RU"/>
        </w:rPr>
        <w:t>Связанные документы.</w:t>
      </w:r>
    </w:p>
    <w:p w14:paraId="5054233B" w14:textId="77777777" w:rsidR="008A0C5D" w:rsidRPr="00843F1B" w:rsidRDefault="008A0C5D" w:rsidP="00C27B6F">
      <w:pPr>
        <w:pStyle w:val="afe"/>
        <w:numPr>
          <w:ilvl w:val="0"/>
          <w:numId w:val="16"/>
        </w:numPr>
        <w:spacing w:line="400" w:lineRule="exact"/>
        <w:ind w:hanging="720"/>
        <w:rPr>
          <w:rFonts w:cs="Times New Roman"/>
          <w:sz w:val="28"/>
          <w:szCs w:val="28"/>
          <w:lang w:eastAsia="ru-RU"/>
        </w:rPr>
      </w:pPr>
      <w:r w:rsidRPr="00843F1B">
        <w:rPr>
          <w:rFonts w:cs="Times New Roman"/>
          <w:sz w:val="28"/>
          <w:szCs w:val="28"/>
          <w:lang w:eastAsia="ru-RU"/>
        </w:rPr>
        <w:t>Федеральный закон "Об основах охраны здоровья граждан в Российской Федерации" от 21.11.2011 г. №323-ФЗ.</w:t>
      </w:r>
    </w:p>
    <w:p w14:paraId="46D86A98" w14:textId="77777777" w:rsidR="008A0C5D" w:rsidRPr="00843F1B" w:rsidRDefault="008A0C5D" w:rsidP="00C27B6F">
      <w:pPr>
        <w:pStyle w:val="afe"/>
        <w:numPr>
          <w:ilvl w:val="0"/>
          <w:numId w:val="16"/>
        </w:numPr>
        <w:spacing w:line="400" w:lineRule="exact"/>
        <w:ind w:hanging="720"/>
        <w:rPr>
          <w:rFonts w:cs="Times New Roman"/>
          <w:sz w:val="28"/>
          <w:szCs w:val="28"/>
          <w:lang w:eastAsia="ru-RU"/>
        </w:rPr>
      </w:pPr>
      <w:bookmarkStart w:id="82" w:name="_Toc1865357"/>
      <w:bookmarkStart w:id="83" w:name="_Toc1896808"/>
      <w:bookmarkStart w:id="84" w:name="_Toc1896957"/>
      <w:bookmarkStart w:id="85" w:name="_Toc1897576"/>
      <w:bookmarkStart w:id="86" w:name="_Toc1899013"/>
      <w:bookmarkStart w:id="87" w:name="_Toc1912416"/>
      <w:bookmarkStart w:id="88" w:name="_Toc1914678"/>
      <w:r w:rsidRPr="00843F1B">
        <w:rPr>
          <w:rFonts w:cs="Times New Roman"/>
          <w:sz w:val="28"/>
          <w:szCs w:val="28"/>
          <w:lang w:eastAsia="ru-RU"/>
        </w:rPr>
        <w:t>Приказ Министерства здравоохранения Российской Федерации от 10.05.2017 г. №203н. «Об утверждении критериев оценки качества медицинской помощи».</w:t>
      </w:r>
      <w:bookmarkEnd w:id="82"/>
      <w:bookmarkEnd w:id="83"/>
      <w:bookmarkEnd w:id="84"/>
      <w:bookmarkEnd w:id="85"/>
      <w:bookmarkEnd w:id="86"/>
      <w:bookmarkEnd w:id="87"/>
      <w:bookmarkEnd w:id="88"/>
    </w:p>
    <w:p w14:paraId="777E3317" w14:textId="77777777" w:rsidR="008A0C5D" w:rsidRPr="00843F1B" w:rsidRDefault="008A0C5D" w:rsidP="00C27B6F">
      <w:pPr>
        <w:pStyle w:val="afe"/>
        <w:numPr>
          <w:ilvl w:val="0"/>
          <w:numId w:val="16"/>
        </w:numPr>
        <w:spacing w:line="400" w:lineRule="exact"/>
        <w:ind w:hanging="720"/>
        <w:rPr>
          <w:rFonts w:cs="Times New Roman"/>
          <w:sz w:val="28"/>
          <w:szCs w:val="28"/>
          <w:lang w:eastAsia="ru-RU"/>
        </w:rPr>
      </w:pPr>
      <w:r w:rsidRPr="00843F1B">
        <w:rPr>
          <w:rFonts w:cs="Times New Roman"/>
          <w:sz w:val="28"/>
          <w:szCs w:val="28"/>
          <w:lang w:eastAsia="ru-RU"/>
        </w:rPr>
        <w:t>Приказ Министерства здравоохранения Российской Федерации от 01.11.2012 г. №572н «</w:t>
      </w:r>
      <w:r w:rsidRPr="00843F1B">
        <w:rPr>
          <w:rFonts w:cs="Times New Roman"/>
          <w:sz w:val="28"/>
          <w:szCs w:val="28"/>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3F7AEC72" w14:textId="77777777" w:rsidR="008A0C5D" w:rsidRPr="00843F1B" w:rsidRDefault="008A0C5D" w:rsidP="00C27B6F">
      <w:pPr>
        <w:pStyle w:val="afe"/>
        <w:numPr>
          <w:ilvl w:val="0"/>
          <w:numId w:val="36"/>
        </w:numPr>
        <w:spacing w:line="400" w:lineRule="exact"/>
        <w:ind w:hanging="720"/>
        <w:textAlignment w:val="baseline"/>
        <w:rPr>
          <w:rFonts w:eastAsia="Times New Roman" w:cs="Times New Roman"/>
          <w:sz w:val="28"/>
          <w:szCs w:val="28"/>
          <w:lang w:eastAsia="ru-RU"/>
        </w:rPr>
      </w:pPr>
      <w:r w:rsidRPr="00843F1B">
        <w:rPr>
          <w:rFonts w:cs="Times New Roman"/>
          <w:sz w:val="28"/>
          <w:szCs w:val="28"/>
        </w:rPr>
        <w:t>Санитарно-эпидемиологические правила «Профилактика ВИЧ-инфекции» (постановление Главного государственного врача РФ от 11 января 2011 г. №1, ред. от 21.07.2016 г.).</w:t>
      </w:r>
    </w:p>
    <w:p w14:paraId="69CDAB40" w14:textId="77777777" w:rsidR="008A0C5D" w:rsidRPr="00843F1B" w:rsidRDefault="008A0C5D" w:rsidP="00C27B6F">
      <w:pPr>
        <w:pStyle w:val="aff7"/>
        <w:numPr>
          <w:ilvl w:val="0"/>
          <w:numId w:val="16"/>
        </w:numPr>
        <w:spacing w:after="0" w:line="400" w:lineRule="exact"/>
        <w:ind w:hanging="720"/>
        <w:rPr>
          <w:rStyle w:val="value"/>
          <w:rFonts w:ascii="Times New Roman" w:hAnsi="Times New Roman"/>
          <w:sz w:val="28"/>
          <w:szCs w:val="28"/>
        </w:rPr>
      </w:pPr>
      <w:r w:rsidRPr="00843F1B">
        <w:rPr>
          <w:rStyle w:val="value"/>
          <w:rFonts w:ascii="Times New Roman" w:hAnsi="Times New Roman"/>
          <w:sz w:val="28"/>
          <w:szCs w:val="28"/>
        </w:rPr>
        <w:t>Акушерство: национальное руководство / под ред. Г.М. Савельевой, Г.Т. Сухих, В.Н. Серова, В.Е. Радзинского. - 2-е изд. - М.: ГЭОТАР-Медиа, 2018 г.</w:t>
      </w:r>
    </w:p>
    <w:p w14:paraId="122FAE4A"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rPr>
      </w:pPr>
      <w:r w:rsidRPr="00843F1B">
        <w:rPr>
          <w:rFonts w:ascii="Times New Roman" w:hAnsi="Times New Roman"/>
          <w:sz w:val="28"/>
          <w:szCs w:val="28"/>
        </w:rPr>
        <w:t xml:space="preserve">Профилактика венозных тромбоэмболических осложнений в акушерстве и гинекологии. </w:t>
      </w:r>
      <w:r w:rsidRPr="00843F1B">
        <w:rPr>
          <w:rFonts w:ascii="Times New Roman" w:hAnsi="Times New Roman"/>
          <w:bCs/>
          <w:sz w:val="28"/>
          <w:szCs w:val="28"/>
        </w:rPr>
        <w:t xml:space="preserve">Клинические рекомендации </w:t>
      </w:r>
      <w:r w:rsidRPr="00843F1B">
        <w:rPr>
          <w:rFonts w:ascii="Times New Roman" w:hAnsi="Times New Roman"/>
          <w:sz w:val="28"/>
          <w:szCs w:val="28"/>
        </w:rPr>
        <w:t xml:space="preserve">Минздрава РФ, </w:t>
      </w:r>
      <w:r w:rsidRPr="00843F1B">
        <w:rPr>
          <w:rFonts w:ascii="Times New Roman" w:hAnsi="Times New Roman"/>
          <w:bCs/>
          <w:sz w:val="28"/>
          <w:szCs w:val="28"/>
        </w:rPr>
        <w:t>2014</w:t>
      </w:r>
      <w:r w:rsidRPr="00843F1B">
        <w:rPr>
          <w:rFonts w:ascii="Times New Roman" w:hAnsi="Times New Roman"/>
          <w:sz w:val="28"/>
          <w:szCs w:val="28"/>
        </w:rPr>
        <w:t xml:space="preserve"> г.</w:t>
      </w:r>
    </w:p>
    <w:p w14:paraId="4A3DFFE9"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rPr>
      </w:pPr>
      <w:r w:rsidRPr="00843F1B">
        <w:rPr>
          <w:rFonts w:ascii="Times New Roman" w:hAnsi="Times New Roman"/>
          <w:sz w:val="28"/>
          <w:szCs w:val="28"/>
        </w:rPr>
        <w:t xml:space="preserve">Гестационный сахарный диабет. </w:t>
      </w:r>
      <w:r w:rsidRPr="00843F1B">
        <w:rPr>
          <w:rFonts w:ascii="Times New Roman" w:hAnsi="Times New Roman"/>
          <w:bCs/>
          <w:sz w:val="28"/>
          <w:szCs w:val="28"/>
        </w:rPr>
        <w:t xml:space="preserve">Клинические рекомендации </w:t>
      </w:r>
      <w:r w:rsidRPr="00843F1B">
        <w:rPr>
          <w:rFonts w:ascii="Times New Roman" w:hAnsi="Times New Roman"/>
          <w:sz w:val="28"/>
          <w:szCs w:val="28"/>
        </w:rPr>
        <w:t xml:space="preserve">Минздрава РФ, </w:t>
      </w:r>
      <w:r w:rsidRPr="00843F1B">
        <w:rPr>
          <w:rFonts w:ascii="Times New Roman" w:hAnsi="Times New Roman"/>
          <w:bCs/>
          <w:sz w:val="28"/>
          <w:szCs w:val="28"/>
        </w:rPr>
        <w:t>2013</w:t>
      </w:r>
      <w:r w:rsidRPr="00843F1B">
        <w:rPr>
          <w:rFonts w:ascii="Times New Roman" w:hAnsi="Times New Roman"/>
          <w:sz w:val="28"/>
          <w:szCs w:val="28"/>
        </w:rPr>
        <w:t xml:space="preserve"> г.</w:t>
      </w:r>
    </w:p>
    <w:p w14:paraId="478F5BDF"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rPr>
      </w:pPr>
      <w:r w:rsidRPr="00843F1B">
        <w:rPr>
          <w:rFonts w:ascii="Times New Roman" w:hAnsi="Times New Roman"/>
          <w:sz w:val="28"/>
          <w:szCs w:val="28"/>
        </w:rPr>
        <w:t xml:space="preserve">Доброкачественные и предраковые заболевания шейки матки с позиции профилактики рака. </w:t>
      </w:r>
      <w:r w:rsidRPr="00843F1B">
        <w:rPr>
          <w:rFonts w:ascii="Times New Roman" w:hAnsi="Times New Roman"/>
          <w:bCs/>
          <w:sz w:val="28"/>
          <w:szCs w:val="28"/>
        </w:rPr>
        <w:t xml:space="preserve">Клинические рекомендации </w:t>
      </w:r>
      <w:r w:rsidRPr="00843F1B">
        <w:rPr>
          <w:rFonts w:ascii="Times New Roman" w:hAnsi="Times New Roman"/>
          <w:sz w:val="28"/>
          <w:szCs w:val="28"/>
        </w:rPr>
        <w:t xml:space="preserve">Минздрава РФ, </w:t>
      </w:r>
      <w:r w:rsidRPr="00843F1B">
        <w:rPr>
          <w:rFonts w:ascii="Times New Roman" w:hAnsi="Times New Roman"/>
          <w:bCs/>
          <w:sz w:val="28"/>
          <w:szCs w:val="28"/>
        </w:rPr>
        <w:t>2017</w:t>
      </w:r>
      <w:r w:rsidRPr="00843F1B">
        <w:rPr>
          <w:rFonts w:ascii="Times New Roman" w:hAnsi="Times New Roman"/>
          <w:sz w:val="28"/>
          <w:szCs w:val="28"/>
        </w:rPr>
        <w:t xml:space="preserve"> г.</w:t>
      </w:r>
    </w:p>
    <w:p w14:paraId="61C445C3"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rPr>
      </w:pPr>
      <w:r w:rsidRPr="00843F1B">
        <w:rPr>
          <w:rFonts w:ascii="Times New Roman" w:hAnsi="Times New Roman"/>
          <w:sz w:val="28"/>
          <w:szCs w:val="28"/>
        </w:rPr>
        <w:t>Вспомогательные репродуктивные технологии и искусственная инсеминация. Клинические рекомендации Минздрава РФ. 2018.</w:t>
      </w:r>
    </w:p>
    <w:p w14:paraId="41B53C2E" w14:textId="77777777" w:rsidR="008A0C5D" w:rsidRPr="00843F1B" w:rsidRDefault="008A0C5D" w:rsidP="00C27B6F">
      <w:pPr>
        <w:pStyle w:val="aff7"/>
        <w:numPr>
          <w:ilvl w:val="0"/>
          <w:numId w:val="16"/>
        </w:numPr>
        <w:spacing w:after="0" w:line="400" w:lineRule="exact"/>
        <w:ind w:left="709" w:hanging="709"/>
        <w:rPr>
          <w:rFonts w:ascii="Times New Roman" w:hAnsi="Times New Roman"/>
          <w:sz w:val="28"/>
          <w:szCs w:val="28"/>
        </w:rPr>
      </w:pPr>
      <w:r w:rsidRPr="00843F1B">
        <w:rPr>
          <w:rFonts w:ascii="Times New Roman" w:hAnsi="Times New Roman"/>
          <w:sz w:val="28"/>
          <w:szCs w:val="28"/>
        </w:rPr>
        <w:t>Выкидыш в ранние сроки беременности: диагностика и тактика ведения». Клинические рекомендации Минздрава РФ.</w:t>
      </w:r>
    </w:p>
    <w:p w14:paraId="60D29197"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rPr>
      </w:pPr>
      <w:r w:rsidRPr="00843F1B">
        <w:rPr>
          <w:rFonts w:ascii="Times New Roman" w:hAnsi="Times New Roman"/>
          <w:sz w:val="28"/>
          <w:szCs w:val="28"/>
        </w:rPr>
        <w:t>Истмико-цервикальная недостаточность. Клинические рекомендации Минздрава РФ. 2018.</w:t>
      </w:r>
    </w:p>
    <w:p w14:paraId="092848BE"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rPr>
      </w:pPr>
      <w:r w:rsidRPr="00843F1B">
        <w:rPr>
          <w:rFonts w:ascii="Times New Roman" w:hAnsi="Times New Roman"/>
          <w:sz w:val="28"/>
          <w:szCs w:val="28"/>
        </w:rPr>
        <w:t>Гипертензивные расстройства во время беременности, в родах и в послеродовом периоде. Преэклампсия. Эклампсия. Клинические рекомендации Минздрава России, 2016.</w:t>
      </w:r>
    </w:p>
    <w:p w14:paraId="697B504D"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rPr>
      </w:pPr>
      <w:r w:rsidRPr="00843F1B">
        <w:rPr>
          <w:rFonts w:ascii="Times New Roman" w:hAnsi="Times New Roman"/>
          <w:sz w:val="28"/>
          <w:szCs w:val="28"/>
        </w:rPr>
        <w:lastRenderedPageBreak/>
        <w:t>Преждевременные роды. Клинические рекомендации Минздрава России. 2013.</w:t>
      </w:r>
    </w:p>
    <w:p w14:paraId="3AC48B6A" w14:textId="77777777" w:rsidR="00C27B6F" w:rsidRPr="00843F1B" w:rsidRDefault="00C27B6F" w:rsidP="00C27B6F">
      <w:pPr>
        <w:pStyle w:val="aff7"/>
        <w:numPr>
          <w:ilvl w:val="0"/>
          <w:numId w:val="16"/>
        </w:numPr>
        <w:spacing w:after="0" w:line="400" w:lineRule="exact"/>
        <w:ind w:hanging="720"/>
        <w:rPr>
          <w:rFonts w:ascii="Times New Roman" w:hAnsi="Times New Roman"/>
          <w:sz w:val="28"/>
          <w:szCs w:val="28"/>
        </w:rPr>
      </w:pPr>
      <w:r w:rsidRPr="00843F1B">
        <w:rPr>
          <w:rFonts w:ascii="Times New Roman" w:hAnsi="Times New Roman"/>
          <w:bCs/>
          <w:sz w:val="28"/>
          <w:szCs w:val="28"/>
        </w:rPr>
        <w:t>Вакцинация беременных против гриппа. Федеральные клинические рекомендации. 2014 г.</w:t>
      </w:r>
    </w:p>
    <w:p w14:paraId="21253B80"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rPr>
      </w:pPr>
      <w:r w:rsidRPr="00843F1B">
        <w:rPr>
          <w:rFonts w:ascii="Times New Roman" w:hAnsi="Times New Roman"/>
          <w:sz w:val="28"/>
          <w:szCs w:val="28"/>
          <w:lang w:val="en-US"/>
        </w:rPr>
        <w:t>Antenatal Care. Routine care for the Healthy Pregnant Woman. NICE</w:t>
      </w:r>
      <w:r w:rsidRPr="00843F1B">
        <w:rPr>
          <w:rFonts w:ascii="Times New Roman" w:hAnsi="Times New Roman"/>
          <w:sz w:val="28"/>
          <w:szCs w:val="28"/>
        </w:rPr>
        <w:t>&amp;</w:t>
      </w:r>
      <w:r w:rsidRPr="00843F1B">
        <w:rPr>
          <w:rFonts w:ascii="Times New Roman" w:hAnsi="Times New Roman"/>
          <w:sz w:val="28"/>
          <w:szCs w:val="28"/>
          <w:lang w:val="en-US"/>
        </w:rPr>
        <w:t>NCCWCH</w:t>
      </w:r>
      <w:r w:rsidRPr="00843F1B">
        <w:rPr>
          <w:rFonts w:ascii="Times New Roman" w:hAnsi="Times New Roman"/>
          <w:sz w:val="28"/>
          <w:szCs w:val="28"/>
        </w:rPr>
        <w:t xml:space="preserve">, </w:t>
      </w:r>
      <w:r w:rsidRPr="00843F1B">
        <w:rPr>
          <w:rFonts w:ascii="Times New Roman" w:hAnsi="Times New Roman"/>
          <w:sz w:val="28"/>
          <w:szCs w:val="28"/>
          <w:lang w:val="en-US"/>
        </w:rPr>
        <w:t>RCOG</w:t>
      </w:r>
      <w:r w:rsidRPr="00843F1B">
        <w:rPr>
          <w:rFonts w:ascii="Times New Roman" w:hAnsi="Times New Roman"/>
          <w:sz w:val="28"/>
          <w:szCs w:val="28"/>
        </w:rPr>
        <w:t xml:space="preserve"> </w:t>
      </w:r>
      <w:r w:rsidRPr="00843F1B">
        <w:rPr>
          <w:rFonts w:ascii="Times New Roman" w:hAnsi="Times New Roman"/>
          <w:sz w:val="28"/>
          <w:szCs w:val="28"/>
          <w:lang w:val="en-US"/>
        </w:rPr>
        <w:t>Press</w:t>
      </w:r>
      <w:r w:rsidRPr="00843F1B">
        <w:rPr>
          <w:rFonts w:ascii="Times New Roman" w:hAnsi="Times New Roman"/>
          <w:sz w:val="28"/>
          <w:szCs w:val="28"/>
        </w:rPr>
        <w:t xml:space="preserve"> 2008.</w:t>
      </w:r>
    </w:p>
    <w:p w14:paraId="2C6856BF" w14:textId="77777777" w:rsidR="008A0C5D" w:rsidRPr="00843F1B" w:rsidRDefault="008A0C5D" w:rsidP="00C27B6F">
      <w:pPr>
        <w:pStyle w:val="afe"/>
        <w:numPr>
          <w:ilvl w:val="0"/>
          <w:numId w:val="16"/>
        </w:numPr>
        <w:spacing w:line="400" w:lineRule="exact"/>
        <w:ind w:hanging="720"/>
        <w:rPr>
          <w:rFonts w:cs="Times New Roman"/>
          <w:sz w:val="28"/>
          <w:szCs w:val="28"/>
          <w:lang w:val="en-US" w:eastAsia="ru-RU"/>
        </w:rPr>
      </w:pPr>
      <w:r w:rsidRPr="00843F1B">
        <w:rPr>
          <w:rFonts w:cs="Times New Roman"/>
          <w:sz w:val="28"/>
          <w:szCs w:val="28"/>
          <w:lang w:val="en-US"/>
        </w:rPr>
        <w:t>Guidelines for Perinatal Care. 8</w:t>
      </w:r>
      <w:r w:rsidRPr="00843F1B">
        <w:rPr>
          <w:rFonts w:cs="Times New Roman"/>
          <w:sz w:val="28"/>
          <w:szCs w:val="28"/>
          <w:vertAlign w:val="superscript"/>
          <w:lang w:val="en-US"/>
        </w:rPr>
        <w:t>th</w:t>
      </w:r>
      <w:r w:rsidRPr="00843F1B">
        <w:rPr>
          <w:rFonts w:cs="Times New Roman"/>
          <w:sz w:val="28"/>
          <w:szCs w:val="28"/>
          <w:lang w:val="en-US"/>
        </w:rPr>
        <w:t xml:space="preserve"> Edition. ACOG&amp;AAP, 2017.</w:t>
      </w:r>
    </w:p>
    <w:p w14:paraId="39D4AE89" w14:textId="77777777" w:rsidR="008A0C5D" w:rsidRPr="00843F1B" w:rsidRDefault="008A0C5D" w:rsidP="00C27B6F">
      <w:pPr>
        <w:numPr>
          <w:ilvl w:val="0"/>
          <w:numId w:val="16"/>
        </w:numPr>
        <w:autoSpaceDE w:val="0"/>
        <w:autoSpaceDN w:val="0"/>
        <w:adjustRightInd w:val="0"/>
        <w:spacing w:line="400" w:lineRule="exact"/>
        <w:ind w:hanging="720"/>
        <w:rPr>
          <w:rFonts w:eastAsia="OptimaLTStd" w:cs="Times New Roman"/>
          <w:sz w:val="28"/>
          <w:szCs w:val="28"/>
          <w:lang w:val="en-US" w:eastAsia="ru-RU"/>
        </w:rPr>
      </w:pPr>
      <w:r w:rsidRPr="00843F1B">
        <w:rPr>
          <w:rFonts w:eastAsia="OptimaLTStd" w:cs="Times New Roman"/>
          <w:sz w:val="28"/>
          <w:szCs w:val="28"/>
          <w:lang w:val="en-US" w:eastAsia="ru-RU"/>
        </w:rPr>
        <w:t xml:space="preserve">CDC. Sexually transmitted diseases treatment guidelines 2002. </w:t>
      </w:r>
      <w:r w:rsidRPr="00843F1B">
        <w:rPr>
          <w:rFonts w:eastAsia="OptimaLTStd" w:cs="Times New Roman"/>
          <w:iCs/>
          <w:sz w:val="28"/>
          <w:szCs w:val="28"/>
          <w:lang w:val="en-US" w:eastAsia="ru-RU"/>
        </w:rPr>
        <w:t xml:space="preserve">Morbidity and Mortality Weekly </w:t>
      </w:r>
      <w:r w:rsidR="001E74A9" w:rsidRPr="00843F1B">
        <w:rPr>
          <w:rFonts w:eastAsia="OptimaLTStd" w:cs="Times New Roman"/>
          <w:iCs/>
          <w:sz w:val="28"/>
          <w:szCs w:val="28"/>
          <w:lang w:val="en-US" w:eastAsia="ru-RU"/>
        </w:rPr>
        <w:t>Report 2002</w:t>
      </w:r>
      <w:r w:rsidR="001E74A9" w:rsidRPr="00843F1B">
        <w:rPr>
          <w:rFonts w:eastAsia="OptimaLTStd" w:cs="Times New Roman"/>
          <w:sz w:val="28"/>
          <w:szCs w:val="28"/>
          <w:lang w:val="en-US" w:eastAsia="ru-RU"/>
        </w:rPr>
        <w:t>; 51:1</w:t>
      </w:r>
      <w:r w:rsidRPr="00843F1B">
        <w:rPr>
          <w:rFonts w:eastAsia="OptimaLTStd" w:cs="Times New Roman"/>
          <w:sz w:val="28"/>
          <w:szCs w:val="28"/>
          <w:lang w:val="en-US" w:eastAsia="ru-RU"/>
        </w:rPr>
        <w:t>–80.</w:t>
      </w:r>
    </w:p>
    <w:p w14:paraId="2F388CBF" w14:textId="77777777" w:rsidR="008A0C5D" w:rsidRPr="00843F1B" w:rsidRDefault="008A0C5D" w:rsidP="00C27B6F">
      <w:pPr>
        <w:pStyle w:val="aff7"/>
        <w:numPr>
          <w:ilvl w:val="0"/>
          <w:numId w:val="16"/>
        </w:numPr>
        <w:spacing w:after="0" w:line="400" w:lineRule="exact"/>
        <w:ind w:hanging="720"/>
        <w:jc w:val="left"/>
        <w:rPr>
          <w:rFonts w:ascii="Times New Roman" w:hAnsi="Times New Roman"/>
          <w:sz w:val="28"/>
          <w:szCs w:val="28"/>
          <w:lang w:val="en-US"/>
        </w:rPr>
      </w:pPr>
      <w:r w:rsidRPr="00843F1B">
        <w:rPr>
          <w:rFonts w:ascii="Times New Roman" w:hAnsi="Times New Roman"/>
          <w:sz w:val="28"/>
          <w:szCs w:val="28"/>
          <w:lang w:val="en-US"/>
        </w:rPr>
        <w:t>Maternal and child nutrition. NICE, March 2008</w:t>
      </w:r>
    </w:p>
    <w:p w14:paraId="277C4019"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lang w:val="en-US"/>
        </w:rPr>
      </w:pPr>
      <w:r w:rsidRPr="00843F1B">
        <w:rPr>
          <w:rFonts w:ascii="Times New Roman" w:hAnsi="Times New Roman"/>
          <w:sz w:val="28"/>
          <w:szCs w:val="28"/>
          <w:lang w:val="en-US"/>
        </w:rPr>
        <w:t>WHO. Guideline: Daily iron and folic acid supplementation in pregnant women. Geneva, WHO, 2012.</w:t>
      </w:r>
    </w:p>
    <w:p w14:paraId="64B3C836" w14:textId="77777777" w:rsidR="008A0C5D" w:rsidRPr="00843F1B" w:rsidRDefault="008A0C5D" w:rsidP="00C27B6F">
      <w:pPr>
        <w:pStyle w:val="aff7"/>
        <w:numPr>
          <w:ilvl w:val="0"/>
          <w:numId w:val="16"/>
        </w:numPr>
        <w:spacing w:after="0" w:line="400" w:lineRule="exact"/>
        <w:ind w:hanging="720"/>
        <w:rPr>
          <w:rFonts w:ascii="Times New Roman" w:hAnsi="Times New Roman"/>
          <w:sz w:val="28"/>
          <w:szCs w:val="28"/>
          <w:lang w:val="en-US"/>
        </w:rPr>
      </w:pPr>
      <w:r w:rsidRPr="00843F1B">
        <w:rPr>
          <w:rFonts w:ascii="Times New Roman" w:hAnsi="Times New Roman"/>
          <w:sz w:val="28"/>
          <w:szCs w:val="28"/>
          <w:lang w:val="en-US"/>
        </w:rPr>
        <w:t>WHO, Regional Office for Europe, Nutrition and Food Security. Healthy eating during pregnancy and breastfeeding. Booklet for mothers. Copenhagen, 2001.</w:t>
      </w:r>
    </w:p>
    <w:p w14:paraId="6014A43F" w14:textId="77777777" w:rsidR="008A0C5D" w:rsidRPr="00843F1B" w:rsidRDefault="008A0C5D" w:rsidP="00C27B6F">
      <w:pPr>
        <w:pStyle w:val="aff7"/>
        <w:numPr>
          <w:ilvl w:val="0"/>
          <w:numId w:val="16"/>
        </w:numPr>
        <w:spacing w:after="0" w:line="400" w:lineRule="exact"/>
        <w:ind w:hanging="720"/>
        <w:jc w:val="left"/>
        <w:rPr>
          <w:rFonts w:ascii="Times New Roman" w:hAnsi="Times New Roman"/>
          <w:sz w:val="28"/>
          <w:szCs w:val="28"/>
          <w:lang w:val="en-US"/>
        </w:rPr>
      </w:pPr>
      <w:r w:rsidRPr="00843F1B">
        <w:rPr>
          <w:rFonts w:ascii="Times New Roman" w:hAnsi="Times New Roman"/>
          <w:sz w:val="28"/>
          <w:szCs w:val="28"/>
          <w:lang w:val="en-US"/>
        </w:rPr>
        <w:t>Management of thyroid dysfunction during pregnancy and postpartum. An Endocrine Society Clinical Practice Guideline. 2012.</w:t>
      </w:r>
    </w:p>
    <w:p w14:paraId="12EDDC8E" w14:textId="77777777" w:rsidR="008A0C5D" w:rsidRPr="00843F1B" w:rsidRDefault="008A0C5D" w:rsidP="00C27B6F">
      <w:pPr>
        <w:numPr>
          <w:ilvl w:val="0"/>
          <w:numId w:val="16"/>
        </w:numPr>
        <w:autoSpaceDE w:val="0"/>
        <w:autoSpaceDN w:val="0"/>
        <w:adjustRightInd w:val="0"/>
        <w:spacing w:line="400" w:lineRule="exact"/>
        <w:ind w:hanging="720"/>
        <w:rPr>
          <w:rFonts w:cs="Times New Roman"/>
          <w:sz w:val="28"/>
          <w:szCs w:val="28"/>
          <w:lang w:val="en-US"/>
        </w:rPr>
      </w:pPr>
      <w:r w:rsidRPr="00843F1B">
        <w:rPr>
          <w:rFonts w:cs="Times New Roman"/>
          <w:bCs/>
          <w:sz w:val="28"/>
          <w:szCs w:val="28"/>
          <w:lang w:val="en-US" w:eastAsia="ru-RU"/>
        </w:rPr>
        <w:t xml:space="preserve">2017 Guidelines of the American Thyroid Association for the Diagnosis and Management of Thyroid Disease during Pregnancy and the Postpartum of </w:t>
      </w:r>
      <w:r w:rsidRPr="00843F1B">
        <w:rPr>
          <w:rFonts w:cs="Times New Roman"/>
          <w:sz w:val="28"/>
          <w:szCs w:val="28"/>
          <w:lang w:val="en-US" w:eastAsia="ru-RU"/>
        </w:rPr>
        <w:t>American Thyroid Association.</w:t>
      </w:r>
    </w:p>
    <w:p w14:paraId="4A32FAFE" w14:textId="77777777" w:rsidR="008A0C5D" w:rsidRPr="00843F1B" w:rsidRDefault="008A0C5D" w:rsidP="00C27B6F">
      <w:pPr>
        <w:numPr>
          <w:ilvl w:val="0"/>
          <w:numId w:val="16"/>
        </w:numPr>
        <w:autoSpaceDE w:val="0"/>
        <w:autoSpaceDN w:val="0"/>
        <w:adjustRightInd w:val="0"/>
        <w:spacing w:line="400" w:lineRule="exact"/>
        <w:ind w:hanging="720"/>
        <w:rPr>
          <w:rFonts w:cs="Times New Roman"/>
          <w:sz w:val="28"/>
          <w:szCs w:val="28"/>
          <w:lang w:val="en-US"/>
        </w:rPr>
      </w:pPr>
      <w:r w:rsidRPr="00843F1B">
        <w:rPr>
          <w:rFonts w:cs="Times New Roman"/>
          <w:sz w:val="28"/>
          <w:szCs w:val="28"/>
          <w:lang w:val="en-US"/>
        </w:rPr>
        <w:t>American College of Obstetricians and Gynecologists' Committee Group Prenatal Care Number 731, March 2018.</w:t>
      </w:r>
    </w:p>
    <w:p w14:paraId="20D3C016" w14:textId="77777777" w:rsidR="001E74A9" w:rsidRPr="00843F1B" w:rsidRDefault="001E74A9" w:rsidP="00C27B6F">
      <w:pPr>
        <w:pStyle w:val="afe"/>
        <w:numPr>
          <w:ilvl w:val="0"/>
          <w:numId w:val="16"/>
        </w:numPr>
        <w:spacing w:line="400" w:lineRule="exact"/>
        <w:ind w:hanging="720"/>
        <w:rPr>
          <w:rFonts w:cs="Times New Roman"/>
          <w:sz w:val="28"/>
          <w:szCs w:val="28"/>
          <w:lang w:val="en-US"/>
        </w:rPr>
      </w:pPr>
      <w:r w:rsidRPr="00843F1B">
        <w:rPr>
          <w:rFonts w:cs="Times New Roman"/>
          <w:sz w:val="28"/>
          <w:szCs w:val="28"/>
          <w:lang w:val="en-US"/>
        </w:rPr>
        <w:t xml:space="preserve">Antenatal care </w:t>
      </w:r>
      <w:r w:rsidRPr="00843F1B">
        <w:rPr>
          <w:rFonts w:eastAsia="Times New Roman" w:cs="Times New Roman"/>
          <w:color w:val="0E0E0E"/>
          <w:kern w:val="36"/>
          <w:sz w:val="28"/>
          <w:szCs w:val="28"/>
          <w:lang w:val="en-US" w:eastAsia="ru-RU"/>
        </w:rPr>
        <w:t>for uncomplicated pregnancies.</w:t>
      </w:r>
      <w:r w:rsidRPr="00843F1B">
        <w:rPr>
          <w:rFonts w:cs="Times New Roman"/>
          <w:sz w:val="28"/>
          <w:szCs w:val="28"/>
          <w:lang w:val="en-US"/>
        </w:rPr>
        <w:t xml:space="preserve"> RCOG</w:t>
      </w:r>
      <w:r w:rsidRPr="00843F1B">
        <w:rPr>
          <w:rFonts w:cs="Times New Roman"/>
          <w:sz w:val="28"/>
          <w:szCs w:val="28"/>
        </w:rPr>
        <w:t xml:space="preserve"> 2008</w:t>
      </w:r>
      <w:r w:rsidRPr="00843F1B">
        <w:rPr>
          <w:rFonts w:cs="Times New Roman"/>
          <w:sz w:val="28"/>
          <w:szCs w:val="28"/>
          <w:lang w:val="en-US"/>
        </w:rPr>
        <w:t>, updated February 2019.</w:t>
      </w:r>
    </w:p>
    <w:p w14:paraId="767CCF5A" w14:textId="77777777" w:rsidR="009D3CD2" w:rsidRPr="00843F1B" w:rsidRDefault="009D3CD2" w:rsidP="00C27B6F">
      <w:pPr>
        <w:pStyle w:val="afe"/>
        <w:numPr>
          <w:ilvl w:val="0"/>
          <w:numId w:val="16"/>
        </w:numPr>
        <w:spacing w:line="400" w:lineRule="exact"/>
        <w:ind w:hanging="720"/>
        <w:rPr>
          <w:rFonts w:cs="Times New Roman"/>
          <w:sz w:val="28"/>
          <w:szCs w:val="28"/>
          <w:lang w:val="en-US"/>
        </w:rPr>
      </w:pPr>
      <w:r w:rsidRPr="00843F1B">
        <w:rPr>
          <w:rFonts w:cs="Times New Roman"/>
          <w:iCs/>
          <w:noProof/>
          <w:sz w:val="28"/>
          <w:szCs w:val="28"/>
          <w:lang w:val="en-US"/>
        </w:rPr>
        <w:t>Committee on Practice Bulletins Obstetrics</w:t>
      </w:r>
      <w:r w:rsidRPr="00843F1B">
        <w:rPr>
          <w:rFonts w:cs="Times New Roman"/>
          <w:noProof/>
          <w:sz w:val="28"/>
          <w:szCs w:val="28"/>
          <w:lang w:val="en-US"/>
        </w:rPr>
        <w:t>. Practice Bulletin No. 180: Gestational Diabetes Mellitus. Obstet</w:t>
      </w:r>
      <w:r w:rsidRPr="00843F1B">
        <w:rPr>
          <w:rFonts w:cs="Times New Roman"/>
          <w:noProof/>
          <w:sz w:val="28"/>
          <w:szCs w:val="28"/>
        </w:rPr>
        <w:t xml:space="preserve"> </w:t>
      </w:r>
      <w:r w:rsidRPr="00843F1B">
        <w:rPr>
          <w:rFonts w:cs="Times New Roman"/>
          <w:noProof/>
          <w:sz w:val="28"/>
          <w:szCs w:val="28"/>
          <w:lang w:val="en-US"/>
        </w:rPr>
        <w:t>Gynecol</w:t>
      </w:r>
      <w:r w:rsidRPr="00843F1B">
        <w:rPr>
          <w:rFonts w:cs="Times New Roman"/>
          <w:noProof/>
          <w:sz w:val="28"/>
          <w:szCs w:val="28"/>
        </w:rPr>
        <w:t>. 2017;130(1):</w:t>
      </w:r>
      <w:r w:rsidRPr="00843F1B">
        <w:rPr>
          <w:rFonts w:cs="Times New Roman"/>
          <w:noProof/>
          <w:sz w:val="28"/>
          <w:szCs w:val="28"/>
          <w:lang w:val="en-US"/>
        </w:rPr>
        <w:t>e</w:t>
      </w:r>
      <w:r w:rsidRPr="00843F1B">
        <w:rPr>
          <w:rFonts w:cs="Times New Roman"/>
          <w:noProof/>
          <w:sz w:val="28"/>
          <w:szCs w:val="28"/>
        </w:rPr>
        <w:t>17–37.</w:t>
      </w:r>
    </w:p>
    <w:p w14:paraId="2D2B94DA" w14:textId="77777777" w:rsidR="00F445B6" w:rsidRPr="00843F1B" w:rsidRDefault="00F445B6" w:rsidP="00C27B6F">
      <w:pPr>
        <w:pStyle w:val="afe"/>
        <w:numPr>
          <w:ilvl w:val="0"/>
          <w:numId w:val="16"/>
        </w:numPr>
        <w:autoSpaceDE w:val="0"/>
        <w:autoSpaceDN w:val="0"/>
        <w:adjustRightInd w:val="0"/>
        <w:spacing w:line="400" w:lineRule="exact"/>
        <w:ind w:hanging="720"/>
        <w:jc w:val="left"/>
        <w:rPr>
          <w:rFonts w:cs="Times New Roman"/>
          <w:sz w:val="28"/>
          <w:szCs w:val="28"/>
          <w:lang w:val="en-US"/>
        </w:rPr>
      </w:pPr>
      <w:r w:rsidRPr="00843F1B">
        <w:rPr>
          <w:rFonts w:cs="Times New Roman"/>
          <w:sz w:val="28"/>
          <w:szCs w:val="28"/>
          <w:lang w:val="en-US"/>
        </w:rPr>
        <w:t>ACOG</w:t>
      </w:r>
      <w:r w:rsidRPr="00843F1B">
        <w:rPr>
          <w:rFonts w:cs="Times New Roman"/>
          <w:iCs/>
          <w:noProof/>
          <w:sz w:val="28"/>
          <w:szCs w:val="28"/>
          <w:lang w:val="en-US"/>
        </w:rPr>
        <w:t xml:space="preserve"> Practice Bulletin </w:t>
      </w:r>
      <w:r w:rsidRPr="00843F1B">
        <w:rPr>
          <w:rFonts w:cs="Times New Roman"/>
          <w:noProof/>
          <w:sz w:val="28"/>
          <w:szCs w:val="28"/>
          <w:lang w:val="en-US"/>
        </w:rPr>
        <w:t>No.</w:t>
      </w:r>
      <w:r w:rsidRPr="00843F1B">
        <w:rPr>
          <w:rFonts w:cs="Times New Roman"/>
          <w:iCs/>
          <w:noProof/>
          <w:sz w:val="28"/>
          <w:szCs w:val="28"/>
          <w:lang w:val="en-US"/>
        </w:rPr>
        <w:t xml:space="preserve">192: </w:t>
      </w:r>
      <w:r w:rsidRPr="00843F1B">
        <w:rPr>
          <w:rFonts w:cs="Times New Roman"/>
          <w:sz w:val="28"/>
          <w:szCs w:val="28"/>
          <w:lang w:val="en-US"/>
        </w:rPr>
        <w:t xml:space="preserve">Management of Alloimmunization </w:t>
      </w:r>
      <w:r w:rsidR="00C27B6F" w:rsidRPr="00843F1B">
        <w:rPr>
          <w:rFonts w:cs="Times New Roman"/>
          <w:sz w:val="28"/>
          <w:szCs w:val="28"/>
          <w:lang w:val="en-US"/>
        </w:rPr>
        <w:t>during</w:t>
      </w:r>
      <w:r w:rsidRPr="00843F1B">
        <w:rPr>
          <w:rFonts w:cs="Times New Roman"/>
          <w:sz w:val="28"/>
          <w:szCs w:val="28"/>
          <w:lang w:val="en-US"/>
        </w:rPr>
        <w:t xml:space="preserve"> Pregnancy. March </w:t>
      </w:r>
      <w:r w:rsidRPr="00843F1B">
        <w:rPr>
          <w:rFonts w:cs="Times New Roman"/>
          <w:sz w:val="28"/>
          <w:szCs w:val="28"/>
        </w:rPr>
        <w:t>2018</w:t>
      </w:r>
      <w:r w:rsidRPr="00843F1B">
        <w:rPr>
          <w:rFonts w:cs="Times New Roman"/>
          <w:sz w:val="28"/>
          <w:szCs w:val="28"/>
          <w:lang w:val="en-US"/>
        </w:rPr>
        <w:t>.</w:t>
      </w:r>
    </w:p>
    <w:p w14:paraId="7BFA2B0F" w14:textId="77777777" w:rsidR="00547539" w:rsidRPr="00843F1B" w:rsidRDefault="00547539" w:rsidP="00C27B6F">
      <w:pPr>
        <w:pStyle w:val="afe"/>
        <w:numPr>
          <w:ilvl w:val="0"/>
          <w:numId w:val="16"/>
        </w:numPr>
        <w:autoSpaceDE w:val="0"/>
        <w:autoSpaceDN w:val="0"/>
        <w:adjustRightInd w:val="0"/>
        <w:spacing w:line="400" w:lineRule="exact"/>
        <w:ind w:hanging="720"/>
        <w:rPr>
          <w:rFonts w:cs="Times New Roman"/>
          <w:sz w:val="28"/>
          <w:szCs w:val="28"/>
          <w:lang w:val="en-US"/>
        </w:rPr>
      </w:pPr>
      <w:r w:rsidRPr="00843F1B">
        <w:rPr>
          <w:rFonts w:cs="Times New Roman"/>
          <w:sz w:val="28"/>
          <w:szCs w:val="28"/>
          <w:lang w:val="en-US"/>
        </w:rPr>
        <w:t>Clinical Practice guidelines. Pregnancy care. Australian Government Department of Health, 2019.</w:t>
      </w:r>
    </w:p>
    <w:p w14:paraId="4752E3AC" w14:textId="77777777" w:rsidR="00C27B6F" w:rsidRPr="00843F1B" w:rsidRDefault="00C27B6F" w:rsidP="00C27B6F">
      <w:pPr>
        <w:pStyle w:val="afe"/>
        <w:numPr>
          <w:ilvl w:val="0"/>
          <w:numId w:val="16"/>
        </w:numPr>
        <w:autoSpaceDE w:val="0"/>
        <w:autoSpaceDN w:val="0"/>
        <w:adjustRightInd w:val="0"/>
        <w:spacing w:line="400" w:lineRule="exact"/>
        <w:ind w:hanging="720"/>
        <w:rPr>
          <w:rFonts w:cs="Times New Roman"/>
          <w:sz w:val="28"/>
          <w:szCs w:val="28"/>
          <w:lang w:val="en-US"/>
        </w:rPr>
      </w:pPr>
      <w:r w:rsidRPr="00843F1B">
        <w:rPr>
          <w:rFonts w:cs="Times New Roman"/>
          <w:sz w:val="28"/>
          <w:szCs w:val="28"/>
          <w:lang w:val="en-US"/>
        </w:rPr>
        <w:t>ECDC scientific advice on seasonal influenza vaccination of children and pregnant women: ECDC Technical report/ European Centre for Disease Prevention and Control. Stockholm: ECDC. 2012:68.</w:t>
      </w:r>
    </w:p>
    <w:p w14:paraId="56ED69DF" w14:textId="77777777" w:rsidR="008D4DFB" w:rsidRPr="00843F1B" w:rsidRDefault="008D4DFB" w:rsidP="00B44443">
      <w:pPr>
        <w:pStyle w:val="afe"/>
        <w:autoSpaceDE w:val="0"/>
        <w:autoSpaceDN w:val="0"/>
        <w:adjustRightInd w:val="0"/>
        <w:spacing w:line="400" w:lineRule="exact"/>
        <w:ind w:firstLine="0"/>
        <w:rPr>
          <w:rFonts w:cs="Times New Roman"/>
          <w:sz w:val="28"/>
          <w:szCs w:val="28"/>
          <w:lang w:val="en-US"/>
        </w:rPr>
      </w:pPr>
    </w:p>
    <w:p w14:paraId="51F515D3" w14:textId="77777777" w:rsidR="000414F6" w:rsidRPr="00843F1B" w:rsidRDefault="00131990" w:rsidP="003B2AEE">
      <w:pPr>
        <w:pStyle w:val="afff1"/>
        <w:spacing w:before="0"/>
      </w:pPr>
      <w:bookmarkStart w:id="89" w:name="_Toc26526300"/>
      <w:bookmarkStart w:id="90" w:name="_Toc22638389"/>
      <w:r w:rsidRPr="00843F1B">
        <w:lastRenderedPageBreak/>
        <w:t>Приложение Б. Алгоритмы действия врача</w:t>
      </w:r>
      <w:bookmarkEnd w:id="89"/>
      <w:bookmarkEnd w:id="90"/>
    </w:p>
    <w:p w14:paraId="42531F69" w14:textId="77777777" w:rsidR="000C17F1" w:rsidRPr="00843F1B" w:rsidRDefault="000C17F1" w:rsidP="00A569DC">
      <w:pPr>
        <w:pStyle w:val="afc"/>
      </w:pPr>
    </w:p>
    <w:p w14:paraId="09E8DE3B" w14:textId="77777777" w:rsidR="000C17F1" w:rsidRPr="00843F1B" w:rsidRDefault="000C17F1" w:rsidP="00A569DC">
      <w:pPr>
        <w:pStyle w:val="afc"/>
      </w:pPr>
    </w:p>
    <w:bookmarkStart w:id="91" w:name="_Toc22638390"/>
    <w:p w14:paraId="45A2442A" w14:textId="77777777" w:rsidR="00920CFE" w:rsidRPr="00843F1B" w:rsidRDefault="00526DD7" w:rsidP="00A5320E">
      <w:pPr>
        <w:pStyle w:val="aff3"/>
      </w:pPr>
      <w:r w:rsidRPr="00843F1B">
        <w:rPr>
          <w:noProof/>
          <w:lang w:eastAsia="ru-RU"/>
        </w:rPr>
        <mc:AlternateContent>
          <mc:Choice Requires="wps">
            <w:drawing>
              <wp:anchor distT="0" distB="0" distL="114300" distR="114300" simplePos="0" relativeHeight="251661312" behindDoc="0" locked="0" layoutInCell="1" allowOverlap="1" wp14:anchorId="745CDD49" wp14:editId="29A22D36">
                <wp:simplePos x="0" y="0"/>
                <wp:positionH relativeFrom="margin">
                  <wp:posOffset>1579880</wp:posOffset>
                </wp:positionH>
                <wp:positionV relativeFrom="paragraph">
                  <wp:posOffset>108585</wp:posOffset>
                </wp:positionV>
                <wp:extent cx="914400" cy="297180"/>
                <wp:effectExtent l="0" t="0" r="21590" b="26670"/>
                <wp:wrapNone/>
                <wp:docPr id="5" name="Надпись 5"/>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07DD11" w14:textId="77777777" w:rsidR="00197787" w:rsidRDefault="00197787" w:rsidP="00920CFE">
                            <w:pPr>
                              <w:ind w:firstLine="0"/>
                            </w:pPr>
                            <w:r>
                              <w:t>Пациентка с наличием беременности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5CDD49" id="_x0000_t202" coordsize="21600,21600" o:spt="202" path="m,l,21600r21600,l21600,xe">
                <v:stroke joinstyle="miter"/>
                <v:path gradientshapeok="t" o:connecttype="rect"/>
              </v:shapetype>
              <v:shape id="Надпись 5" o:spid="_x0000_s1027" type="#_x0000_t202" style="position:absolute;left:0;text-align:left;margin-left:124.4pt;margin-top:8.55pt;width:1in;height:23.4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lqgIAALwFAAAOAAAAZHJzL2Uyb0RvYy54bWysVM1OGzEQvlfqO1i+l01Swk/EBqUgqkoI&#10;UEPF2fHaxMLrsWyT3fTWO6/Qd+ihh976CuGNOvZuloRyoepld+z55u/zzBwd16UmC+G8ApPT/k6P&#10;EmE4FMrc5vTL9dm7A0p8YKZgGozI6VJ4ejx+++aosiMxgDnoQjiCTowfVTan8xDsKMs8n4uS+R2w&#10;wqBSgitZwKO7zQrHKvRe6mzQ6+1lFbjCOuDCe7w9bZR0nPxLKXi4lNKLQHROMbeQvi59Z/GbjY/Y&#10;6NYxO1e8TYP9QxYlUwaDdq5OWWDk3qm/XJWKO/Agww6HMgMpFRepBqym33tWzXTOrEi1IDnedjT5&#10;/+eWXyyuHFFFToeUGFbiE62+r36sfq5+r349fnt8IMPIUWX9CKFTi+BQf4Aa33p97/Eyll5LV8Y/&#10;FkVQj2wvO4ZFHQjHy8P+7m4PNRxVg8P9/kF6gezJ2DofPgooSRRy6vABE69sce4DJoLQNSTG8qBV&#10;caa0TofYNOJEO7Jg+Nw6pBTRYgulDalyuvd+2EuOt3TRdWc/04zfxSK3PeBJmxhOpPZq04oENUQk&#10;KSy1iBhtPguJ9CY+XsiRcS5Ml2dCR5TEil5j2OKfsnqNcVMHWqTIYEJnXCoDrmFpm9ribk2tbPBI&#10;0kbdUQz1rE591fXJDIolto+DZgi95WcK+T5nPlwxh1OHfYGbJFziR2rAR4JWomQO7utL9xGPw4Ba&#10;Siqc4pwaXDOU6E8GhyR1Gw59OuwO9wcYwW1qZpsac1+eAPZNHzeW5UmM+KDXonRQ3uC6mcSYqGKG&#10;Y+SchrV4EprNguuKi8kkgXDMLQvnZmp5dB05jl12Xd8wZ9suDzgeF7CedjZ61uwNNloamNwHkCpN&#10;QmS54bRlH1dEatZ2ncUdtHlOqKelO/4DAAD//wMAUEsDBBQABgAIAAAAIQCkYBeP3wAAAAkBAAAP&#10;AAAAZHJzL2Rvd25yZXYueG1sTI/NTsMwEITvSLyDtUjcqNOEhjTEqVAFJyRES6VydOLNj4jXUey2&#10;4e1ZTnCcndHMt8VmtoM44+R7RwqWiwgEUu1MT62Cw8fLXQbCB01GD45QwTd62JTXV4XOjbvQDs/7&#10;0AouIZ9rBV0IYy6lrzu02i/ciMRe4yarA8uplWbSFy63g4yjKJVW98QLnR5x22H9tT9ZBW/b1K2S&#10;as6a5/dXt2ubRH6ujkrd3sxPjyACzuEvDL/4jA4lM1XuRMaLQUF8nzF6YONhCYIDyTrmQ6UgTdYg&#10;y0L+/6D8AQAA//8DAFBLAQItABQABgAIAAAAIQC2gziS/gAAAOEBAAATAAAAAAAAAAAAAAAAAAAA&#10;AABbQ29udGVudF9UeXBlc10ueG1sUEsBAi0AFAAGAAgAAAAhADj9If/WAAAAlAEAAAsAAAAAAAAA&#10;AAAAAAAALwEAAF9yZWxzLy5yZWxzUEsBAi0AFAAGAAgAAAAhAL5Z16WqAgAAvAUAAA4AAAAAAAAA&#10;AAAAAAAALgIAAGRycy9lMm9Eb2MueG1sUEsBAi0AFAAGAAgAAAAhAKRgF4/fAAAACQEAAA8AAAAA&#10;AAAAAAAAAAAABAUAAGRycy9kb3ducmV2LnhtbFBLBQYAAAAABAAEAPMAAAAQBgAAAAA=&#10;" fillcolor="white [3201]" strokeweight=".5pt">
                <v:textbox>
                  <w:txbxContent>
                    <w:p w14:paraId="5907DD11" w14:textId="77777777" w:rsidR="00197787" w:rsidRDefault="00197787" w:rsidP="00920CFE">
                      <w:pPr>
                        <w:ind w:firstLine="0"/>
                      </w:pPr>
                      <w:r>
                        <w:t>Пациентка с наличием беременности</w:t>
                      </w:r>
                    </w:p>
                  </w:txbxContent>
                </v:textbox>
                <w10:wrap anchorx="margin"/>
              </v:shape>
            </w:pict>
          </mc:Fallback>
        </mc:AlternateContent>
      </w:r>
      <w:bookmarkEnd w:id="91"/>
    </w:p>
    <w:bookmarkStart w:id="92" w:name="_Toc22638391"/>
    <w:p w14:paraId="7D1DEB14" w14:textId="77777777" w:rsidR="00563244" w:rsidRPr="00843F1B" w:rsidRDefault="00CA678F" w:rsidP="00A5320E">
      <w:pPr>
        <w:pStyle w:val="aff3"/>
      </w:pPr>
      <w:r w:rsidRPr="00843F1B">
        <w:rPr>
          <w:noProof/>
          <w:lang w:eastAsia="ru-RU"/>
        </w:rPr>
        <mc:AlternateContent>
          <mc:Choice Requires="wps">
            <w:drawing>
              <wp:anchor distT="0" distB="0" distL="114300" distR="114300" simplePos="0" relativeHeight="251674624" behindDoc="0" locked="0" layoutInCell="1" allowOverlap="1" wp14:anchorId="592DA567" wp14:editId="472F3E61">
                <wp:simplePos x="0" y="0"/>
                <wp:positionH relativeFrom="margin">
                  <wp:posOffset>4878705</wp:posOffset>
                </wp:positionH>
                <wp:positionV relativeFrom="paragraph">
                  <wp:posOffset>2682240</wp:posOffset>
                </wp:positionV>
                <wp:extent cx="1485900" cy="1676400"/>
                <wp:effectExtent l="0" t="0" r="19050" b="19050"/>
                <wp:wrapNone/>
                <wp:docPr id="13" name="Надпись 13"/>
                <wp:cNvGraphicFramePr/>
                <a:graphic xmlns:a="http://schemas.openxmlformats.org/drawingml/2006/main">
                  <a:graphicData uri="http://schemas.microsoft.com/office/word/2010/wordprocessingShape">
                    <wps:wsp>
                      <wps:cNvSpPr txBox="1"/>
                      <wps:spPr>
                        <a:xfrm>
                          <a:off x="0" y="0"/>
                          <a:ext cx="14859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6C439D" w14:textId="77777777" w:rsidR="00197787" w:rsidRDefault="00197787" w:rsidP="00526DD7">
                            <w:pPr>
                              <w:spacing w:line="240" w:lineRule="auto"/>
                              <w:ind w:firstLine="0"/>
                              <w:jc w:val="center"/>
                            </w:pPr>
                            <w:r>
                              <w:t>Ведение согласно клиническим рекомендациям по различным заболеваниям и состояниям, характерным для периода беременности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A567" id="Надпись 13" o:spid="_x0000_s1028" type="#_x0000_t202" style="position:absolute;left:0;text-align:left;margin-left:384.15pt;margin-top:211.2pt;width:117pt;height:1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3rsAIAAMIFAAAOAAAAZHJzL2Uyb0RvYy54bWysVMFOGzEQvVfqP1i+l01CSCFig1IQVSUE&#10;qFBxdrw2WWF7XNvJbnrrvb/Qf+ihh976C+GPOvbuhkC5UPWyO+N5M555npnDo1orshTOl2By2t/p&#10;USIMh6I0tzn9dH36Zp8SH5gpmAIjcroSnh5NXr86rOxYDGAOqhCOYBDjx5XN6TwEO84yz+dCM78D&#10;Vhg0SnCaBVTdbVY4VmF0rbJBrzfKKnCFdcCF93h60hjpJMWXUvBwIaUXgaicYm4hfV36zuI3mxyy&#10;8a1jdl7yNg32D1loVhq8dBPqhAVGFq78K5QuuQMPMuxw0BlIWXKRasBq+r0n1VzNmRWpFiTH2w1N&#10;/v+F5efLS0fKAt9ulxLDNL7R+vv6x/rn+vf61/3X+28EDchSZf0YwVcW4aF+BzV6dOceD2PxtXQ6&#10;/rEsgnbke7XhWNSB8Og03N876KGJo60/ejsaooLxswd363x4L0CTKOTU4SMmbtnyzIcG2kHibR5U&#10;WZyWSiUlNo44Vo4sGT65CilJDP4IpQypcjra3eulwI9sMfTGf6YYv2vT20JhPGXidSK1WJtWpKih&#10;IklhpUTEKPNRSKQ4MfJMjoxzYTZ5JnRESazoJY4t/iGrlzg3daBHuhlM2Djr0oBrWHpMbXHXUSsb&#10;PL7hVt1RDPWsTr016DplBsUKG8hBM4je8tMS+T5jPlwyh5OHjYHbJFzgRyrAR4JWomQO7stz5xGP&#10;A4FWSiqc5Jz6zwvmBCXqg8FROegPh3H0kzLceztAxW1bZtsWs9DHgJ3Tx71leRIjPqhOlA70DS6d&#10;abwVTcxwvDunoROPQ7NfcGlxMZ0mEA67ZeHMXFkeQ0eWY59d1zfM2bbPA47IOXQzz8ZP2r3BRk8D&#10;00UAWaZZiDw3rLb846JI09QutbiJtvWEeli9kz8AAAD//wMAUEsDBBQABgAIAAAAIQBESh2U3gAA&#10;AAwBAAAPAAAAZHJzL2Rvd25yZXYueG1sTI+xTsMwEIZ3JN7BOiQ2ahOiYEIuFaDCwtSCmN3YtS1i&#10;O7LdNLw97gTj3X367/u79eJGMquYbPAItysGRPkhSOs1wufH6w0HkrLwUozBK4QflWDdX150opXh&#10;5Ldq3mVNSohPrUAwOU8tpWkwyom0CpPy5XYI0YlcxqipjOJUwt1IK8Ya6oT15YMRk3oxavjeHR3C&#10;5lk/6IGLaDZcWjsvX4d3/YZ4fbU8PQLJasl/MJz1izr0xWkfjl4mMiLcN/yuoAh1VdVAzgRjVVnt&#10;ERre1ED7jv4v0f8CAAD//wMAUEsBAi0AFAAGAAgAAAAhALaDOJL+AAAA4QEAABMAAAAAAAAAAAAA&#10;AAAAAAAAAFtDb250ZW50X1R5cGVzXS54bWxQSwECLQAUAAYACAAAACEAOP0h/9YAAACUAQAACwAA&#10;AAAAAAAAAAAAAAAvAQAAX3JlbHMvLnJlbHNQSwECLQAUAAYACAAAACEAdFHd67ACAADCBQAADgAA&#10;AAAAAAAAAAAAAAAuAgAAZHJzL2Uyb0RvYy54bWxQSwECLQAUAAYACAAAACEAREodlN4AAAAMAQAA&#10;DwAAAAAAAAAAAAAAAAAKBQAAZHJzL2Rvd25yZXYueG1sUEsFBgAAAAAEAAQA8wAAABUGAAAAAA==&#10;" fillcolor="white [3201]" strokeweight=".5pt">
                <v:textbox>
                  <w:txbxContent>
                    <w:p w14:paraId="536C439D" w14:textId="77777777" w:rsidR="00197787" w:rsidRDefault="00197787" w:rsidP="00526DD7">
                      <w:pPr>
                        <w:spacing w:line="240" w:lineRule="auto"/>
                        <w:ind w:firstLine="0"/>
                        <w:jc w:val="center"/>
                      </w:pPr>
                      <w:r>
                        <w:t>Ведение согласно клиническим рекомендациям по различным заболеваниям и состояниям, характерным для периода беременности</w:t>
                      </w:r>
                    </w:p>
                  </w:txbxContent>
                </v:textbox>
                <w10:wrap anchorx="margin"/>
              </v:shape>
            </w:pict>
          </mc:Fallback>
        </mc:AlternateContent>
      </w:r>
      <w:r w:rsidRPr="00843F1B">
        <w:rPr>
          <w:noProof/>
          <w:lang w:eastAsia="ru-RU"/>
        </w:rPr>
        <mc:AlternateContent>
          <mc:Choice Requires="wps">
            <w:drawing>
              <wp:anchor distT="0" distB="0" distL="114300" distR="114300" simplePos="0" relativeHeight="251691008" behindDoc="0" locked="0" layoutInCell="1" allowOverlap="1" wp14:anchorId="7A78E088" wp14:editId="0A4AC4AF">
                <wp:simplePos x="0" y="0"/>
                <wp:positionH relativeFrom="column">
                  <wp:posOffset>4177665</wp:posOffset>
                </wp:positionH>
                <wp:positionV relativeFrom="paragraph">
                  <wp:posOffset>1783080</wp:posOffset>
                </wp:positionV>
                <wp:extent cx="1264920" cy="1676400"/>
                <wp:effectExtent l="0" t="38100" r="49530" b="19050"/>
                <wp:wrapNone/>
                <wp:docPr id="28" name="Прямая со стрелкой 28"/>
                <wp:cNvGraphicFramePr/>
                <a:graphic xmlns:a="http://schemas.openxmlformats.org/drawingml/2006/main">
                  <a:graphicData uri="http://schemas.microsoft.com/office/word/2010/wordprocessingShape">
                    <wps:wsp>
                      <wps:cNvCnPr/>
                      <wps:spPr>
                        <a:xfrm flipV="1">
                          <a:off x="0" y="0"/>
                          <a:ext cx="1264920" cy="1676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23265316" id="_x0000_t32" coordsize="21600,21600" o:spt="32" o:oned="t" path="m,l21600,21600e" filled="f">
                <v:path arrowok="t" fillok="f" o:connecttype="none"/>
                <o:lock v:ext="edit" shapetype="t"/>
              </v:shapetype>
              <v:shape id="Прямая со стрелкой 28" o:spid="_x0000_s1026" type="#_x0000_t32" style="position:absolute;margin-left:328.95pt;margin-top:140.4pt;width:99.6pt;height:132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lOGQIAAE8EAAAOAAAAZHJzL2Uyb0RvYy54bWysVEuOEzEQ3SNxB8t70p1oFCBKZxYZhg2C&#10;iN/e47bTlvxT2eSzG7jAHIErsGHBR3OG7htRdicdfhICsSm12/Ve1XtV3fPzndFkIyAoZys6HpWU&#10;CMtdrey6oq9eXt57QEmIzNZMOysquheBni/u3plv/UxMXON0LYAgiQ2zra9oE6OfFUXgjTAsjJwX&#10;Fi+lA8MiHmFd1MC2yG50MSnLabF1UHtwXISAby/6S7rI/FIKHp9JGUQkuqLYW8wRcrxKsVjM2WwN&#10;zDeKH9pg/9CFYcpi0YHqgkVG3oD6hcooDi44GUfcmcJJqbjIGlDNuPxJzYuGeZG1oDnBDzaF/0fL&#10;n25WQFRd0QlOyjKDM2rfd9fdTfu1/dDdkO5te4uhe9ddtx/bL+3n9rb9RDAZndv6MEOCpV3B4RT8&#10;CpINOwmGSK38a1yKbAxKJbvs+37wXewi4fhyPJmePZzgeDjejaf3p2dlnkzREyVCDyE+Fs6Q9FDR&#10;EIGpdROXzlqcsYO+CNs8CRFbQeARkMDaphicVvWl0jof0oKJpQayYbgacTdOghD3Q1ZkSj+yNYl7&#10;j75EUMyutThkJtYiWdCLzk9xr0Vf8bmQaGsSl+XnhT7VY5wLG481tcXsBJPY3QAs/ww85CeoyMv+&#10;N+ABkSs7GwewUdbB76qfbJJ9/tGBXney4MrV+7wO2Rrc2uzq4QtLn8X35ww//QcW3wAAAP//AwBQ&#10;SwMEFAAGAAgAAAAhAApfsCfjAAAACwEAAA8AAABkcnMvZG93bnJldi54bWxMj8tOwzAQRfdI/IM1&#10;SOyo09I0JsSpeKhdVGLRQCSWbuLEEfE4ip02/D3DCpajObr33Gw7256d9eg7hxKWiwiYxsrVHbYS&#10;Pt53dwKYDwpr1TvUEr61h21+fZWptHYXPOpzEVpGIehTJcGEMKSc+8poq/zCDRrp17jRqkDn2PJ6&#10;VBcKtz1fRdGGW9UhNRg16Bejq69islRyeCuS5nN3j9Or2JdN+bw35VHK25v56RFY0HP4g+FXn9Qh&#10;J6eTm7D2rJewiZMHQiWsREQbiBBxsgR2khCv1wJ4nvH/G/IfAAAA//8DAFBLAQItABQABgAIAAAA&#10;IQC2gziS/gAAAOEBAAATAAAAAAAAAAAAAAAAAAAAAABbQ29udGVudF9UeXBlc10ueG1sUEsBAi0A&#10;FAAGAAgAAAAhADj9If/WAAAAlAEAAAsAAAAAAAAAAAAAAAAALwEAAF9yZWxzLy5yZWxzUEsBAi0A&#10;FAAGAAgAAAAhAMCHqU4ZAgAATwQAAA4AAAAAAAAAAAAAAAAALgIAAGRycy9lMm9Eb2MueG1sUEsB&#10;Ai0AFAAGAAgAAAAhAApfsCfjAAAACwEAAA8AAAAAAAAAAAAAAAAAcwQAAGRycy9kb3ducmV2Lnht&#10;bFBLBQYAAAAABAAEAPMAAACDBQAAAAA=&#10;" strokecolor="black [3213]" strokeweight=".5pt">
                <v:stroke endarrow="block" joinstyle="miter"/>
              </v:shape>
            </w:pict>
          </mc:Fallback>
        </mc:AlternateContent>
      </w:r>
      <w:r w:rsidRPr="00843F1B">
        <w:rPr>
          <w:noProof/>
          <w:lang w:eastAsia="ru-RU"/>
        </w:rPr>
        <mc:AlternateContent>
          <mc:Choice Requires="wps">
            <w:drawing>
              <wp:anchor distT="0" distB="0" distL="114300" distR="114300" simplePos="0" relativeHeight="251678720" behindDoc="0" locked="0" layoutInCell="1" allowOverlap="1" wp14:anchorId="71682A0A" wp14:editId="4421B1E0">
                <wp:simplePos x="0" y="0"/>
                <wp:positionH relativeFrom="margin">
                  <wp:align>center</wp:align>
                </wp:positionH>
                <wp:positionV relativeFrom="paragraph">
                  <wp:posOffset>3321685</wp:posOffset>
                </wp:positionV>
                <wp:extent cx="914400" cy="30480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C003F" w14:textId="77777777" w:rsidR="00197787" w:rsidRDefault="00197787" w:rsidP="00526DD7">
                            <w:pPr>
                              <w:ind w:firstLine="0"/>
                            </w:pPr>
                            <w:r>
                              <w:t>Отнесение к группе риска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82A0A" id="Надпись 15" o:spid="_x0000_s1029" type="#_x0000_t202" style="position:absolute;left:0;text-align:left;margin-left:0;margin-top:261.55pt;width:1in;height:24pt;z-index:25167872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yLlQIAAG4FAAAOAAAAZHJzL2Uyb0RvYy54bWysVM1O3DAQvlfqO1i+l2RhoXRFFm1BVJUQ&#10;oELF2evYbFTHtmyzyfbWe1+h79BDD731FZY36mcnWVa0F6penInnm/H8fDNHx22tyFI4Xxld0NFO&#10;TonQ3JSVvivox5uzV4eU+MB0yZTRoqAr4enx9OWLo8ZOxK5ZGFUKR+BE+0ljC7oIwU6yzPOFqJnf&#10;MVZoKKVxNQv4dXdZ6VgD77XKdvP8IGuMK60zXHiP29NOSafJv5SCh0spvQhEFRSxhXS6dM7jmU2P&#10;2OTOMbuoeB8G+4coalZpPLpxdcoCI/eu+sNVXXFnvJFhh5s6M1JWXKQckM0of5LN9YJZkXJBcbzd&#10;lMn/P7f8YnnlSFWid/uUaFajR+tv6+/rH+tf658PXx6+EihQpcb6CcDXFvDQvjUtLIZ7j8uYfCtd&#10;Hb9Ii0CPeq82NRZtIByXb0bjcQ4Nh2ovHx9Chvfs0dg6H94JU5MoFNShhamybHnuQwcdIPEtbc4q&#10;pVIblSZNQQ/29vNksNHAudIRKxIhejcxoS7wJIWVEhGj9AchUZAUf7xIVBQnypElA4kY50KHlHry&#10;C3RESQTxHMMe/xjVc4y7PIaXjQ4b47rSxqXsn4RdfhpClh0eNd/KO4qhnbeJCXtDX+emXKHdznRj&#10;4y0/q9CUc+bDFXOYE/QRsx8ucUhlUHzTS5QsjPv8t/uIB32hpaTB3BVUYzFQot5r0DqxA2Oafsb7&#10;r3fxgtvWzLc1+r4+MejJCDvG8iRGfFCDKJ2pb7EgZvFNqJjmeLmgYRBPQrcLsGC4mM0SCINpWTjX&#10;15ZH17FFkXA37S1ztmdlAJ0vzDCfbPKEnB02Wmozuw9GVom5scpdTfvqY6gT9/sFFLfG9n9CPa7J&#10;6W8AAAD//wMAUEsDBBQABgAIAAAAIQBN0bfh4AAAAAgBAAAPAAAAZHJzL2Rvd25yZXYueG1sTI9B&#10;S8NAEIXvgv9hGcGLtJvUWiVmU1RQpGjFVqTHbTJmQ7OzYXfTpv/e6UmP897jzffy+WBbsUcfGkcK&#10;0nECAql0VUO1gq/18+gORIiaKt06QgVHDDAvzs9ynVXuQJ+4X8VacAmFTCswMXaZlKE0aHUYuw6J&#10;vR/nrY58+lpWXh+43LZykiQzaXVD/MHoDp8MlrtVbxXszOLqI3l5f/yevR79ct27jX/bKHV5MTzc&#10;g4g4xL8wnPAZHQpm2rqeqiBaBTwkKriZXKcgTvZ0ysqWlds0BVnk8v+A4hcAAP//AwBQSwECLQAU&#10;AAYACAAAACEAtoM4kv4AAADhAQAAEwAAAAAAAAAAAAAAAAAAAAAAW0NvbnRlbnRfVHlwZXNdLnht&#10;bFBLAQItABQABgAIAAAAIQA4/SH/1gAAAJQBAAALAAAAAAAAAAAAAAAAAC8BAABfcmVscy8ucmVs&#10;c1BLAQItABQABgAIAAAAIQDxN6yLlQIAAG4FAAAOAAAAAAAAAAAAAAAAAC4CAABkcnMvZTJvRG9j&#10;LnhtbFBLAQItABQABgAIAAAAIQBN0bfh4AAAAAgBAAAPAAAAAAAAAAAAAAAAAO8EAABkcnMvZG93&#10;bnJldi54bWxQSwUGAAAAAAQABADzAAAA/AUAAAAA&#10;" filled="f" stroked="f" strokeweight=".5pt">
                <v:textbox>
                  <w:txbxContent>
                    <w:p w14:paraId="47EC003F" w14:textId="77777777" w:rsidR="00197787" w:rsidRDefault="00197787" w:rsidP="00526DD7">
                      <w:pPr>
                        <w:ind w:firstLine="0"/>
                      </w:pPr>
                      <w:r>
                        <w:t>Отнесение к группе риска</w:t>
                      </w:r>
                    </w:p>
                  </w:txbxContent>
                </v:textbox>
                <w10:wrap anchorx="margin"/>
              </v:shape>
            </w:pict>
          </mc:Fallback>
        </mc:AlternateContent>
      </w:r>
      <w:r w:rsidRPr="00843F1B">
        <w:rPr>
          <w:noProof/>
          <w:lang w:eastAsia="ru-RU"/>
        </w:rPr>
        <mc:AlternateContent>
          <mc:Choice Requires="wps">
            <w:drawing>
              <wp:anchor distT="0" distB="0" distL="114300" distR="114300" simplePos="0" relativeHeight="251672576" behindDoc="0" locked="0" layoutInCell="1" allowOverlap="1" wp14:anchorId="5BB1BC1C" wp14:editId="4C8A60ED">
                <wp:simplePos x="0" y="0"/>
                <wp:positionH relativeFrom="margin">
                  <wp:posOffset>-584835</wp:posOffset>
                </wp:positionH>
                <wp:positionV relativeFrom="paragraph">
                  <wp:posOffset>3017520</wp:posOffset>
                </wp:positionV>
                <wp:extent cx="1729740" cy="1005840"/>
                <wp:effectExtent l="0" t="0" r="22860" b="22860"/>
                <wp:wrapNone/>
                <wp:docPr id="12" name="Надпись 12"/>
                <wp:cNvGraphicFramePr/>
                <a:graphic xmlns:a="http://schemas.openxmlformats.org/drawingml/2006/main">
                  <a:graphicData uri="http://schemas.microsoft.com/office/word/2010/wordprocessingShape">
                    <wps:wsp>
                      <wps:cNvSpPr txBox="1"/>
                      <wps:spPr>
                        <a:xfrm>
                          <a:off x="0" y="0"/>
                          <a:ext cx="1729740" cy="100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B5F65" w14:textId="77777777" w:rsidR="00197787" w:rsidRDefault="00197787" w:rsidP="00526DD7">
                            <w:pPr>
                              <w:spacing w:line="240" w:lineRule="auto"/>
                              <w:ind w:firstLine="0"/>
                              <w:jc w:val="center"/>
                            </w:pPr>
                            <w:r>
                              <w:t>Ведение согласно клиническим рекомендациям «Нормальная беременность»*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1BC1C" id="Надпись 12" o:spid="_x0000_s1030" type="#_x0000_t202" style="position:absolute;left:0;text-align:left;margin-left:-46.05pt;margin-top:237.6pt;width:136.2pt;height:7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EXrwIAAMIFAAAOAAAAZHJzL2Uyb0RvYy54bWysVM1u2zAMvg/YOwi6r3ay9C+oU2QtOgwo&#10;2mLp0LMiS4lRWdQkJXZ2232vsHfYYYfd9grpG42S7TTpeumwi02KHynyE8mT07pUZCmsK0BntLeX&#10;UiI0h7zQs4x+ur14c0SJ80znTIEWGV0JR09Hr1+dVGYo+jAHlQtLMIh2w8pkdO69GSaJ43NRMrcH&#10;Rmg0SrAl86jaWZJbVmH0UiX9ND1IKrC5scCFc3h63hjpKMaXUnB/LaUTnqiMYm4+fm38TsM3GZ2w&#10;4cwyMy94mwb7hyxKVmi8dBPqnHlGFrb4K1RZcAsOpN/jUCYgZcFFrAGr6aVPqpnMmRGxFiTHmQ1N&#10;7v+F5VfLG0uKHN+uT4lmJb7R+vv6x/rn+vf618PXh28EDchSZdwQwRODcF+/gxo9unOHh6H4Wtoy&#10;/LEsgnbke7XhWNSe8OB02D8+HKCJo62XpvtHqGD85NHdWOffCyhJEDJq8REjt2x56XwD7SDhNgeq&#10;yC8KpaISGkecKUuWDJ9c+ZgkBt9BKU2qjB683U9j4B1bCL3xnyrG79v0tlAYT+lwnYgt1qYVKGqo&#10;iJJfKREwSn8UEimOjDyTI+Nc6E2eER1QEit6iWOLf8zqJc5NHegRbwbtN85locE2LO1Sm9931MoG&#10;j2+4VXcQfT2tY28Nuk6ZQr7CBrLQDKIz/KJAvi+Z8zfM4uRhY+A28df4kQrwkaCVKJmD/fLcecDj&#10;QKCVkgonOaPu84JZQYn6oHFUjnuD0G8+KoP9wz4qdtsy3bboRXkG2Dk93FuGRzHgvepEaaG8w6Uz&#10;DreiiWmOd2fUd+KZb/YLLi0uxuMIwmE3zF/qieEhdGA59Nltfcesafvc44hcQTfzbPik3Rts8NQw&#10;XniQRZyFwHPDass/Loo4Te1SC5toW4+ox9U7+gMAAP//AwBQSwMEFAAGAAgAAAAhAFWI/o3fAAAA&#10;CwEAAA8AAABkcnMvZG93bnJldi54bWxMj8FOwzAQRO9I/IO1SNxapwmENGRTASpceqIgzm7s2hbx&#10;OordNPw97gmOq3maedtsZtezSY3BekJYLTNgijovLWmEz4/XRQUsREFS9J4Uwo8KsGmvrxpRS3+m&#10;dzXto2aphEItEEyMQ8156IxyIiz9oChlRz86EdM5ai5HcU7lrud5lpXcCUtpwYhBvRjVfe9PDmH7&#10;rNe6q8RotpW0dpq/jjv9hnh7Mz89Aotqjn8wXPSTOrTJ6eBPJAPrERbrfJVQhLuH+xzYhaiyAtgB&#10;oSyKEnjb8P8/tL8AAAD//wMAUEsBAi0AFAAGAAgAAAAhALaDOJL+AAAA4QEAABMAAAAAAAAAAAAA&#10;AAAAAAAAAFtDb250ZW50X1R5cGVzXS54bWxQSwECLQAUAAYACAAAACEAOP0h/9YAAACUAQAACwAA&#10;AAAAAAAAAAAAAAAvAQAAX3JlbHMvLnJlbHNQSwECLQAUAAYACAAAACEAKcRhF68CAADCBQAADgAA&#10;AAAAAAAAAAAAAAAuAgAAZHJzL2Uyb0RvYy54bWxQSwECLQAUAAYACAAAACEAVYj+jd8AAAALAQAA&#10;DwAAAAAAAAAAAAAAAAAJBQAAZHJzL2Rvd25yZXYueG1sUEsFBgAAAAAEAAQA8wAAABUGAAAAAA==&#10;" fillcolor="white [3201]" strokeweight=".5pt">
                <v:textbox>
                  <w:txbxContent>
                    <w:p w14:paraId="747B5F65" w14:textId="77777777" w:rsidR="00197787" w:rsidRDefault="00197787" w:rsidP="00526DD7">
                      <w:pPr>
                        <w:spacing w:line="240" w:lineRule="auto"/>
                        <w:ind w:firstLine="0"/>
                        <w:jc w:val="center"/>
                      </w:pPr>
                      <w:r>
                        <w:t>Ведение согласно клиническим рекомендациям «Нормальная беременность»*</w:t>
                      </w:r>
                    </w:p>
                  </w:txbxContent>
                </v:textbox>
                <w10:wrap anchorx="margin"/>
              </v:shape>
            </w:pict>
          </mc:Fallback>
        </mc:AlternateContent>
      </w:r>
      <w:r w:rsidRPr="00843F1B">
        <w:rPr>
          <w:noProof/>
          <w:lang w:eastAsia="ru-RU"/>
        </w:rPr>
        <mc:AlternateContent>
          <mc:Choice Requires="wps">
            <w:drawing>
              <wp:anchor distT="0" distB="0" distL="114300" distR="114300" simplePos="0" relativeHeight="251689984" behindDoc="0" locked="0" layoutInCell="1" allowOverlap="1" wp14:anchorId="73B54D5E" wp14:editId="0D661739">
                <wp:simplePos x="0" y="0"/>
                <wp:positionH relativeFrom="column">
                  <wp:posOffset>291465</wp:posOffset>
                </wp:positionH>
                <wp:positionV relativeFrom="paragraph">
                  <wp:posOffset>1882140</wp:posOffset>
                </wp:positionV>
                <wp:extent cx="1318260" cy="1584960"/>
                <wp:effectExtent l="38100" t="38100" r="34290" b="3429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1318260" cy="1584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5A780D2" id="Прямая со стрелкой 27" o:spid="_x0000_s1026" type="#_x0000_t32" style="position:absolute;margin-left:22.95pt;margin-top:148.2pt;width:103.8pt;height:124.8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b3HQIAAFkEAAAOAAAAZHJzL2Uyb0RvYy54bWysVM2O0zAQviPxDpbvNE2BpVRN99Bl4YCg&#10;4u/udezGkv9kmya9LbzAPsK+AhcO/GifIXkjxk6a8ichEJfRjD3fN55vJlmeNkqiHXNeGF3gfDLF&#10;iGlqSqG3BX796vzOHCMfiC6JNJoVeM88Pl3dvrWs7YLNTGVkyRwCEu0XtS1wFYJdZJmnFVPET4xl&#10;Gi65cYoECN02Kx2pgV3JbDadnmS1caV1hjLv4fSsv8SrxM85o+E5554FJAsMbwvJumQvos1WS7LY&#10;OmIrQYdnkH94hSJCQ9GR6owEgt468QuVEtQZb3iYUKMyw7mgLPUA3eTTn7p5WRHLUi8gjrejTP7/&#10;0dJnu41Doizw7AFGmiiYUXvdXXZX7df2Q3eFunftDZjufXfZfmy/tJ/bm/YTgmRQrrZ+AQRrvXFD&#10;5O3GRRka7hTiUtgnsBQ4eW+iF++gadSkCezHCbAmIAqH+d18PjuBQVG4y+/P7z2EALiznjLCrfPh&#10;MTMKRafAPjgitlVYG61h2sb1RcjuqQ898ACIYKmj9UaK8lxImYK4amwtHdoRWJLQ5EPBH7ICEfKR&#10;LlHYW1AoOEH0VrIhM7JmUYy+/eSFvWR9xReMg8CxudR+Wu1jPUIp0+FQU2rIjjAOrxuB0z8Dh/wI&#10;ZWnt/wY8IlJlo8MIVkIb97vqR5l4n39QoO87SnBhyn1ajCQN7G8a4/CtxQ/k+zjBj3+E1TcAAAD/&#10;/wMAUEsDBBQABgAIAAAAIQCIgmz73wAAAAoBAAAPAAAAZHJzL2Rvd25yZXYueG1sTI9BT4NAEIXv&#10;Jv6HzZh4s4sUCCBD05h4s4ciiXrbwhSI7CxhtwX/vetJj5P35b1vit2qR3Gl2Q6GER43AQjixrQD&#10;dwj128tDCsI6xa0aDRPCN1nYlbc3hcpbs/CRrpXrhC9hmyuE3rkpl9I2PWllN2Yi9tnZzFo5f86d&#10;bGe1+HI9yjAIEqnVwH6hVxM999R8VReNcHDbNHuveH1d0sPnefqoj/ulRry/W/dPIByt7g+GX32v&#10;DqV3OpkLt1aMCFGceRIhzJIIhAfCeBuDOCHEURKALAv5/4XyBwAA//8DAFBLAQItABQABgAIAAAA&#10;IQC2gziS/gAAAOEBAAATAAAAAAAAAAAAAAAAAAAAAABbQ29udGVudF9UeXBlc10ueG1sUEsBAi0A&#10;FAAGAAgAAAAhADj9If/WAAAAlAEAAAsAAAAAAAAAAAAAAAAALwEAAF9yZWxzLy5yZWxzUEsBAi0A&#10;FAAGAAgAAAAhAK2ZdvcdAgAAWQQAAA4AAAAAAAAAAAAAAAAALgIAAGRycy9lMm9Eb2MueG1sUEsB&#10;Ai0AFAAGAAgAAAAhAIiCbPvfAAAACgEAAA8AAAAAAAAAAAAAAAAAdwQAAGRycy9kb3ducmV2Lnht&#10;bFBLBQYAAAAABAAEAPMAAACDBQAAAAA=&#10;" strokecolor="black [3213]" strokeweight=".5pt">
                <v:stroke endarrow="block" joinstyle="miter"/>
              </v:shape>
            </w:pict>
          </mc:Fallback>
        </mc:AlternateContent>
      </w:r>
      <w:r w:rsidRPr="00843F1B">
        <w:rPr>
          <w:noProof/>
          <w:lang w:eastAsia="ru-RU"/>
        </w:rPr>
        <mc:AlternateContent>
          <mc:Choice Requires="wps">
            <w:drawing>
              <wp:anchor distT="0" distB="0" distL="114300" distR="114300" simplePos="0" relativeHeight="251688960" behindDoc="0" locked="0" layoutInCell="1" allowOverlap="1" wp14:anchorId="209593CA" wp14:editId="25537B0F">
                <wp:simplePos x="0" y="0"/>
                <wp:positionH relativeFrom="column">
                  <wp:posOffset>5442585</wp:posOffset>
                </wp:positionH>
                <wp:positionV relativeFrom="paragraph">
                  <wp:posOffset>1805940</wp:posOffset>
                </wp:positionV>
                <wp:extent cx="7620" cy="899160"/>
                <wp:effectExtent l="76200" t="0" r="68580" b="53340"/>
                <wp:wrapNone/>
                <wp:docPr id="26" name="Прямая со стрелкой 26"/>
                <wp:cNvGraphicFramePr/>
                <a:graphic xmlns:a="http://schemas.openxmlformats.org/drawingml/2006/main">
                  <a:graphicData uri="http://schemas.microsoft.com/office/word/2010/wordprocessingShape">
                    <wps:wsp>
                      <wps:cNvCnPr/>
                      <wps:spPr>
                        <a:xfrm>
                          <a:off x="0" y="0"/>
                          <a:ext cx="7620" cy="899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3D9D1FC" id="Прямая со стрелкой 26" o:spid="_x0000_s1026" type="#_x0000_t32" style="position:absolute;margin-left:428.55pt;margin-top:142.2pt;width:.6pt;height:70.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SlEAIAAEEEAAAOAAAAZHJzL2Uyb0RvYy54bWysU0uOEzEQ3SNxB8t70ukswkyUziwyDBsE&#10;EZ8DeNzltCX/ZJt8dgMXmCNwBTYsYNCcoftGlN1Jh5+QQGyqu+x6VfVelecXO63IBnyQ1lS0HI0p&#10;AcNtLc26om9eXz06oyREZmqmrIGK7iHQi8XDB/Otm8HENlbV4AkmMWG2dRVtYnSzogi8Ac3CyDow&#10;eCms1yyi69dF7dkWs2tVTMbjabG1vnbecggBTy/7S7rI+YUAHl8IESASVVHsLWbrs71OtljM2Wzt&#10;mWskP7TB/qELzaTBokOqSxYZeevlL6m05N4GK+KIW11YISSHzAHZlOOf2LxqmIPMBcUJbpAp/L+0&#10;/Plm5YmsKzqZUmKYxhm1H7qb7rb92n7sbkn3rr1H073vbtpP7V37pb1vPxMMRuW2LswwwdKs/MEL&#10;buWTDDvhdfoiQbLLau8HtWEXCcfDx9MJToTjxdn5eTnNsyhOUOdDfApWk/RT0RA9k+smLq0xOFXr&#10;y6w32zwLEYsj8AhIdZVJNlgl6yupVHbSSsFSebJhuAxxVyYKiPshKjKpnpiaxL1DJaKXzKwVHCJT&#10;1iKR7mnmv7hX0Fd8CQKFRGJ9Z3mFT/UY52DisaYyGJ1gArsbgONM6Y/AQ3yCQl7vvwEPiFzZmjiA&#10;tTTW/676SSbRxx8V6HknCa5tvc8LkKXBPc2qHt5Uegjf+xl+evmLbwAAAP//AwBQSwMEFAAGAAgA&#10;AAAhABRFAB3iAAAACwEAAA8AAABkcnMvZG93bnJldi54bWxMj11LwzAUhu8F/0M4gncuae1mrE3H&#10;EAZDGczpD0ibY1vMR02yrf33xiu9PLwP7/ucaj0ZTc7ow+CsgGzBgKBtnRpsJ+DjfXvHgYQorZLa&#10;WRQwY4B1fX1VyVK5i33D8zF2JJXYUEoBfYxjSWloezQyLNyINmWfzhsZ0+k7qry8pHKjac7Yiho5&#10;2LTQyxGfe2y/jicj4HE3do0+vL5k38xvd8Nh3k+bWYjbm2nzBCTiFP9g+NVP6lAnp8adrApEC+DL&#10;hyyhAnJeFEASwZf8HkgjoMhXDGhd0f8/1D8AAAD//wMAUEsBAi0AFAAGAAgAAAAhALaDOJL+AAAA&#10;4QEAABMAAAAAAAAAAAAAAAAAAAAAAFtDb250ZW50X1R5cGVzXS54bWxQSwECLQAUAAYACAAAACEA&#10;OP0h/9YAAACUAQAACwAAAAAAAAAAAAAAAAAvAQAAX3JlbHMvLnJlbHNQSwECLQAUAAYACAAAACEA&#10;PVCEpRACAABBBAAADgAAAAAAAAAAAAAAAAAuAgAAZHJzL2Uyb0RvYy54bWxQSwECLQAUAAYACAAA&#10;ACEAFEUAHeIAAAALAQAADwAAAAAAAAAAAAAAAABqBAAAZHJzL2Rvd25yZXYueG1sUEsFBgAAAAAE&#10;AAQA8wAAAHkFAAAAAA==&#10;" strokecolor="black [3213]" strokeweight=".5pt">
                <v:stroke endarrow="block" joinstyle="miter"/>
              </v:shape>
            </w:pict>
          </mc:Fallback>
        </mc:AlternateContent>
      </w:r>
      <w:r w:rsidRPr="00843F1B">
        <w:rPr>
          <w:noProof/>
          <w:lang w:eastAsia="ru-RU"/>
        </w:rPr>
        <mc:AlternateContent>
          <mc:Choice Requires="wps">
            <w:drawing>
              <wp:anchor distT="0" distB="0" distL="114300" distR="114300" simplePos="0" relativeHeight="251687936" behindDoc="0" locked="0" layoutInCell="1" allowOverlap="1" wp14:anchorId="0EA4BDA7" wp14:editId="610C62EB">
                <wp:simplePos x="0" y="0"/>
                <wp:positionH relativeFrom="column">
                  <wp:posOffset>276225</wp:posOffset>
                </wp:positionH>
                <wp:positionV relativeFrom="paragraph">
                  <wp:posOffset>1889760</wp:posOffset>
                </wp:positionV>
                <wp:extent cx="0" cy="1112520"/>
                <wp:effectExtent l="76200" t="0" r="57150" b="49530"/>
                <wp:wrapNone/>
                <wp:docPr id="25" name="Прямая со стрелкой 25"/>
                <wp:cNvGraphicFramePr/>
                <a:graphic xmlns:a="http://schemas.openxmlformats.org/drawingml/2006/main">
                  <a:graphicData uri="http://schemas.microsoft.com/office/word/2010/wordprocessingShape">
                    <wps:wsp>
                      <wps:cNvCnPr/>
                      <wps:spPr>
                        <a:xfrm>
                          <a:off x="0" y="0"/>
                          <a:ext cx="0" cy="1112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77C06ED" id="Прямая со стрелкой 25" o:spid="_x0000_s1026" type="#_x0000_t32" style="position:absolute;margin-left:21.75pt;margin-top:148.8pt;width:0;height:87.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ytDAIAAD8EAAAOAAAAZHJzL2Uyb0RvYy54bWysU0uO1DAQ3SNxB8t7OklLg1Cr07PoYdgg&#10;aPE5gMexO5b8k130ZzdwgTkCV2DDgo/mDMmNKDvdaRhGSCA2lZRdr6req/L8fGc02YgQlbM1rSYl&#10;JcJy1yi7runbN5ePnlASgdmGaWdFTfci0vPFwwfzrZ+JqWudbkQgmMTG2dbXtAXws6KIvBWGxYnz&#10;wuKldMEwQDesiyawLWY3upiW5eNi60Ljg+MiRjy9GC7pIueXUnB4KWUUQHRNsTfINmR7lWyxmLPZ&#10;OjDfKn5og/1DF4Ypi0XHVBcMGHkX1G+pjOLBRSdhwp0pnJSKi8wB2VTlHTavW+ZF5oLiRD/KFP9f&#10;Wv5iswpENTWdnlFimcEZdR/76/6m+9596m9I/767RdN/6K+7z9237mt3230hGIzKbX2cYYKlXYWD&#10;F/0qJBl2Mpj0RYJkl9Xej2qLHRA+HHI8rapqejbNkyhOQB8iPBPOkPRT0wiBqXULS2ctztSFKqvN&#10;Ns8jYGkEHgGpqrbJRqdVc6m0zk5aKLHUgWwYrgLsqkQAcb9EAVP6qW0I7D3qAEExu9biEJmyFony&#10;QDL/wV6LoeIrIVFGpDV0lhf4VI9xLiwca2qL0QkmsbsRWGZKfwQe4hNU5OX+G/CIyJWdhRFslHXh&#10;vuonmeQQf1Rg4J0kuHLNPo8/S4NbmlU9vKj0DH72M/z07hc/AAAA//8DAFBLAwQUAAYACAAAACEA&#10;NJQNLt8AAAAJAQAADwAAAGRycy9kb3ducmV2LnhtbEyP3U7DMAxG75F4h8hI3LF0BfZTmk4T0qQJ&#10;hDS2PUDamLaicUqSbe3bY7iBK8v20efjfDXYTpzRh9aRgukkAYFUOdNSreB42NwtQISoyejOESoY&#10;McCquL7KdWbchd7xvI+14BAKmVbQxNhnUoaqQavDxPVIvPtw3urIra+l8frC4baTaZLMpNUt8YVG&#10;9/jcYPW5P1kFy21fl93u9WX6lfjNtt2Nb8N6VOr2Zlg/gYg4xD8YfvRZHQp2Kt2JTBCdgof7RyYV&#10;pMv5DAQDv4OS6zxdgCxy+f+D4hsAAP//AwBQSwECLQAUAAYACAAAACEAtoM4kv4AAADhAQAAEwAA&#10;AAAAAAAAAAAAAAAAAAAAW0NvbnRlbnRfVHlwZXNdLnhtbFBLAQItABQABgAIAAAAIQA4/SH/1gAA&#10;AJQBAAALAAAAAAAAAAAAAAAAAC8BAABfcmVscy8ucmVsc1BLAQItABQABgAIAAAAIQDNHIytDAIA&#10;AD8EAAAOAAAAAAAAAAAAAAAAAC4CAABkcnMvZTJvRG9jLnhtbFBLAQItABQABgAIAAAAIQA0lA0u&#10;3wAAAAkBAAAPAAAAAAAAAAAAAAAAAGYEAABkcnMvZG93bnJldi54bWxQSwUGAAAAAAQABADzAAAA&#10;cgUAAAAA&#10;" strokecolor="black [3213]" strokeweight=".5pt">
                <v:stroke endarrow="block" joinstyle="miter"/>
              </v:shape>
            </w:pict>
          </mc:Fallback>
        </mc:AlternateContent>
      </w:r>
      <w:r w:rsidRPr="00843F1B">
        <w:rPr>
          <w:noProof/>
          <w:lang w:eastAsia="ru-RU"/>
        </w:rPr>
        <mc:AlternateContent>
          <mc:Choice Requires="wps">
            <w:drawing>
              <wp:anchor distT="0" distB="0" distL="114300" distR="114300" simplePos="0" relativeHeight="251686912" behindDoc="0" locked="0" layoutInCell="1" allowOverlap="1" wp14:anchorId="333BB481" wp14:editId="14887841">
                <wp:simplePos x="0" y="0"/>
                <wp:positionH relativeFrom="column">
                  <wp:posOffset>2874645</wp:posOffset>
                </wp:positionH>
                <wp:positionV relativeFrom="paragraph">
                  <wp:posOffset>2811780</wp:posOffset>
                </wp:positionV>
                <wp:extent cx="15240" cy="228600"/>
                <wp:effectExtent l="57150" t="0" r="60960" b="57150"/>
                <wp:wrapNone/>
                <wp:docPr id="24" name="Прямая со стрелкой 24"/>
                <wp:cNvGraphicFramePr/>
                <a:graphic xmlns:a="http://schemas.openxmlformats.org/drawingml/2006/main">
                  <a:graphicData uri="http://schemas.microsoft.com/office/word/2010/wordprocessingShape">
                    <wps:wsp>
                      <wps:cNvCnPr/>
                      <wps:spPr>
                        <a:xfrm>
                          <a:off x="0" y="0"/>
                          <a:ext cx="1524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D7EEB4B" id="Прямая со стрелкой 24" o:spid="_x0000_s1026" type="#_x0000_t32" style="position:absolute;margin-left:226.35pt;margin-top:221.4pt;width:1.2pt;height:1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BnEAIAAEIEAAAOAAAAZHJzL2Uyb0RvYy54bWysU0uOEzEQ3SNxB8t70p3WMBpF6cwiw7BB&#10;EPE5gMdtpy35J7vIZzdwgTkCV2DDAgbNGbpvRNlJOgyDhEBsqrvselX1XpWn5xujyUqEqJyt6XhU&#10;UiIsd42yy5q+e3v55IySCMw2TDsraroVkZ7PHj+arv1EVK51uhGBYBIbJ2tf0xbAT4oi8lYYFkfO&#10;C4uX0gXDAN2wLJrA1pjd6KIqy9Ni7ULjg+MiRjy92F3SWc4vpeDwSsoogOiaYm+Qbcj2KtliNmWT&#10;ZWC+VXzfBvuHLgxTFosOqS4YMPI+qAepjOLBRSdhxJ0pnJSKi8wB2YzLX9i8aZkXmQuKE/0gU/x/&#10;afnL1SIQ1dS0OqHEMoMz6j711/1N97373N+Q/kN3h6b/2F93X7rb7lt3130lGIzKrX2cYIK5XYS9&#10;F/0iJBk2Mpj0RYJkk9XeDmqLDRCOh+On1QmOhONNVZ2dlnkYxRHrQ4TnwhmSfmoaITC1bGHurMWx&#10;ujDOgrPViwhYHYEHQCqsbbLRadVcKq2zk3ZKzHUgK4bbAJtx4oC4e1HAlH5mGwJbj1JAUMwutdhH&#10;pqxFYr3jmf9gq8Wu4mshUcnELHeWd/hYj3EuLBxqaovRCSaxuwFY/hm4j09Qkff7b8ADIld2Fgaw&#10;UdaF31U/yiR38QcFdryTBFeu2eYNyNLgomZV948qvYSf/Qw/Pv3ZDwAAAP//AwBQSwMEFAAGAAgA&#10;AAAhAAm06uzhAAAACwEAAA8AAABkcnMvZG93bnJldi54bWxMj91Kw0AQhe8F32EZwTu7SUhsjNmU&#10;IhSKItTqA2yyYxLcn7i7bZO3d7zSu3OYjzPn1JvZaHZGH0ZnBaSrBBjazqnR9gI+3nd3JbAQpVVS&#10;O4sCFgywaa6valkpd7FveD7GnlGIDZUUMMQ4VZyHbkAjw8pNaOn26byRkazvufLyQuFG8yxJ7rmR&#10;o6UPg5zwacDu63gyAh72U9/qw8tz+p343X48LK/zdhHi9mbePgKLOMc/GH7rU3VoqFPrTlYFpgXk&#10;RbYmlESe0QYi8qJIgbUk1mUJvKn5/w3NDwAAAP//AwBQSwECLQAUAAYACAAAACEAtoM4kv4AAADh&#10;AQAAEwAAAAAAAAAAAAAAAAAAAAAAW0NvbnRlbnRfVHlwZXNdLnhtbFBLAQItABQABgAIAAAAIQA4&#10;/SH/1gAAAJQBAAALAAAAAAAAAAAAAAAAAC8BAABfcmVscy8ucmVsc1BLAQItABQABgAIAAAAIQB7&#10;y8BnEAIAAEIEAAAOAAAAAAAAAAAAAAAAAC4CAABkcnMvZTJvRG9jLnhtbFBLAQItABQABgAIAAAA&#10;IQAJtOrs4QAAAAsBAAAPAAAAAAAAAAAAAAAAAGoEAABkcnMvZG93bnJldi54bWxQSwUGAAAAAAQA&#10;BADzAAAAeAUAAAAA&#10;" strokecolor="black [3213]" strokeweight=".5pt">
                <v:stroke endarrow="block" joinstyle="miter"/>
              </v:shape>
            </w:pict>
          </mc:Fallback>
        </mc:AlternateContent>
      </w:r>
      <w:r w:rsidRPr="00843F1B">
        <w:rPr>
          <w:noProof/>
          <w:lang w:eastAsia="ru-RU"/>
        </w:rPr>
        <mc:AlternateContent>
          <mc:Choice Requires="wps">
            <w:drawing>
              <wp:anchor distT="0" distB="0" distL="114300" distR="114300" simplePos="0" relativeHeight="251665408" behindDoc="0" locked="0" layoutInCell="1" allowOverlap="1" wp14:anchorId="527A22B7" wp14:editId="32929CCD">
                <wp:simplePos x="0" y="0"/>
                <wp:positionH relativeFrom="column">
                  <wp:posOffset>1617345</wp:posOffset>
                </wp:positionH>
                <wp:positionV relativeFrom="paragraph">
                  <wp:posOffset>1074420</wp:posOffset>
                </wp:positionV>
                <wp:extent cx="2560320" cy="914400"/>
                <wp:effectExtent l="19050" t="19050" r="11430" b="38100"/>
                <wp:wrapNone/>
                <wp:docPr id="8" name="Ромб 8"/>
                <wp:cNvGraphicFramePr/>
                <a:graphic xmlns:a="http://schemas.openxmlformats.org/drawingml/2006/main">
                  <a:graphicData uri="http://schemas.microsoft.com/office/word/2010/wordprocessingShape">
                    <wps:wsp>
                      <wps:cNvSpPr/>
                      <wps:spPr>
                        <a:xfrm>
                          <a:off x="0" y="0"/>
                          <a:ext cx="2560320" cy="9144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56DAE39" id="_x0000_t4" coordsize="21600,21600" o:spt="4" path="m10800,l,10800,10800,21600,21600,10800xe">
                <v:stroke joinstyle="miter"/>
                <v:path gradientshapeok="t" o:connecttype="rect" textboxrect="5400,5400,16200,16200"/>
              </v:shapetype>
              <v:shape id="Ромб 8" o:spid="_x0000_s1026" type="#_x0000_t4" style="position:absolute;margin-left:127.35pt;margin-top:84.6pt;width:201.6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vvoAIAAIYFAAAOAAAAZHJzL2Uyb0RvYy54bWysVM1OGzEQvlfqO1i+l92kQGnEBkUgqkoI&#10;UKHibLw2a8n2uLaTTfo0fYXeUZ8hj9Sx9ycRRT1UzWHj8cx8M/N5Zk7P1kaTlfBBga3o5KCkRFgO&#10;tbJPFf16f/nuhJIQma2ZBisquhGBns3fvjlt3UxMoQFdC08QxIZZ6yraxOhmRRF4IwwLB+CERaUE&#10;b1hE0T8VtWctohtdTMvyuGjB184DFyHg7UWnpPOML6Xg8UbKICLRFcXcYv76/H1M32J+ymZPnrlG&#10;8T4N9g9ZGKYsBh2hLlhkZOnVH1BGcQ8BZDzgYAqQUnGRa8BqJuWLau4a5kSuBckJbqQp/D9Yfr26&#10;9UTVFcWHsszgE21/bH9tn7c/yUlip3VhhkZ37tb3UsBjKnUtvUn/WARZZ0Y3I6NiHQnHy+nRcfl+&#10;isRz1H2cHB6WmfJi5+18iJ8EGJIOFa0VM2DrzCVbXYWIQdF6sErxLFwqrfPDaZsuAmhVp7sspM4R&#10;59qTFcM3j+tJqgIh9qxQSp5Fqq2rJp/iRosEoe0XIZGTlH9OJHfjDpNxLmycdKqG1aILdVTibwg2&#10;ZJFDZ8CELDHJEbsHGCw7kAG7y7m3T64iN/PoXP4tsc559MiRwcbR2SgL/jUAjVX1kTv7gaSOmsTS&#10;I9Qb7BgP3SgFxy8VvtwVC/GWeZwdfGzcB/EGP1JDW1HoT5Q04L+/dp/ssaVRS0mLs1jR8G3JvKBE&#10;f7bY7LlxcHizcHj0ITWU39c87mvs0pwDPv0EN4/j+Zjsox6O0oN5wLWxSFFRxSzH2BXl0Q/Ceex2&#10;BC4eLhaLbIYD61i8sneOJ/DEamrL+/UD865v34iNfw3D3LLZixbubJOnhcUyglS5v3e89nzjsOfG&#10;6RdT2ib7crbarc/5bwAAAP//AwBQSwMEFAAGAAgAAAAhAM8nSBLkAAAACwEAAA8AAABkcnMvZG93&#10;bnJldi54bWxMj8tOwzAQRfdI/IM1SGwQdZrSpA1xKsRDEazagnjs3HhIIuJxFLtt+HuGFSxH9+je&#10;M/lqtJ044OBbRwqmkwgEUuVMS7WCl+eHywUIHzQZ3TlCBd/oYVWcnuQ6M+5IGzxsQy24hHymFTQh&#10;9JmUvmrQaj9xPRJnn26wOvA51NIM+sjltpNxFCXS6pZ4odE93jZYfW33VkH5lN6/X5Rv9Z3zdvP4&#10;sViX4XWt1PnZeHMNIuAY/mD41Wd1KNhp5/ZkvOgUxPOrlFEOkmUMgolkni5B7BTMprMYZJHL/z8U&#10;PwAAAP//AwBQSwECLQAUAAYACAAAACEAtoM4kv4AAADhAQAAEwAAAAAAAAAAAAAAAAAAAAAAW0Nv&#10;bnRlbnRfVHlwZXNdLnhtbFBLAQItABQABgAIAAAAIQA4/SH/1gAAAJQBAAALAAAAAAAAAAAAAAAA&#10;AC8BAABfcmVscy8ucmVsc1BLAQItABQABgAIAAAAIQCagYvvoAIAAIYFAAAOAAAAAAAAAAAAAAAA&#10;AC4CAABkcnMvZTJvRG9jLnhtbFBLAQItABQABgAIAAAAIQDPJ0gS5AAAAAsBAAAPAAAAAAAAAAAA&#10;AAAAAPoEAABkcnMvZG93bnJldi54bWxQSwUGAAAAAAQABADzAAAACwYAAAAA&#10;" filled="f" strokecolor="black [3213]" strokeweight="1pt"/>
            </w:pict>
          </mc:Fallback>
        </mc:AlternateContent>
      </w:r>
      <w:r w:rsidRPr="00843F1B">
        <w:rPr>
          <w:noProof/>
          <w:lang w:eastAsia="ru-RU"/>
        </w:rPr>
        <mc:AlternateContent>
          <mc:Choice Requires="wps">
            <w:drawing>
              <wp:anchor distT="0" distB="0" distL="114300" distR="114300" simplePos="0" relativeHeight="251680768" behindDoc="0" locked="0" layoutInCell="1" allowOverlap="1" wp14:anchorId="3D96218A" wp14:editId="43918665">
                <wp:simplePos x="0" y="0"/>
                <wp:positionH relativeFrom="margin">
                  <wp:posOffset>1632585</wp:posOffset>
                </wp:positionH>
                <wp:positionV relativeFrom="paragraph">
                  <wp:posOffset>2270760</wp:posOffset>
                </wp:positionV>
                <wp:extent cx="2575560" cy="525780"/>
                <wp:effectExtent l="0" t="0" r="15240" b="26670"/>
                <wp:wrapNone/>
                <wp:docPr id="16" name="Надпись 16"/>
                <wp:cNvGraphicFramePr/>
                <a:graphic xmlns:a="http://schemas.openxmlformats.org/drawingml/2006/main">
                  <a:graphicData uri="http://schemas.microsoft.com/office/word/2010/wordprocessingShape">
                    <wps:wsp>
                      <wps:cNvSpPr txBox="1"/>
                      <wps:spPr>
                        <a:xfrm>
                          <a:off x="0" y="0"/>
                          <a:ext cx="2575560"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28E40" w14:textId="77777777" w:rsidR="00197787" w:rsidRDefault="00197787" w:rsidP="00526DD7">
                            <w:pPr>
                              <w:spacing w:line="240" w:lineRule="auto"/>
                              <w:ind w:firstLine="0"/>
                              <w:jc w:val="center"/>
                            </w:pPr>
                            <w:r>
                              <w:t>Повторное обследование с целью отнесения к группе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6218A" id="Надпись 16" o:spid="_x0000_s1031" type="#_x0000_t202" style="position:absolute;left:0;text-align:left;margin-left:128.55pt;margin-top:178.8pt;width:202.8pt;height:41.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zZrwIAAMEFAAAOAAAAZHJzL2Uyb0RvYy54bWysVMFu2zAMvQ/YPwi6r06yOu2COkXWosOA&#10;oi2WDj0rstQYlUVNUmJnt973C/uHHXbYbb+Q/tEo2U6TrpcOu9ik+EiRTySPjutSkaWwrgCd0f5e&#10;jxKhOeSFvs3o5+uzN4eUOM90zhRokdGVcPR4/PrVUWVGYgBzULmwBINoN6pMRufem1GSOD4XJXN7&#10;YIRGowRbMo+qvU1yyyqMXqpk0OsNkwpsbixw4RyenjZGOo7xpRTcX0rphCcqo5ibj18bv7PwTcZH&#10;bHRrmZkXvE2D/UMWJSs0XroJdco8Iwtb/BWqLLgFB9LvcSgTkLLgItaA1fR7T6qZzpkRsRYkx5kN&#10;Te7/heUXyytLihzfbkiJZiW+0fr7+sf65/r3+tfD/cM3ggZkqTJuhOCpQbiv30ONHt25w8NQfC1t&#10;Gf5YFkE78r3acCxqTzgeDtKDNB2iiaMtRe0wPkLy6G2s8x8ElCQIGbX4hpFatjx3HjNBaAcJlzlQ&#10;RX5WKBWV0DfiRFmyZPjiyscc0WMHpTSpMjp8m/Zi4B1bCL3xnynG70KVuxFQUzpcJ2KHtWkFhhom&#10;ouRXSgSM0p+ERIYjIc/kyDgXepNnRAeUxIpe4tjiH7N6iXNTB3rEm0H7jXNZaLANS7vU5ncdtbLB&#10;I0lbdQfR17M6tlbaNcoM8hX2j4VmDp3hZwXyfc6cv2IWBw/7ApeJv8SPVICPBK1EyRzs1+fOAx7n&#10;Aa2UVDjIGXVfFswKStRHjZPyrr+/HyY/KvvpwQAVu22ZbVv0ojwB7Jw+ri3DoxjwXnWitFDe4M6Z&#10;hFvRxDTHuzPqO/HEN+sFdxYXk0kE4awb5s/11PAQOrAc+uy6vmHWtH3ucUIuoBt5NnrS7g02eGqY&#10;LDzIIs5C4LlhteUf90Rs13anhUW0rUfU4+Yd/wEAAP//AwBQSwMEFAAGAAgAAAAhAErI9HXfAAAA&#10;CwEAAA8AAABkcnMvZG93bnJldi54bWxMj8FOwzAQRO9I/IO1SNyo05AmIcSpABUunCiI8zZ2bYt4&#10;HcVuGv4ec4Ljap5m3rbbxQ1sVlOwngSsVxkwRb2XlrSAj/fnmxpYiEgSB09KwLcKsO0uL1pspD/T&#10;m5r3UbNUQqFBASbGseE89EY5DCs/KkrZ0U8OYzonzeWE51TuBp5nWckdWkoLBkf1ZFT/tT85AbtH&#10;faf7Giezq6W18/J5fNUvQlxfLQ/3wKJa4h8Mv/pJHbrkdPAnkoENAvJNtU6ogNtNVQJLRFnmFbCD&#10;gKLICuBdy///0P0AAAD//wMAUEsBAi0AFAAGAAgAAAAhALaDOJL+AAAA4QEAABMAAAAAAAAAAAAA&#10;AAAAAAAAAFtDb250ZW50X1R5cGVzXS54bWxQSwECLQAUAAYACAAAACEAOP0h/9YAAACUAQAACwAA&#10;AAAAAAAAAAAAAAAvAQAAX3JlbHMvLnJlbHNQSwECLQAUAAYACAAAACEAOkic2a8CAADBBQAADgAA&#10;AAAAAAAAAAAAAAAuAgAAZHJzL2Uyb0RvYy54bWxQSwECLQAUAAYACAAAACEASsj0dd8AAAALAQAA&#10;DwAAAAAAAAAAAAAAAAAJBQAAZHJzL2Rvd25yZXYueG1sUEsFBgAAAAAEAAQA8wAAABUGAAAAAA==&#10;" fillcolor="white [3201]" strokeweight=".5pt">
                <v:textbox>
                  <w:txbxContent>
                    <w:p w14:paraId="0CF28E40" w14:textId="77777777" w:rsidR="00197787" w:rsidRDefault="00197787" w:rsidP="00526DD7">
                      <w:pPr>
                        <w:spacing w:line="240" w:lineRule="auto"/>
                        <w:ind w:firstLine="0"/>
                        <w:jc w:val="center"/>
                      </w:pPr>
                      <w:r>
                        <w:t>Повторное обследование с целью отнесения к группе риска</w:t>
                      </w:r>
                    </w:p>
                  </w:txbxContent>
                </v:textbox>
                <w10:wrap anchorx="margin"/>
              </v:shape>
            </w:pict>
          </mc:Fallback>
        </mc:AlternateContent>
      </w:r>
      <w:r w:rsidR="00526DD7" w:rsidRPr="00843F1B">
        <w:rPr>
          <w:noProof/>
          <w:lang w:eastAsia="ru-RU"/>
        </w:rPr>
        <mc:AlternateContent>
          <mc:Choice Requires="wps">
            <w:drawing>
              <wp:anchor distT="0" distB="0" distL="114300" distR="114300" simplePos="0" relativeHeight="251676672" behindDoc="0" locked="0" layoutInCell="1" allowOverlap="1" wp14:anchorId="40DDB3AC" wp14:editId="1442A54E">
                <wp:simplePos x="0" y="0"/>
                <wp:positionH relativeFrom="margin">
                  <wp:posOffset>1617980</wp:posOffset>
                </wp:positionH>
                <wp:positionV relativeFrom="paragraph">
                  <wp:posOffset>2997835</wp:posOffset>
                </wp:positionV>
                <wp:extent cx="2560320" cy="914400"/>
                <wp:effectExtent l="19050" t="19050" r="11430" b="38100"/>
                <wp:wrapNone/>
                <wp:docPr id="14" name="Ромб 14"/>
                <wp:cNvGraphicFramePr/>
                <a:graphic xmlns:a="http://schemas.openxmlformats.org/drawingml/2006/main">
                  <a:graphicData uri="http://schemas.microsoft.com/office/word/2010/wordprocessingShape">
                    <wps:wsp>
                      <wps:cNvSpPr/>
                      <wps:spPr>
                        <a:xfrm>
                          <a:off x="0" y="0"/>
                          <a:ext cx="2560320" cy="9144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54A0FAA" id="Ромб 14" o:spid="_x0000_s1026" type="#_x0000_t4" style="position:absolute;margin-left:127.4pt;margin-top:236.05pt;width:201.6pt;height:1in;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sKoQIAAIgFAAAOAAAAZHJzL2Uyb0RvYy54bWysVM1uEzEQviPxDpbvdDchLRB1U0WtipCq&#10;tqJFPbteu2vJ9hjbySY8Da/AHfEMeSTG3p9EpeKAyGHj8cx8M/N5Zk7PNkaTtfBBga3o5KikRFgO&#10;tbJPFf1yf/nmPSUhMlszDVZUdCsCPVu8fnXaurmYQgO6Fp4giA3z1lW0idHNiyLwRhgWjsAJi0oJ&#10;3rCIon8qas9aRDe6mJblSdGCr50HLkLA24tOSRcZX0rB442UQUSiK4q5xfz1+fuYvsXilM2fPHON&#10;4n0a7B+yMExZDDpCXbDIyMqrP6CM4h4CyHjEwRQgpeIi14DVTMpn1dw1zIlcC5IT3EhT+H+w/Hp9&#10;64mq8e1mlFhm8I1233e/dj93PwheIT+tC3M0u3O3vpcCHlOxG+lN+scyyCZzuh05FZtIOF5Oj0/K&#10;t1OknqPuw2Q2KzPpxd7b+RA/CjAkHSpaK2bA1plNtr4KEYOi9WCV4lm4VFrnp9M2XQTQqk53WUi9&#10;I861J2uGrx43k1QFQhxYoZQ8i1RbV00+xa0WCULbz0IiKyn/nEjuxz0m41zYOOlUDatFF+q4xN8Q&#10;bMgih86ACVlikiN2DzBYdiADdpdzb59cRW7n0bn8W2Kd8+iRI4ONo7NRFvxLABqr6iN39gNJHTWJ&#10;pUeot9gzHrphCo5fKny5KxbiLfM4PfjYuBHiDX6khrai0J8oacB/e+k+2WNTo5aSFqexouHrinlB&#10;if5ksd1z4+D4ZmF2/C41lD/UPB5q7MqcAz79BHeP4/mY7KMejtKDecDFsUxRUcUsx9gV5dEPwnns&#10;tgSuHi6Wy2yGI+tYvLJ3jifwxGpqy/vNA/Oub9+IjX8Nw+Sy+bMW7myTp4XlKoJUub/3vPZ847jn&#10;xulXU9onh3K22i/QxW8AAAD//wMAUEsDBBQABgAIAAAAIQBRVLr85AAAAAsBAAAPAAAAZHJzL2Rv&#10;d25yZXYueG1sTI9LT8MwEITvSPwHa5G4IOokatMoxKkQD0X01BbE4+bGSxIRr6PYbcO/ZznBbVYz&#10;mv2mWE22F0ccfedIQTyLQCDVznTUKHh5frzOQPigyejeESr4Rg+r8vys0LlxJ9ricRcawSXkc62g&#10;DWHIpfR1i1b7mRuQ2Pt0o9WBz7GRZtQnLre9TKIolVZ3xB9aPeBdi/XX7mAVVOvlw/tV9dbcO2+3&#10;Tx/ZpgqvG6UuL6bbGxABp/AXhl98RoeSmfbuQMaLXkGymDN6UDBfJjEITqSLjNftWcRpDLIs5P8N&#10;5Q8AAAD//wMAUEsBAi0AFAAGAAgAAAAhALaDOJL+AAAA4QEAABMAAAAAAAAAAAAAAAAAAAAAAFtD&#10;b250ZW50X1R5cGVzXS54bWxQSwECLQAUAAYACAAAACEAOP0h/9YAAACUAQAACwAAAAAAAAAAAAAA&#10;AAAvAQAAX3JlbHMvLnJlbHNQSwECLQAUAAYACAAAACEAUHZLCqECAACIBQAADgAAAAAAAAAAAAAA&#10;AAAuAgAAZHJzL2Uyb0RvYy54bWxQSwECLQAUAAYACAAAACEAUVS6/OQAAAALAQAADwAAAAAAAAAA&#10;AAAAAAD7BAAAZHJzL2Rvd25yZXYueG1sUEsFBgAAAAAEAAQA8wAAAAwGAAAAAA==&#10;" filled="f" strokecolor="black [3213]" strokeweight="1pt">
                <w10:wrap anchorx="margin"/>
              </v:shape>
            </w:pict>
          </mc:Fallback>
        </mc:AlternateContent>
      </w:r>
      <w:r w:rsidR="00526DD7" w:rsidRPr="00843F1B">
        <w:rPr>
          <w:noProof/>
          <w:lang w:eastAsia="ru-RU"/>
        </w:rPr>
        <mc:AlternateContent>
          <mc:Choice Requires="wps">
            <w:drawing>
              <wp:anchor distT="0" distB="0" distL="114300" distR="114300" simplePos="0" relativeHeight="251685888" behindDoc="0" locked="0" layoutInCell="1" allowOverlap="1" wp14:anchorId="5BCC5051" wp14:editId="483208FE">
                <wp:simplePos x="0" y="0"/>
                <wp:positionH relativeFrom="column">
                  <wp:posOffset>2889885</wp:posOffset>
                </wp:positionH>
                <wp:positionV relativeFrom="paragraph">
                  <wp:posOffset>1996440</wp:posOffset>
                </wp:positionV>
                <wp:extent cx="15240" cy="266700"/>
                <wp:effectExtent l="57150" t="0" r="60960" b="57150"/>
                <wp:wrapNone/>
                <wp:docPr id="22" name="Прямая со стрелкой 22"/>
                <wp:cNvGraphicFramePr/>
                <a:graphic xmlns:a="http://schemas.openxmlformats.org/drawingml/2006/main">
                  <a:graphicData uri="http://schemas.microsoft.com/office/word/2010/wordprocessingShape">
                    <wps:wsp>
                      <wps:cNvCnPr/>
                      <wps:spPr>
                        <a:xfrm>
                          <a:off x="0" y="0"/>
                          <a:ext cx="1524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E74D0FD" id="Прямая со стрелкой 22" o:spid="_x0000_s1026" type="#_x0000_t32" style="position:absolute;margin-left:227.55pt;margin-top:157.2pt;width:1.2pt;height:2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lADwIAAEIEAAAOAAAAZHJzL2Uyb0RvYy54bWysU0uOEzEQ3SNxB8t70p0WBBSlM4sMwwZB&#10;xOcAHredtuSfyiaf3cAF5ghcgQ0LPpozdN+IspN0hgEJgdhUd9n1quq9Ks/OtkaTtYCgnK3peFRS&#10;Iix3jbKrmr59c/HgCSUhMtsw7ayo6U4Eeja/f2+28VNRudbpRgDBJDZMN76mbYx+WhSBt8KwMHJe&#10;WLyUDgyL6MKqaIBtMLvRRVWWk2LjoPHguAgBT8/3l3Se80speHwpZRCR6JpibzFbyPYy2WI+Y9MV&#10;MN8qfmiD/UMXhimLRYdU5ywy8g7UL6mM4uCCk3HEnSmclIqLzAHZjMs7bF63zIvMBcUJfpAp/L+0&#10;/MV6CUQ1Na0qSiwzOKPuY3/VX3ffu0/9Nenfdzdo+g/9Vfe5+9Z97W66LwSDUbmND1NMsLBLOHjB&#10;LyHJsJVg0hcJkm1WezeoLbaRcDwcP6oe4kg43lSTyeMyD6M4YT2E+Ew4Q9JPTUMEplZtXDhrcawO&#10;xllwtn4eIlZH4BGQCmubbHBaNRdK6+yknRILDWTNcBvidpw4IO6nqMiUfmobEncepYigmF1pcYhM&#10;WYvEes8z/8WdFvuKr4REJROz3Fne4VM9xrmw8VhTW4xOMIndDcDyz8BDfIKKvN9/Ax4QubKzcQAb&#10;ZR38rvpJJrmPPyqw550kuHTNLm9AlgYXNat6eFTpJdz2M/z09Oc/AAAA//8DAFBLAwQUAAYACAAA&#10;ACEATdQANuEAAAALAQAADwAAAGRycy9kb3ducmV2LnhtbEyPy07DMBBF90j8gzVI7KgTcAqEOFWF&#10;VKkCVSqFD3DiIYnwI9hum/w9wwqWM3N059xqNVnDThji4J2EfJEBQ9d6PbhOwsf75uYBWEzKaWW8&#10;QwkzRljVlxeVKrU/uzc8HVLHKMTFUknoUxpLzmPbo1Vx4Ud0dPv0wapEY+i4DupM4dbw2yxbcqsG&#10;Rx96NeJzj+3X4WglPG7HrjH715f8Owub7bCfd9N6lvL6alo/AUs4pT8YfvVJHWpyavzR6ciMBFEU&#10;OaES7nIhgBEhivsCWEObYimA1xX/36H+AQAA//8DAFBLAQItABQABgAIAAAAIQC2gziS/gAAAOEB&#10;AAATAAAAAAAAAAAAAAAAAAAAAABbQ29udGVudF9UeXBlc10ueG1sUEsBAi0AFAAGAAgAAAAhADj9&#10;If/WAAAAlAEAAAsAAAAAAAAAAAAAAAAALwEAAF9yZWxzLy5yZWxzUEsBAi0AFAAGAAgAAAAhAKGh&#10;6UAPAgAAQgQAAA4AAAAAAAAAAAAAAAAALgIAAGRycy9lMm9Eb2MueG1sUEsBAi0AFAAGAAgAAAAh&#10;AE3UADbhAAAACwEAAA8AAAAAAAAAAAAAAAAAaQQAAGRycy9kb3ducmV2LnhtbFBLBQYAAAAABAAE&#10;APMAAAB3BQAAAAA=&#10;" strokecolor="black [3213]" strokeweight=".5pt">
                <v:stroke endarrow="block" joinstyle="miter"/>
              </v:shape>
            </w:pict>
          </mc:Fallback>
        </mc:AlternateContent>
      </w:r>
      <w:r w:rsidR="00526DD7" w:rsidRPr="00843F1B">
        <w:rPr>
          <w:noProof/>
          <w:lang w:eastAsia="ru-RU"/>
        </w:rPr>
        <mc:AlternateContent>
          <mc:Choice Requires="wps">
            <w:drawing>
              <wp:anchor distT="0" distB="0" distL="114300" distR="114300" simplePos="0" relativeHeight="251684864" behindDoc="0" locked="0" layoutInCell="1" allowOverlap="1" wp14:anchorId="428FE2BF" wp14:editId="24FA9780">
                <wp:simplePos x="0" y="0"/>
                <wp:positionH relativeFrom="column">
                  <wp:posOffset>4162425</wp:posOffset>
                </wp:positionH>
                <wp:positionV relativeFrom="paragraph">
                  <wp:posOffset>1539240</wp:posOffset>
                </wp:positionV>
                <wp:extent cx="510540" cy="7620"/>
                <wp:effectExtent l="0" t="57150" r="41910" b="87630"/>
                <wp:wrapNone/>
                <wp:docPr id="21" name="Прямая со стрелкой 21"/>
                <wp:cNvGraphicFramePr/>
                <a:graphic xmlns:a="http://schemas.openxmlformats.org/drawingml/2006/main">
                  <a:graphicData uri="http://schemas.microsoft.com/office/word/2010/wordprocessingShape">
                    <wps:wsp>
                      <wps:cNvCnPr/>
                      <wps:spPr>
                        <a:xfrm>
                          <a:off x="0" y="0"/>
                          <a:ext cx="51054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3F75136" id="Прямая со стрелкой 21" o:spid="_x0000_s1026" type="#_x0000_t32" style="position:absolute;margin-left:327.75pt;margin-top:121.2pt;width:40.2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BEQIAAEEEAAAOAAAAZHJzL2Uyb0RvYy54bWysU0uOEzEQ3SNxB8t70p2IGVCUziwyDBsE&#10;EZ8DeNzltCX/ZJt8dgMXmCNwBTYsGNCcoftGlN1JB2YQEohNdZddr6req/LsbKsVWYMP0pqKjkcl&#10;JWC4raVZVfTd24tHTykJkZmaKWugojsI9Gz+8MFs46YwsY1VNXiCSUyYblxFmxjdtCgCb0CzMLIO&#10;DF4K6zWL6PpVUXu2wexaFZOyPC021tfOWw4h4Ol5f0nnOb8QwOMrIQJEoiqKvcVsfbaXyRbzGZuu&#10;PHON5Ps22D90oZk0WHRIdc4iI++9vJdKS+5tsCKOuNWFFUJyyByQzbi8w+ZNwxxkLihOcINM4f+l&#10;5S/XS09kXdHJmBLDNM6o/dRdddft9/Zzd026D+0tmu5jd9V+ab+1N+1t+5VgMCq3cWGKCRZm6fde&#10;cEufZNgKr9MXCZJtVns3qA3bSDgenozLk8c4E45XT04neRbFEep8iM/BapJ+KhqiZ3LVxIU1Bqdq&#10;/TjrzdYvQsTiCDwAUl1lkg1WyfpCKpWdtFKwUJ6sGS5D3GYKiPslKjKpnpmaxJ1DJaKXzKwUJLIY&#10;mbIWiXRPM//FnYK+4msQKCQS6zvLK3ysxzgHEw81lcHoBBPY3QAsM6U/AvfxCQp5vf8GPCByZWvi&#10;ANbSWP+76keZRB9/UKDnnSS4tPUuL0CWBvc0a7V/U+kh/Oxn+PHlz38AAAD//wMAUEsDBBQABgAI&#10;AAAAIQDFuQ/M4gAAAAsBAAAPAAAAZHJzL2Rvd25yZXYueG1sTI9BTsMwEEX3SNzBGiR21GnaBBri&#10;VBVSpQpUqRQO4MRDEmGPg+22ye1xV7Ccmac/75fr0Wh2Rud7SwLmswQYUmNVT62Az4/twxMwHyQp&#10;qS2hgAk9rKvbm1IWyl7oHc/H0LIYQr6QAroQhoJz33RopJ/ZASnevqwzMsTRtVw5eYnhRvM0SXJu&#10;ZE/xQycHfOmw+T6ejIDVbmhrfXh7nf8kbrvrD9N+3ExC3N+Nm2dgAcfwB8NVP6pDFZ1qeyLlmRaQ&#10;Z1kWUQHpMl0Ci8TjIlsBq6+bRQ68Kvn/DtUvAAAA//8DAFBLAQItABQABgAIAAAAIQC2gziS/gAA&#10;AOEBAAATAAAAAAAAAAAAAAAAAAAAAABbQ29udGVudF9UeXBlc10ueG1sUEsBAi0AFAAGAAgAAAAh&#10;ADj9If/WAAAAlAEAAAsAAAAAAAAAAAAAAAAALwEAAF9yZWxzLy5yZWxzUEsBAi0AFAAGAAgAAAAh&#10;AGn+V8ERAgAAQQQAAA4AAAAAAAAAAAAAAAAALgIAAGRycy9lMm9Eb2MueG1sUEsBAi0AFAAGAAgA&#10;AAAhAMW5D8ziAAAACwEAAA8AAAAAAAAAAAAAAAAAawQAAGRycy9kb3ducmV2LnhtbFBLBQYAAAAA&#10;BAAEAPMAAAB6BQAAAAA=&#10;" strokecolor="black [3213]" strokeweight=".5pt">
                <v:stroke endarrow="block" joinstyle="miter"/>
              </v:shape>
            </w:pict>
          </mc:Fallback>
        </mc:AlternateContent>
      </w:r>
      <w:r w:rsidR="00526DD7" w:rsidRPr="00843F1B">
        <w:rPr>
          <w:noProof/>
          <w:lang w:eastAsia="ru-RU"/>
        </w:rPr>
        <mc:AlternateContent>
          <mc:Choice Requires="wps">
            <w:drawing>
              <wp:anchor distT="0" distB="0" distL="114300" distR="114300" simplePos="0" relativeHeight="251683840" behindDoc="0" locked="0" layoutInCell="1" allowOverlap="1" wp14:anchorId="3C92C25F" wp14:editId="65378B2E">
                <wp:simplePos x="0" y="0"/>
                <wp:positionH relativeFrom="column">
                  <wp:posOffset>1152525</wp:posOffset>
                </wp:positionH>
                <wp:positionV relativeFrom="paragraph">
                  <wp:posOffset>1531620</wp:posOffset>
                </wp:positionV>
                <wp:extent cx="434340" cy="0"/>
                <wp:effectExtent l="38100" t="76200" r="0" b="952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4343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7F5272A" id="Прямая со стрелкой 20" o:spid="_x0000_s1026" type="#_x0000_t32" style="position:absolute;margin-left:90.75pt;margin-top:120.6pt;width:34.2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K3EgIAAEgEAAAOAAAAZHJzL2Uyb0RvYy54bWysVEuO1DAQ3SNxB8t7OukGIdTq9Cx6GFgg&#10;aPE5gMexO5b8k130ZzdwgTkCV2DDggHNGZIbUXbSaX5CAqFIJTuu96recyWLs73RZCtCVM5WdDop&#10;KRGWu1rZTUXfvL6494iSCMzWTDsrKnoQkZ4t795Z7PxczFzjdC0CQRIb5ztf0QbAz4si8kYYFifO&#10;C4uH0gXDALdhU9SB7ZDd6GJWlg+LnQu1D46LGPHteX9Il5lfSsHhhZRRANEVxd4gx5DjZYrFcsHm&#10;m8B8o/jQBvuHLgxTFouOVOcMGHkb1C9URvHgopMw4c4UTkrFRdaAaqblT2peNcyLrAXNiX60Kf4/&#10;Wv58uw5E1RWdoT2WGbyj9kN31V23X9uP3TXp3rW3GLr33VX7qf3S3rS37WeCyejczsc5EqzsOgy7&#10;6Nch2bCXwRCplX+KQ5GNQalkn30/jL6LPRCOLx/cxwfL8+NR0TMkJh8iPBHOkLSoaITA1KaBlbMW&#10;L9eFnp1tn0XAHhB4BCSwtilGp1V9obTOmzRZYqUD2TKcCdhPkxLE/ZAFTOnHtiZw8GgIBMXsRosh&#10;M7EWSXuvNq/goEVf8aWQ6Ceq6jvLk3yqxzgXFo41tcXsBJPY3Qgss2F/BA75CSrylP8NeETkys7C&#10;CDbKuvC76iebZJ9/dKDXnSy4dPUhz0G2Bsc1uzp8Wul7+H6f4acfwPIbAAAA//8DAFBLAwQUAAYA&#10;CAAAACEAo185JOAAAAALAQAADwAAAGRycy9kb3ducmV2LnhtbEyPy07DMBBF90j8gzVI7KiTUCAN&#10;cSoeahdILBoaqUs3duKIeBzFThv+nkFCguWdObqPfD3bnp306DuHAuJFBExj7VSHrYD9x+YmBeaD&#10;RCV7h1rAl/awLi4vcpkpd8adPpWhZWSCPpMCTAhDxrmvjbbSL9ygkX6NG60MJMeWq1Geydz2PImi&#10;e25lh5Rg5KBfjK4/y8lSyNt7+dAcNrc4vabbqqmet6baCXF9NT89Agt6Dn8w/NSn6lBQp6ObUHnW&#10;k07jO0IFJMs4AUZEslytgB1/L7zI+f8NxTcAAAD//wMAUEsBAi0AFAAGAAgAAAAhALaDOJL+AAAA&#10;4QEAABMAAAAAAAAAAAAAAAAAAAAAAFtDb250ZW50X1R5cGVzXS54bWxQSwECLQAUAAYACAAAACEA&#10;OP0h/9YAAACUAQAACwAAAAAAAAAAAAAAAAAvAQAAX3JlbHMvLnJlbHNQSwECLQAUAAYACAAAACEA&#10;ujGytxICAABIBAAADgAAAAAAAAAAAAAAAAAuAgAAZHJzL2Uyb0RvYy54bWxQSwECLQAUAAYACAAA&#10;ACEAo185JOAAAAALAQAADwAAAAAAAAAAAAAAAABsBAAAZHJzL2Rvd25yZXYueG1sUEsFBgAAAAAE&#10;AAQA8wAAAHkFAAAAAA==&#10;" strokecolor="black [3213]" strokeweight=".5pt">
                <v:stroke endarrow="block" joinstyle="miter"/>
              </v:shape>
            </w:pict>
          </mc:Fallback>
        </mc:AlternateContent>
      </w:r>
      <w:r w:rsidR="00526DD7" w:rsidRPr="00843F1B">
        <w:rPr>
          <w:noProof/>
          <w:lang w:eastAsia="ru-RU"/>
        </w:rPr>
        <mc:AlternateContent>
          <mc:Choice Requires="wps">
            <w:drawing>
              <wp:anchor distT="0" distB="0" distL="114300" distR="114300" simplePos="0" relativeHeight="251666432" behindDoc="0" locked="0" layoutInCell="1" allowOverlap="1" wp14:anchorId="1EE3474B" wp14:editId="1032CB16">
                <wp:simplePos x="0" y="0"/>
                <wp:positionH relativeFrom="margin">
                  <wp:align>center</wp:align>
                </wp:positionH>
                <wp:positionV relativeFrom="paragraph">
                  <wp:posOffset>1363980</wp:posOffset>
                </wp:positionV>
                <wp:extent cx="914400" cy="28956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9144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193E2" w14:textId="77777777" w:rsidR="00197787" w:rsidRDefault="00197787" w:rsidP="00526DD7">
                            <w:pPr>
                              <w:ind w:firstLine="0"/>
                            </w:pPr>
                            <w:r>
                              <w:t>Отнесение к группе риска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3474B" id="Надпись 9" o:spid="_x0000_s1032" type="#_x0000_t202" style="position:absolute;left:0;text-align:left;margin-left:0;margin-top:107.4pt;width:1in;height:22.8pt;z-index:25166643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6+1lgIAAGwFAAAOAAAAZHJzL2Uyb0RvYy54bWysVM1uEzEQviPxDpbvdJPQhCbqpgqtgpCi&#10;tqJFPTteu1lheyzbyW64cecVeAcOHLjxCukbMfbuplHhUsTFO+v5Zjw/38zpWa0V2QjnSzA57R/1&#10;KBGGQ1Ga+5x+vJ2/OqHEB2YKpsCInG6Fp2fTly9OKzsRA1iBKoQj6MT4SWVzugrBTrLM85XQzB+B&#10;FQaVEpxmAX/dfVY4VqF3rbJBrzfKKnCFdcCF93h70SjpNPmXUvBwJaUXgaicYmwhnS6dy3hm01M2&#10;uXfMrkrehsH+IQrNSoOP7l1dsMDI2pV/uNIld+BBhiMOOgMpSy5SDphNv/ckm5sVsyLlgsXxdl8m&#10;///c8svNtSNlkdMxJYZpbNHu2+777sfu1+7nw5eHr2Qca1RZP0HojUVwqN9Cjb3u7j1extRr6XT8&#10;YlIE9Vjt7b7Cog6E4+W4f3zcQw1H1eBkPBylDmSPxtb58E6AJlHIqcMGprqyzcIHDAShHSS+ZWBe&#10;KpWaqAypcjp6Pewlg70GLZSJWJHo0LqJCTWBJylslYgYZT4IieVI8ceLRERxrhzZMKQQ41yYkFJP&#10;fhEdURKDeI5hi3+M6jnGTR7dy2DC3liXBlzK/knYxacuZNngsZAHeUcx1Ms68WDU9XUJxRbb7aAZ&#10;Gm/5vMSmLJgP18zhlGAfcfLDFR5SARYfWomSFbjPf7uPeCQvaimpcOpyanAtUKLeGyR1YgcOafo5&#10;Hr4Z4AvuULM81Ji1PgfsSR83jOVJjPigOlE60He4HmbxTVQxw/HlnIZOPA/NJsD1wsVslkA4lpaF&#10;hbmxPLqOLYqEu63vmLMtKwPS+RK66WSTJ+RssNHSwGwdQJaJubHKTU3b6uNIJ0K36yfujMP/hHpc&#10;ktPfAAAA//8DAFBLAwQUAAYACAAAACEAjnLxI98AAAAIAQAADwAAAGRycy9kb3ducmV2LnhtbEyP&#10;T0vDQBDF74LfYRnBi9jdlhAkZlNUUET8g61Ij9vsmIRmZ8Pupk2/vdOTHue9x5v3K5eT68UeQ+w8&#10;aZjPFAik2tuOGg1f68frGxAxGbKm94QajhhhWZ2flaaw/kCfuF+lRnAJxcJoaFMaCilj3aIzceYH&#10;JPZ+fHAm8RkaaYM5cLnr5UKpXDrTEX9ozYAPLda71eg07NqXqw/19Hb/nT8fw/t69JvwutH68mK6&#10;uwWRcEp/YTjN5+lQ8aatH8lG0WtgkKRhMc8Y4GRnGStbVnKVgaxK+R+g+gUAAP//AwBQSwECLQAU&#10;AAYACAAAACEAtoM4kv4AAADhAQAAEwAAAAAAAAAAAAAAAAAAAAAAW0NvbnRlbnRfVHlwZXNdLnht&#10;bFBLAQItABQABgAIAAAAIQA4/SH/1gAAAJQBAAALAAAAAAAAAAAAAAAAAC8BAABfcmVscy8ucmVs&#10;c1BLAQItABQABgAIAAAAIQB876+1lgIAAGwFAAAOAAAAAAAAAAAAAAAAAC4CAABkcnMvZTJvRG9j&#10;LnhtbFBLAQItABQABgAIAAAAIQCOcvEj3wAAAAgBAAAPAAAAAAAAAAAAAAAAAPAEAABkcnMvZG93&#10;bnJldi54bWxQSwUGAAAAAAQABADzAAAA/AUAAAAA&#10;" filled="f" stroked="f" strokeweight=".5pt">
                <v:textbox>
                  <w:txbxContent>
                    <w:p w14:paraId="731193E2" w14:textId="77777777" w:rsidR="00197787" w:rsidRDefault="00197787" w:rsidP="00526DD7">
                      <w:pPr>
                        <w:ind w:firstLine="0"/>
                      </w:pPr>
                      <w:r>
                        <w:t>Отнесение к группе риска</w:t>
                      </w:r>
                    </w:p>
                  </w:txbxContent>
                </v:textbox>
                <w10:wrap anchorx="margin"/>
              </v:shape>
            </w:pict>
          </mc:Fallback>
        </mc:AlternateContent>
      </w:r>
      <w:r w:rsidR="00526DD7" w:rsidRPr="00843F1B">
        <w:rPr>
          <w:noProof/>
          <w:lang w:eastAsia="ru-RU"/>
        </w:rPr>
        <mc:AlternateContent>
          <mc:Choice Requires="wps">
            <w:drawing>
              <wp:anchor distT="0" distB="0" distL="114300" distR="114300" simplePos="0" relativeHeight="251682816" behindDoc="0" locked="0" layoutInCell="1" allowOverlap="1" wp14:anchorId="07A5BF5F" wp14:editId="7CAB51B6">
                <wp:simplePos x="0" y="0"/>
                <wp:positionH relativeFrom="column">
                  <wp:posOffset>2889885</wp:posOffset>
                </wp:positionH>
                <wp:positionV relativeFrom="paragraph">
                  <wp:posOffset>807720</wp:posOffset>
                </wp:positionV>
                <wp:extent cx="7620" cy="243840"/>
                <wp:effectExtent l="76200" t="0" r="68580" b="60960"/>
                <wp:wrapNone/>
                <wp:docPr id="19" name="Прямая со стрелкой 19"/>
                <wp:cNvGraphicFramePr/>
                <a:graphic xmlns:a="http://schemas.openxmlformats.org/drawingml/2006/main">
                  <a:graphicData uri="http://schemas.microsoft.com/office/word/2010/wordprocessingShape">
                    <wps:wsp>
                      <wps:cNvCnPr/>
                      <wps:spPr>
                        <a:xfrm flipH="1">
                          <a:off x="0" y="0"/>
                          <a:ext cx="7620" cy="2438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B024B2F" id="Прямая со стрелкой 19" o:spid="_x0000_s1026" type="#_x0000_t32" style="position:absolute;margin-left:227.55pt;margin-top:63.6pt;width:.6pt;height:19.2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PuGAIAAEsEAAAOAAAAZHJzL2Uyb0RvYy54bWysVEuOEzEQ3SNxB8t70p0wGoYonVlkGFgg&#10;iPgcwOO205b8U9nksxu4wByBK7BhwUdzhu4bUXYnHX5CArEptdv1XtV7Vd2z863RZC0gKGcrOh6V&#10;lAjLXa3sqqKvX13eO6MkRGZrpp0VFd2JQM/nd+/MNn4qJq5xuhZAkMSG6cZXtInRT4si8EYYFkbO&#10;C4uX0oFhEY+wKmpgG2Q3upiU5WmxcVB7cFyEgG8v+ks6z/xSCh6fSxlEJLqi2FvMEXK8SrGYz9h0&#10;Bcw3iu/bYP/QhWHKYtGB6oJFRt6A+oXKKA4uOBlH3JnCSam4yBpQzbj8Sc3LhnmRtaA5wQ82hf9H&#10;y5+tl0BUjbN7SIllBmfUvu+uu5v2a/uhuyHd2/YWQ/euu24/tl/az+1t+4lgMjq38WGKBAu7hP0p&#10;+CUkG7YSDJFa+SdInI1BqWSbfd8NvottJBxfPjid4Gw4XkxO7p+d5KkUPUki8xDiY+EMSQ8VDRGY&#10;WjVx4azF+TroC7D10xCxDQQeAAmsbYrBaVVfKq3zIS2XWGgga4ZrEbfjJAZxP2RFpvQjW5O48+hJ&#10;BMXsSot9ZmItkvxecH6KOy36ii+EREtRWN9ZXuZjPca5sPFQU1vMTjCJ3Q3AMnv2R+A+P0FFXvS/&#10;AQ+IXNnZOICNsg5+V/1ok+zzDw70upMFV67e5VXI1uDGZlf3X1f6JL4/Z/jxHzD/BgAA//8DAFBL&#10;AwQUAAYACAAAACEAvjCEo+EAAAALAQAADwAAAGRycy9kb3ducmV2LnhtbEyPy26DMBBF95X6D9ZU&#10;6q4xIYFEFBP1oWRRKYvQInXpYINR8Rhhk9C/73TVLmfu0X3ku9n27KJH3zkUsFxEwDTWTnXYCvh4&#10;3z9sgfkgUcneoRbwrT3situbXGbKXfGkL2VoGZmgz6QAE8KQce5ro630CzdoJK1xo5WBzrHlapRX&#10;Mrc9j6Mo5VZ2SAlGDvrF6PqrnCyFvB3LTfO5X+H0uj1UTfV8MNVJiPu7+ekRWNBz+IPhtz5Vh4I6&#10;nd2EyrNewDpJloSSEG9iYESsk3QF7EyfNEmBFzn/v6H4AQAA//8DAFBLAQItABQABgAIAAAAIQC2&#10;gziS/gAAAOEBAAATAAAAAAAAAAAAAAAAAAAAAABbQ29udGVudF9UeXBlc10ueG1sUEsBAi0AFAAG&#10;AAgAAAAhADj9If/WAAAAlAEAAAsAAAAAAAAAAAAAAAAALwEAAF9yZWxzLy5yZWxzUEsBAi0AFAAG&#10;AAgAAAAhAJq4g+4YAgAASwQAAA4AAAAAAAAAAAAAAAAALgIAAGRycy9lMm9Eb2MueG1sUEsBAi0A&#10;FAAGAAgAAAAhAL4whKPhAAAACwEAAA8AAAAAAAAAAAAAAAAAcgQAAGRycy9kb3ducmV2LnhtbFBL&#10;BQYAAAAABAAEAPMAAACABQAAAAA=&#10;" strokecolor="black [3213]" strokeweight=".5pt">
                <v:stroke endarrow="block" joinstyle="miter"/>
              </v:shape>
            </w:pict>
          </mc:Fallback>
        </mc:AlternateContent>
      </w:r>
      <w:r w:rsidR="00526DD7" w:rsidRPr="00843F1B">
        <w:rPr>
          <w:noProof/>
          <w:lang w:eastAsia="ru-RU"/>
        </w:rPr>
        <mc:AlternateContent>
          <mc:Choice Requires="wps">
            <w:drawing>
              <wp:anchor distT="0" distB="0" distL="114300" distR="114300" simplePos="0" relativeHeight="251663360" behindDoc="0" locked="0" layoutInCell="1" allowOverlap="1" wp14:anchorId="536AA7C8" wp14:editId="3DB37674">
                <wp:simplePos x="0" y="0"/>
                <wp:positionH relativeFrom="margin">
                  <wp:posOffset>1205865</wp:posOffset>
                </wp:positionH>
                <wp:positionV relativeFrom="paragraph">
                  <wp:posOffset>510540</wp:posOffset>
                </wp:positionV>
                <wp:extent cx="914400" cy="297180"/>
                <wp:effectExtent l="0" t="0" r="26035" b="26670"/>
                <wp:wrapNone/>
                <wp:docPr id="6" name="Надпись 6"/>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1F0D42" w14:textId="77777777" w:rsidR="00197787" w:rsidRDefault="00197787" w:rsidP="00920CFE">
                            <w:pPr>
                              <w:ind w:firstLine="0"/>
                            </w:pPr>
                            <w:r>
                              <w:t>Обследование с целью отнесения к группе риска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AA7C8" id="Надпись 6" o:spid="_x0000_s1033" type="#_x0000_t202" style="position:absolute;left:0;text-align:left;margin-left:94.95pt;margin-top:40.2pt;width:1in;height:23.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3vqwIAALwFAAAOAAAAZHJzL2Uyb0RvYy54bWysVM1OGzEQvlfqO1i+l01SIBCxQSmIqlIE&#10;qFBxdrw2sfB6LNtkN731ziv0HXroobe+Qnijjr27IaFcqHrZHXu++fs8M0fHdanJQjivwOS0v9Oj&#10;RBgOhTK3Of1yffbugBIfmCmYBiNyuhSeHo/fvjmq7EgMYA66EI6gE+NHlc3pPAQ7yjLP56Jkfges&#10;MKiU4EoW8Ohus8KxCr2XOhv0evtZBa6wDrjwHm9PGyUdJ/9SCh4upPQiEJ1TzC2kr0vfWfxm4yM2&#10;unXMzhVv02D/kEXJlMGga1enLDBy79RfrkrFHXiQYYdDmYGUiotUA1bT7z2r5mrOrEi1IDnermny&#10;/88tP19cOqKKnO5TYliJT7T6vvqx+rn6vfr1+O3xgexHjirrRwi9sggO9Qeo8a27e4+XsfRaujL+&#10;sSiCemR7uWZY1IFwvDzs7+72UMNRNTgc9g/SC2RPxtb58FFASaKQU4cPmHhli6kPmAhCO0iM5UGr&#10;4kxpnQ6xacSJdmTB8Ll1SCmixRZKG1Jhte/3esnxli66XtvPNON3schtD3jSJoYTqb3atCJBDRFJ&#10;CkstIkabz0IivYmPF3JknAuzzjOhI0piRa8xbPFPWb3GuKkDLVJkMGFtXCoDrmFpm9rirqNWNngk&#10;aaPuKIZ6Vqe+GnZ9MoNiie3joBlCb/mZQr6nzIdL5nDqsC9wk4QL/EgN+EjQSpTMwX196T7icRhQ&#10;S0mFU5xTg2uGEv3J4JCkbsOhT4fdveEAI7hNzWxTY+7LE8C+6ePGsjyJER90J0oH5Q2um0mMiSpm&#10;OEbOaejEk9BsFlxXXEwmCYRjblmYmivLo+vIceyy6/qGOdt2ecDxOIdu2tnoWbM32GhpYHIfQKo0&#10;CZHlhtOWfVwRqVnbdRZ30OY5oZ6W7vgPAAAA//8DAFBLAwQUAAYACAAAACEAGZS6yt8AAAAKAQAA&#10;DwAAAGRycy9kb3ducmV2LnhtbEyPzU7DMBCE70i8g7VI3KhDTEsa4lSoghMSagsSHJ148yPidRS7&#10;bXh7lhMcZ+fT7Eyxmd0gTjiF3pOG20UCAqn2tqdWw/vb800GIkRD1gyeUMM3BtiUlxeFya0/0x5P&#10;h9gKDqGQGw1djGMuZag7dCYs/IjEXuMnZyLLqZV2MmcOd4NMk2QlnemJP3RmxG2H9dfh6DS8bld+&#10;qao5a552L37fNkp+Lj+0vr6aHx9ARJzjHwy/9bk6lNyp8keyQQyss/WaUQ1ZcgeCAaUUHyp20vsU&#10;ZFnI/xPKHwAAAP//AwBQSwECLQAUAAYACAAAACEAtoM4kv4AAADhAQAAEwAAAAAAAAAAAAAAAAAA&#10;AAAAW0NvbnRlbnRfVHlwZXNdLnhtbFBLAQItABQABgAIAAAAIQA4/SH/1gAAAJQBAAALAAAAAAAA&#10;AAAAAAAAAC8BAABfcmVscy8ucmVsc1BLAQItABQABgAIAAAAIQBSTc3vqwIAALwFAAAOAAAAAAAA&#10;AAAAAAAAAC4CAABkcnMvZTJvRG9jLnhtbFBLAQItABQABgAIAAAAIQAZlLrK3wAAAAoBAAAPAAAA&#10;AAAAAAAAAAAAAAUFAABkcnMvZG93bnJldi54bWxQSwUGAAAAAAQABADzAAAAEQYAAAAA&#10;" fillcolor="white [3201]" strokeweight=".5pt">
                <v:textbox>
                  <w:txbxContent>
                    <w:p w14:paraId="6D1F0D42" w14:textId="77777777" w:rsidR="00197787" w:rsidRDefault="00197787" w:rsidP="00920CFE">
                      <w:pPr>
                        <w:ind w:firstLine="0"/>
                      </w:pPr>
                      <w:r>
                        <w:t>Обследование с целью отнесения к группе риска</w:t>
                      </w:r>
                    </w:p>
                  </w:txbxContent>
                </v:textbox>
                <w10:wrap anchorx="margin"/>
              </v:shape>
            </w:pict>
          </mc:Fallback>
        </mc:AlternateContent>
      </w:r>
      <w:r w:rsidR="00526DD7" w:rsidRPr="00843F1B">
        <w:rPr>
          <w:noProof/>
          <w:lang w:eastAsia="ru-RU"/>
        </w:rPr>
        <mc:AlternateContent>
          <mc:Choice Requires="wps">
            <w:drawing>
              <wp:anchor distT="0" distB="0" distL="114300" distR="114300" simplePos="0" relativeHeight="251681792" behindDoc="0" locked="0" layoutInCell="1" allowOverlap="1" wp14:anchorId="28D40EF8" wp14:editId="6A4EF6DD">
                <wp:simplePos x="0" y="0"/>
                <wp:positionH relativeFrom="column">
                  <wp:posOffset>2874645</wp:posOffset>
                </wp:positionH>
                <wp:positionV relativeFrom="paragraph">
                  <wp:posOffset>99060</wp:posOffset>
                </wp:positionV>
                <wp:extent cx="0" cy="381000"/>
                <wp:effectExtent l="76200" t="0" r="952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B4DC6B0" id="Прямая со стрелкой 18" o:spid="_x0000_s1026" type="#_x0000_t32" style="position:absolute;margin-left:226.35pt;margin-top:7.8pt;width:0;height:30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tLCgIAAD4EAAAOAAAAZHJzL2Uyb0RvYy54bWysU0uO1DAQ3SNxByt7OulBQqNWp2fRw7BB&#10;0OJzAI9jdyz5p3LRn93ABeYIXIENCz6aMyQ3oux0p/kJCcSmkrLrVdV7VZ5f7KxhGwlRe1cX00lV&#10;MOmEb7Rb18XrV1cPzgsWkbuGG+9kXexlLC4W9+/Nt2Emz3zrTSOBURIXZ9tQFy1imJVlFK20PE58&#10;kI4ulQfLkVxYlw3wLWW3pjyrqkfl1kMTwAsZI51eDpfFIudXSgp8rlSUyExdUG+YLWR7nWy5mPPZ&#10;GnhotTi0wf+hC8u1o6JjqkuOnL0B/UsqqwX46BVOhLelV0oLmTkQm2n1E5uXLQ8ycyFxYhhliv8v&#10;rXi2WQHTDc2OJuW4pRl17/ub/rb72n3ob1n/trsj07/rb7qP3Zfuc3fXfWIUTMptQ5xRgqVbwcGL&#10;YQVJhp0Cm75EkO2y2vtRbblDJoZDQacPz6dVlQdRnnABIj6R3rL0UxcRget1i0vvHI3UwzSLzTdP&#10;I1JlAh4BqahxyUZvdHOljclO2ie5NMA2nDYBd9PUP+F+iEKuzWPXMNwHkgFBc7c28hCZspaJ8cAx&#10;/+HeyKHiC6lIRWI1dJb391SPCyEdHmsaR9EJpqi7EVhlSn8EHuITVObd/hvwiMiVvcMRbLXz8Lvq&#10;J5nUEH9UYOCdJLj2zT5PP0tDS5pVPTyo9Aq+9zP89OwX3wAAAP//AwBQSwMEFAAGAAgAAAAhAB/o&#10;5prdAAAACQEAAA8AAABkcnMvZG93bnJldi54bWxMj81OwzAQhO9IvIO1SNyo04r+EOJUFVKlCoRU&#10;Sh/AiZckwl4H222Tt2cRBzjuzKfZmWI9OCvOGGLnScF0koFAqr3pqFFwfN/erUDEpMlo6wkVjBhh&#10;XV5fFTo3/kJveD6kRnAIxVwraFPqcylj3aLTceJ7JPY+fHA68RkaaYK+cLizcpZlC+l0R/yh1T0+&#10;tVh/Hk5OwcOubyq7f3mefmVhu+v24+uwGZW6vRk2jyASDukPhp/6XB1K7lT5E5korIL7+WzJKBvz&#10;BQgGfoVKwZIFWRby/4LyGwAA//8DAFBLAQItABQABgAIAAAAIQC2gziS/gAAAOEBAAATAAAAAAAA&#10;AAAAAAAAAAAAAABbQ29udGVudF9UeXBlc10ueG1sUEsBAi0AFAAGAAgAAAAhADj9If/WAAAAlAEA&#10;AAsAAAAAAAAAAAAAAAAALwEAAF9yZWxzLy5yZWxzUEsBAi0AFAAGAAgAAAAhAIJre0sKAgAAPgQA&#10;AA4AAAAAAAAAAAAAAAAALgIAAGRycy9lMm9Eb2MueG1sUEsBAi0AFAAGAAgAAAAhAB/o5prdAAAA&#10;CQEAAA8AAAAAAAAAAAAAAAAAZAQAAGRycy9kb3ducmV2LnhtbFBLBQYAAAAABAAEAPMAAABuBQAA&#10;AAA=&#10;" strokecolor="black [3213]" strokeweight=".5pt">
                <v:stroke endarrow="block" joinstyle="miter"/>
              </v:shape>
            </w:pict>
          </mc:Fallback>
        </mc:AlternateContent>
      </w:r>
      <w:r w:rsidR="00526DD7" w:rsidRPr="00843F1B">
        <w:rPr>
          <w:noProof/>
          <w:lang w:eastAsia="ru-RU"/>
        </w:rPr>
        <mc:AlternateContent>
          <mc:Choice Requires="wps">
            <w:drawing>
              <wp:anchor distT="0" distB="0" distL="114300" distR="114300" simplePos="0" relativeHeight="251670528" behindDoc="0" locked="0" layoutInCell="1" allowOverlap="1" wp14:anchorId="72617405" wp14:editId="1FACC7B3">
                <wp:simplePos x="0" y="0"/>
                <wp:positionH relativeFrom="margin">
                  <wp:posOffset>4655820</wp:posOffset>
                </wp:positionH>
                <wp:positionV relativeFrom="paragraph">
                  <wp:posOffset>1210945</wp:posOffset>
                </wp:positionV>
                <wp:extent cx="1638300" cy="586740"/>
                <wp:effectExtent l="0" t="0" r="19050" b="22860"/>
                <wp:wrapNone/>
                <wp:docPr id="11" name="Надпись 11"/>
                <wp:cNvGraphicFramePr/>
                <a:graphic xmlns:a="http://schemas.openxmlformats.org/drawingml/2006/main">
                  <a:graphicData uri="http://schemas.microsoft.com/office/word/2010/wordprocessingShape">
                    <wps:wsp>
                      <wps:cNvSpPr txBox="1"/>
                      <wps:spPr>
                        <a:xfrm>
                          <a:off x="0" y="0"/>
                          <a:ext cx="163830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8ED1D" w14:textId="77777777" w:rsidR="00197787" w:rsidRDefault="00197787" w:rsidP="00526DD7">
                            <w:pPr>
                              <w:spacing w:line="240" w:lineRule="auto"/>
                              <w:ind w:firstLine="0"/>
                              <w:jc w:val="center"/>
                            </w:pPr>
                            <w:r>
                              <w:t>Группа высокого риска акушерских осложнений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7405" id="Надпись 11" o:spid="_x0000_s1034" type="#_x0000_t202" style="position:absolute;left:0;text-align:left;margin-left:366.6pt;margin-top:95.35pt;width:129pt;height:4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7esAIAAMEFAAAOAAAAZHJzL2Uyb0RvYy54bWysVM1u2zAMvg/YOwi6r076k2ZBnSJr0WFA&#10;0RZrh54VWWqEyqImKbGz2+57hb3DDjvstldI32iUbKdJ10uHXWxS/EiRn0geHdelJgvhvAKT0/5O&#10;jxJhOBTK3OX0083ZmyElPjBTMA1G5HQpPD0ev351VNmR2IUZ6EI4gkGMH1U2p7MQ7CjLPJ+Jkvkd&#10;sMKgUYIrWUDV3WWFYxVGL3W22+sNsgpcYR1w4T2enjZGOk7xpRQ8XErpRSA6p5hbSF+XvtP4zcZH&#10;bHTnmJ0p3qbB/iGLkimDl65DnbLAyNypv0KVijvwIMMOhzIDKRUXqQaspt97Us31jFmRakFyvF3T&#10;5P9fWH6xuHJEFfh2fUoMK/GNVt9XP1Y/V79Xvx6+PnwjaECWKutHCL62CA/1O6jRozv3eBiLr6Ur&#10;4x/LImhHvpdrjkUdCI9Og73hXg9NHG0Hw8HhfnqE7NHbOh/eCyhJFHLq8A0TtWxx7gNmgtAOEi/z&#10;oFVxprROSuwbcaIdWTB8cR1SjuixhdKGVDkd7B30UuAtWwy99p9qxu9jldsRUNMmXidSh7VpRYYa&#10;JpIUllpEjDYfhUSGEyHP5Mg4F2adZ0JHlMSKXuLY4h+zeolzUwd6pJvBhLVzqQy4hqVtaov7jlrZ&#10;4JGkjbqjGOppnVpr2DXKFIol9o+DZg695WcK+T5nPlwxh4OHfYHLJFziR2rAR4JWomQG7stz5xGP&#10;84BWSioc5Jz6z3PmBCX6g8FJedvfxxYjISn7B4e7qLhNy3TTYublCWDn4DBgdkmM+KA7UToob3Hn&#10;TOKtaGKG4905DZ14Epr1gjuLi8kkgXDWLQvn5tryGDqyHPvspr5lzrZ9HnBCLqAbeTZ60u4NNnoa&#10;mMwDSJVmIfLcsNryj3sitWu70+Ii2tQT6nHzjv8AAAD//wMAUEsDBBQABgAIAAAAIQBSlYWW3gAA&#10;AAsBAAAPAAAAZHJzL2Rvd25yZXYueG1sTI/LTsMwEEX3SP0Hayqxo85DokmIUwEqbFjRItbT2LUt&#10;YjuK3TT8PcMKljP36M6Zdre4gc1qijZ4AfkmA6Z8H6T1WsDH8eWuAhYTeolD8ErAt4qw61Y3LTYy&#10;XP27mg9JMyrxsUEBJqWx4Tz2RjmMmzAqT9k5TA4TjZPmcsIrlbuBF1l2zx1aTxcMjurZqP7rcHEC&#10;9k+61n2Fk9lX0tp5+Ty/6VchbtfL4wOwpJb0B8OvPqlDR06ncPEyskHAtiwLQimosy0wIuo6p81J&#10;QFGVOfCu5f9/6H4AAAD//wMAUEsBAi0AFAAGAAgAAAAhALaDOJL+AAAA4QEAABMAAAAAAAAAAAAA&#10;AAAAAAAAAFtDb250ZW50X1R5cGVzXS54bWxQSwECLQAUAAYACAAAACEAOP0h/9YAAACUAQAACwAA&#10;AAAAAAAAAAAAAAAvAQAAX3JlbHMvLnJlbHNQSwECLQAUAAYACAAAACEA7SWe3rACAADBBQAADgAA&#10;AAAAAAAAAAAAAAAuAgAAZHJzL2Uyb0RvYy54bWxQSwECLQAUAAYACAAAACEAUpWFlt4AAAALAQAA&#10;DwAAAAAAAAAAAAAAAAAKBQAAZHJzL2Rvd25yZXYueG1sUEsFBgAAAAAEAAQA8wAAABUGAAAAAA==&#10;" fillcolor="white [3201]" strokeweight=".5pt">
                <v:textbox>
                  <w:txbxContent>
                    <w:p w14:paraId="2408ED1D" w14:textId="77777777" w:rsidR="00197787" w:rsidRDefault="00197787" w:rsidP="00526DD7">
                      <w:pPr>
                        <w:spacing w:line="240" w:lineRule="auto"/>
                        <w:ind w:firstLine="0"/>
                        <w:jc w:val="center"/>
                      </w:pPr>
                      <w:r>
                        <w:t>Группа высокого риска акушерских осложнений</w:t>
                      </w:r>
                    </w:p>
                  </w:txbxContent>
                </v:textbox>
                <w10:wrap anchorx="margin"/>
              </v:shape>
            </w:pict>
          </mc:Fallback>
        </mc:AlternateContent>
      </w:r>
      <w:r w:rsidR="00526DD7" w:rsidRPr="00843F1B">
        <w:rPr>
          <w:noProof/>
          <w:lang w:eastAsia="ru-RU"/>
        </w:rPr>
        <mc:AlternateContent>
          <mc:Choice Requires="wps">
            <w:drawing>
              <wp:anchor distT="0" distB="0" distL="114300" distR="114300" simplePos="0" relativeHeight="251668480" behindDoc="0" locked="0" layoutInCell="1" allowOverlap="1" wp14:anchorId="4275D673" wp14:editId="3DB0CB00">
                <wp:simplePos x="0" y="0"/>
                <wp:positionH relativeFrom="margin">
                  <wp:posOffset>-478155</wp:posOffset>
                </wp:positionH>
                <wp:positionV relativeFrom="paragraph">
                  <wp:posOffset>1295400</wp:posOffset>
                </wp:positionV>
                <wp:extent cx="1638300" cy="586740"/>
                <wp:effectExtent l="0" t="0" r="19050" b="22860"/>
                <wp:wrapNone/>
                <wp:docPr id="10" name="Надпись 10"/>
                <wp:cNvGraphicFramePr/>
                <a:graphic xmlns:a="http://schemas.openxmlformats.org/drawingml/2006/main">
                  <a:graphicData uri="http://schemas.microsoft.com/office/word/2010/wordprocessingShape">
                    <wps:wsp>
                      <wps:cNvSpPr txBox="1"/>
                      <wps:spPr>
                        <a:xfrm>
                          <a:off x="0" y="0"/>
                          <a:ext cx="163830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22BFE" w14:textId="77777777" w:rsidR="00197787" w:rsidRDefault="00197787" w:rsidP="00526DD7">
                            <w:pPr>
                              <w:spacing w:line="240" w:lineRule="auto"/>
                              <w:ind w:firstLine="0"/>
                              <w:jc w:val="center"/>
                            </w:pPr>
                            <w:r>
                              <w:t>Группа низкого риска акушерских осложнений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5D673" id="Надпись 10" o:spid="_x0000_s1035" type="#_x0000_t202" style="position:absolute;left:0;text-align:left;margin-left:-37.65pt;margin-top:102pt;width:129pt;height:46.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4jsAIAAMEFAAAOAAAAZHJzL2Uyb0RvYy54bWysVM1OGzEQvlfqO1i+l034CRCxQSmIqhIC&#10;VKg4O16bWHg9ru1kN71x7yv0HXroobe+Qnijjr27IaFcqHrZnfF8M575PDNHx3WpyVw4r8DktL/V&#10;o0QYDoUydzn9fHP27oASH5gpmAYjcroQnh6P3r45quxQbMMUdCEcwSDGDyub02kIdphlnk9FyfwW&#10;WGHQKMGVLKDq7rLCsQqjlzrb7vUGWQWusA648B5PTxsjHaX4UgoeLqX0IhCdU8wtpK9L30n8ZqMj&#10;NrxzzE4Vb9Ng/5BFyZTBS1ehTllgZObUX6FKxR14kGGLQ5mBlIqLVANW0+89q+Z6yqxItSA53q5o&#10;8v8vLL+YXzmiCnw7pMewEt9o+X35Y/lz+Xv56/Hh8RtBA7JUWT9E8LVFeKjfQ40e3bnHw1h8LV0Z&#10;/1gWQTsGXKw4FnUgPDoNdg52emjiaNs7GOzvpvDZk7d1PnwQUJIo5NThGyZq2fzcB8wEoR0kXuZB&#10;q+JMaZ2U2DfiRDsyZ/jiOqQc0WMDpQ2pcjrY2eulwBu2GHrlP9GM38cqNyOgpk28TqQOa9OKDDVM&#10;JCkstIgYbT4JiQwnQl7IkXEuzCrPhI4oiRW9xrHFP2X1GuemDvRIN4MJK+dSGXANS5vUFvcdtbLB&#10;I0lrdUcx1JM6tdZh1ygTKBbYPw6aOfSWnynk+5z5cMUcDh72BS6TcIkfqQEfCVqJkim4ry+dRzzO&#10;A1opqXCQc+q/zJgTlOiPBiflsL+LLUZCUnb39rdRceuWybrFzMoTwM7p49qyPIkRH3QnSgflLe6c&#10;cbwVTcxwvDunoRNPQrNecGdxMR4nEM66ZeHcXFseQ0eWY5/d1LfM2bbPA07IBXQjz4bP2r3BRk8D&#10;41kAqdIsRJ4bVlv+cU+kdm13WlxE63pCPW3e0R8AAAD//wMAUEsDBBQABgAIAAAAIQAqCPY+3gAA&#10;AAsBAAAPAAAAZHJzL2Rvd25yZXYueG1sTI/BTsMwDIbvSLxDZCRuW0oZW1eaToAGl50YiHPWeElE&#10;41RJ1pW3JzvB0fan39/fbCbXsxFDtJ4E3M0LYEidV5a0gM+P11kFLCZJSvaeUMAPRti011eNrJU/&#10;0zuO+6RZDqFYSwEmpaHmPHYGnYxzPyDl29EHJ1Meg+YqyHMOdz0vi2LJnbSUPxg54IvB7nt/cgK2&#10;z3qtu0oGs62UteP0ddzpNyFub6anR2AJp/QHw0U/q0ObnQ7+RCqyXsBs9XCfUQFlscilLkRVroAd&#10;8ma9XABvG/6/Q/sLAAD//wMAUEsBAi0AFAAGAAgAAAAhALaDOJL+AAAA4QEAABMAAAAAAAAAAAAA&#10;AAAAAAAAAFtDb250ZW50X1R5cGVzXS54bWxQSwECLQAUAAYACAAAACEAOP0h/9YAAACUAQAACwAA&#10;AAAAAAAAAAAAAAAvAQAAX3JlbHMvLnJlbHNQSwECLQAUAAYACAAAACEApOWOI7ACAADBBQAADgAA&#10;AAAAAAAAAAAAAAAuAgAAZHJzL2Uyb0RvYy54bWxQSwECLQAUAAYACAAAACEAKgj2Pt4AAAALAQAA&#10;DwAAAAAAAAAAAAAAAAAKBQAAZHJzL2Rvd25yZXYueG1sUEsFBgAAAAAEAAQA8wAAABUGAAAAAA==&#10;" fillcolor="white [3201]" strokeweight=".5pt">
                <v:textbox>
                  <w:txbxContent>
                    <w:p w14:paraId="30A22BFE" w14:textId="77777777" w:rsidR="00197787" w:rsidRDefault="00197787" w:rsidP="00526DD7">
                      <w:pPr>
                        <w:spacing w:line="240" w:lineRule="auto"/>
                        <w:ind w:firstLine="0"/>
                        <w:jc w:val="center"/>
                      </w:pPr>
                      <w:r>
                        <w:t>Группа низкого риска акушерских осложнений</w:t>
                      </w:r>
                    </w:p>
                  </w:txbxContent>
                </v:textbox>
                <w10:wrap anchorx="margin"/>
              </v:shape>
            </w:pict>
          </mc:Fallback>
        </mc:AlternateContent>
      </w:r>
      <w:bookmarkEnd w:id="92"/>
    </w:p>
    <w:p w14:paraId="7FD046B6" w14:textId="77777777" w:rsidR="00563244" w:rsidRPr="00843F1B" w:rsidRDefault="00563244" w:rsidP="00563244"/>
    <w:p w14:paraId="7435BC69" w14:textId="77777777" w:rsidR="00563244" w:rsidRPr="00843F1B" w:rsidRDefault="00563244" w:rsidP="00563244"/>
    <w:p w14:paraId="4C89F191" w14:textId="77777777" w:rsidR="00563244" w:rsidRPr="00843F1B" w:rsidRDefault="00563244" w:rsidP="00563244"/>
    <w:p w14:paraId="63053764" w14:textId="77777777" w:rsidR="00563244" w:rsidRPr="00843F1B" w:rsidRDefault="00563244" w:rsidP="00563244"/>
    <w:p w14:paraId="5A2AF0DC" w14:textId="77777777" w:rsidR="00563244" w:rsidRPr="00843F1B" w:rsidRDefault="00563244" w:rsidP="00563244"/>
    <w:p w14:paraId="3C671997" w14:textId="77777777" w:rsidR="00563244" w:rsidRPr="00843F1B" w:rsidRDefault="00563244" w:rsidP="00563244"/>
    <w:p w14:paraId="5A4D7E63" w14:textId="77777777" w:rsidR="00563244" w:rsidRPr="00843F1B" w:rsidRDefault="00563244" w:rsidP="00563244"/>
    <w:p w14:paraId="69F66F35" w14:textId="77777777" w:rsidR="00563244" w:rsidRPr="00843F1B" w:rsidRDefault="00563244" w:rsidP="00563244"/>
    <w:p w14:paraId="2E153CE4" w14:textId="77777777" w:rsidR="00563244" w:rsidRPr="00843F1B" w:rsidRDefault="00563244" w:rsidP="00563244"/>
    <w:p w14:paraId="7FCDBB3C" w14:textId="77777777" w:rsidR="00563244" w:rsidRPr="00843F1B" w:rsidRDefault="00563244" w:rsidP="00563244"/>
    <w:p w14:paraId="1294E6C9" w14:textId="77777777" w:rsidR="00563244" w:rsidRPr="00843F1B" w:rsidRDefault="00563244" w:rsidP="00563244"/>
    <w:p w14:paraId="75665567" w14:textId="77777777" w:rsidR="00563244" w:rsidRPr="00843F1B" w:rsidRDefault="00563244" w:rsidP="00563244"/>
    <w:p w14:paraId="71E74CF2" w14:textId="77777777" w:rsidR="00563244" w:rsidRPr="00843F1B" w:rsidRDefault="00563244" w:rsidP="00563244"/>
    <w:p w14:paraId="517FDBEB" w14:textId="77777777" w:rsidR="00563244" w:rsidRPr="00843F1B" w:rsidRDefault="00563244" w:rsidP="00563244"/>
    <w:p w14:paraId="3124B7E4" w14:textId="77777777" w:rsidR="00563244" w:rsidRPr="00843F1B" w:rsidRDefault="00563244" w:rsidP="00563244"/>
    <w:p w14:paraId="68AF606B" w14:textId="77777777" w:rsidR="00563244" w:rsidRPr="00843F1B" w:rsidRDefault="00563244" w:rsidP="00563244"/>
    <w:p w14:paraId="2B12EAB9" w14:textId="77777777" w:rsidR="00563244" w:rsidRPr="00843F1B" w:rsidRDefault="00563244" w:rsidP="00563244"/>
    <w:p w14:paraId="0FC38CBB" w14:textId="77777777" w:rsidR="00563244" w:rsidRPr="00843F1B" w:rsidRDefault="00563244" w:rsidP="00563244"/>
    <w:p w14:paraId="5BFAAD63" w14:textId="77777777" w:rsidR="00563244" w:rsidRPr="00843F1B" w:rsidRDefault="00563244" w:rsidP="00A5320E">
      <w:pPr>
        <w:pStyle w:val="aff3"/>
      </w:pPr>
    </w:p>
    <w:p w14:paraId="3ADA856F" w14:textId="77777777" w:rsidR="00563244" w:rsidRPr="00843F1B" w:rsidRDefault="00563244" w:rsidP="00A5320E">
      <w:pPr>
        <w:pStyle w:val="aff3"/>
      </w:pPr>
    </w:p>
    <w:p w14:paraId="6C3DBE53" w14:textId="77777777" w:rsidR="00563244" w:rsidRPr="00843F1B" w:rsidRDefault="00563244" w:rsidP="00A5320E">
      <w:pPr>
        <w:pStyle w:val="aff3"/>
      </w:pPr>
    </w:p>
    <w:p w14:paraId="17BB6F8A" w14:textId="77777777" w:rsidR="00563244" w:rsidRPr="00843F1B" w:rsidRDefault="00563244" w:rsidP="00A5320E">
      <w:pPr>
        <w:pStyle w:val="aff3"/>
      </w:pPr>
    </w:p>
    <w:p w14:paraId="0CB2BE81" w14:textId="77777777" w:rsidR="00563244" w:rsidRPr="00843F1B" w:rsidRDefault="00563244" w:rsidP="00A5320E">
      <w:pPr>
        <w:pStyle w:val="aff3"/>
      </w:pPr>
    </w:p>
    <w:p w14:paraId="40430546" w14:textId="77777777" w:rsidR="00563244" w:rsidRPr="00843F1B" w:rsidRDefault="00563244" w:rsidP="00A5320E">
      <w:pPr>
        <w:pStyle w:val="aff3"/>
      </w:pPr>
    </w:p>
    <w:p w14:paraId="662E20EC" w14:textId="77777777" w:rsidR="00563244" w:rsidRPr="00843F1B" w:rsidRDefault="00563244" w:rsidP="00A5320E">
      <w:pPr>
        <w:pStyle w:val="aff3"/>
      </w:pPr>
    </w:p>
    <w:p w14:paraId="12B1FD6A" w14:textId="77777777" w:rsidR="00563244" w:rsidRPr="00843F1B" w:rsidRDefault="00563244" w:rsidP="00563244">
      <w:pPr>
        <w:pStyle w:val="2-6"/>
      </w:pPr>
      <w:r w:rsidRPr="00843F1B">
        <w:tab/>
      </w:r>
    </w:p>
    <w:p w14:paraId="515392C4" w14:textId="77777777" w:rsidR="00026786" w:rsidRPr="00843F1B" w:rsidRDefault="00026786" w:rsidP="00563244">
      <w:pPr>
        <w:pStyle w:val="2-6"/>
      </w:pPr>
    </w:p>
    <w:p w14:paraId="0E323914" w14:textId="77777777" w:rsidR="00026786" w:rsidRPr="00843F1B" w:rsidRDefault="00026786" w:rsidP="00563244">
      <w:pPr>
        <w:pStyle w:val="2-6"/>
      </w:pPr>
    </w:p>
    <w:p w14:paraId="37C47FDE" w14:textId="77777777" w:rsidR="00563244" w:rsidRPr="00843F1B" w:rsidRDefault="00563244" w:rsidP="00563244">
      <w:pPr>
        <w:pStyle w:val="2-6"/>
        <w:rPr>
          <w:sz w:val="28"/>
          <w:szCs w:val="28"/>
        </w:rPr>
      </w:pPr>
      <w:r w:rsidRPr="00843F1B">
        <w:lastRenderedPageBreak/>
        <w:t>*</w:t>
      </w:r>
      <w:r w:rsidRPr="00843F1B">
        <w:rPr>
          <w:sz w:val="28"/>
          <w:szCs w:val="28"/>
        </w:rPr>
        <w:t>Суммарная таблица по ведению нормальной беременности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304"/>
        <w:gridCol w:w="2304"/>
        <w:gridCol w:w="2304"/>
      </w:tblGrid>
      <w:tr w:rsidR="0076393E" w:rsidRPr="00843F1B" w14:paraId="3D2BA912" w14:textId="77777777" w:rsidTr="00843F1B">
        <w:tc>
          <w:tcPr>
            <w:tcW w:w="2433" w:type="dxa"/>
            <w:shd w:val="clear" w:color="auto" w:fill="auto"/>
          </w:tcPr>
          <w:p w14:paraId="4AC0C93A" w14:textId="77777777" w:rsidR="0076393E" w:rsidRPr="00843F1B" w:rsidRDefault="0076393E" w:rsidP="00FC4269">
            <w:pPr>
              <w:spacing w:line="240" w:lineRule="auto"/>
              <w:ind w:firstLine="0"/>
              <w:rPr>
                <w:szCs w:val="24"/>
              </w:rPr>
            </w:pPr>
            <w:r w:rsidRPr="00843F1B">
              <w:rPr>
                <w:szCs w:val="24"/>
              </w:rPr>
              <w:t>Наименование исследования</w:t>
            </w:r>
          </w:p>
        </w:tc>
        <w:tc>
          <w:tcPr>
            <w:tcW w:w="2304" w:type="dxa"/>
            <w:shd w:val="clear" w:color="auto" w:fill="auto"/>
          </w:tcPr>
          <w:p w14:paraId="60F49DEB" w14:textId="77777777" w:rsidR="0076393E" w:rsidRPr="00843F1B" w:rsidRDefault="0076393E" w:rsidP="00FC4269">
            <w:pPr>
              <w:spacing w:line="240" w:lineRule="auto"/>
              <w:ind w:firstLine="0"/>
              <w:rPr>
                <w:szCs w:val="24"/>
              </w:rPr>
            </w:pPr>
            <w:r w:rsidRPr="00843F1B">
              <w:rPr>
                <w:szCs w:val="24"/>
              </w:rPr>
              <w:t>1-й триместр</w:t>
            </w:r>
          </w:p>
        </w:tc>
        <w:tc>
          <w:tcPr>
            <w:tcW w:w="2304" w:type="dxa"/>
            <w:shd w:val="clear" w:color="auto" w:fill="auto"/>
          </w:tcPr>
          <w:p w14:paraId="235B3722" w14:textId="77777777" w:rsidR="0076393E" w:rsidRPr="00843F1B" w:rsidRDefault="0076393E" w:rsidP="00FC4269">
            <w:pPr>
              <w:spacing w:line="240" w:lineRule="auto"/>
              <w:ind w:firstLine="0"/>
              <w:rPr>
                <w:szCs w:val="24"/>
              </w:rPr>
            </w:pPr>
            <w:r w:rsidRPr="00843F1B">
              <w:rPr>
                <w:szCs w:val="24"/>
              </w:rPr>
              <w:t>2-й триместр</w:t>
            </w:r>
          </w:p>
        </w:tc>
        <w:tc>
          <w:tcPr>
            <w:tcW w:w="2304" w:type="dxa"/>
            <w:shd w:val="clear" w:color="auto" w:fill="auto"/>
          </w:tcPr>
          <w:p w14:paraId="7D5EE95E" w14:textId="77777777" w:rsidR="0076393E" w:rsidRPr="00843F1B" w:rsidRDefault="0076393E" w:rsidP="00FC4269">
            <w:pPr>
              <w:spacing w:line="240" w:lineRule="auto"/>
              <w:ind w:firstLine="0"/>
              <w:rPr>
                <w:szCs w:val="24"/>
              </w:rPr>
            </w:pPr>
            <w:r w:rsidRPr="00843F1B">
              <w:rPr>
                <w:szCs w:val="24"/>
              </w:rPr>
              <w:t>3-й триместр</w:t>
            </w:r>
          </w:p>
        </w:tc>
      </w:tr>
      <w:tr w:rsidR="0076393E" w:rsidRPr="00843F1B" w14:paraId="15880B17" w14:textId="77777777" w:rsidTr="00843F1B">
        <w:tc>
          <w:tcPr>
            <w:tcW w:w="9345" w:type="dxa"/>
            <w:gridSpan w:val="4"/>
            <w:shd w:val="clear" w:color="auto" w:fill="auto"/>
          </w:tcPr>
          <w:p w14:paraId="4F01DCFF" w14:textId="77777777" w:rsidR="0076393E" w:rsidRPr="00843F1B" w:rsidRDefault="0076393E" w:rsidP="00FC4269">
            <w:pPr>
              <w:spacing w:line="240" w:lineRule="auto"/>
              <w:ind w:firstLine="0"/>
              <w:jc w:val="center"/>
              <w:rPr>
                <w:b/>
                <w:szCs w:val="24"/>
              </w:rPr>
            </w:pPr>
            <w:r w:rsidRPr="00843F1B">
              <w:rPr>
                <w:b/>
                <w:szCs w:val="24"/>
              </w:rPr>
              <w:t>Физикальное обследование</w:t>
            </w:r>
          </w:p>
        </w:tc>
      </w:tr>
      <w:tr w:rsidR="0076393E" w:rsidRPr="00843F1B" w14:paraId="647B40B4" w14:textId="77777777" w:rsidTr="00843F1B">
        <w:tc>
          <w:tcPr>
            <w:tcW w:w="2433" w:type="dxa"/>
            <w:shd w:val="clear" w:color="auto" w:fill="auto"/>
          </w:tcPr>
          <w:p w14:paraId="1F1E2CC7" w14:textId="77777777" w:rsidR="0076393E" w:rsidRPr="00843F1B" w:rsidRDefault="0076393E" w:rsidP="00FC4269">
            <w:pPr>
              <w:spacing w:line="240" w:lineRule="auto"/>
              <w:ind w:firstLine="0"/>
              <w:rPr>
                <w:szCs w:val="24"/>
              </w:rPr>
            </w:pPr>
            <w:r w:rsidRPr="00843F1B">
              <w:rPr>
                <w:szCs w:val="24"/>
              </w:rPr>
              <w:t>Оценка жалоб и общего состояния</w:t>
            </w:r>
          </w:p>
        </w:tc>
        <w:tc>
          <w:tcPr>
            <w:tcW w:w="2304" w:type="dxa"/>
            <w:shd w:val="clear" w:color="auto" w:fill="auto"/>
          </w:tcPr>
          <w:p w14:paraId="63A88357" w14:textId="77777777" w:rsidR="0076393E" w:rsidRPr="00843F1B" w:rsidRDefault="0076393E" w:rsidP="00FC4269">
            <w:pPr>
              <w:spacing w:line="240" w:lineRule="auto"/>
              <w:ind w:firstLine="0"/>
              <w:rPr>
                <w:szCs w:val="24"/>
              </w:rPr>
            </w:pPr>
            <w:r w:rsidRPr="00843F1B">
              <w:rPr>
                <w:szCs w:val="24"/>
              </w:rPr>
              <w:t>При 1-м и каждом визите</w:t>
            </w:r>
          </w:p>
        </w:tc>
        <w:tc>
          <w:tcPr>
            <w:tcW w:w="2304" w:type="dxa"/>
            <w:shd w:val="clear" w:color="auto" w:fill="auto"/>
          </w:tcPr>
          <w:p w14:paraId="52C39186" w14:textId="77777777" w:rsidR="0076393E" w:rsidRPr="00843F1B" w:rsidRDefault="0076393E" w:rsidP="00FC4269">
            <w:pPr>
              <w:spacing w:line="240" w:lineRule="auto"/>
              <w:ind w:firstLine="0"/>
              <w:rPr>
                <w:szCs w:val="24"/>
              </w:rPr>
            </w:pPr>
            <w:r w:rsidRPr="00843F1B">
              <w:rPr>
                <w:szCs w:val="24"/>
              </w:rPr>
              <w:t>При каждом визите</w:t>
            </w:r>
          </w:p>
        </w:tc>
        <w:tc>
          <w:tcPr>
            <w:tcW w:w="2304" w:type="dxa"/>
            <w:shd w:val="clear" w:color="auto" w:fill="auto"/>
          </w:tcPr>
          <w:p w14:paraId="33B29141" w14:textId="77777777" w:rsidR="0076393E" w:rsidRPr="00843F1B" w:rsidRDefault="0076393E" w:rsidP="00FC4269">
            <w:pPr>
              <w:spacing w:line="240" w:lineRule="auto"/>
              <w:ind w:firstLine="0"/>
              <w:rPr>
                <w:szCs w:val="24"/>
              </w:rPr>
            </w:pPr>
            <w:r w:rsidRPr="00843F1B">
              <w:rPr>
                <w:szCs w:val="24"/>
              </w:rPr>
              <w:t>При каждом визите</w:t>
            </w:r>
          </w:p>
        </w:tc>
      </w:tr>
      <w:tr w:rsidR="0076393E" w:rsidRPr="00843F1B" w14:paraId="409E7313" w14:textId="77777777" w:rsidTr="00843F1B">
        <w:trPr>
          <w:trHeight w:val="433"/>
        </w:trPr>
        <w:tc>
          <w:tcPr>
            <w:tcW w:w="2433" w:type="dxa"/>
            <w:shd w:val="clear" w:color="auto" w:fill="auto"/>
          </w:tcPr>
          <w:p w14:paraId="676E2E47" w14:textId="77777777" w:rsidR="0076393E" w:rsidRPr="00843F1B" w:rsidRDefault="0076393E" w:rsidP="00FC4269">
            <w:pPr>
              <w:spacing w:line="240" w:lineRule="auto"/>
              <w:ind w:firstLine="0"/>
              <w:rPr>
                <w:szCs w:val="24"/>
              </w:rPr>
            </w:pPr>
            <w:r w:rsidRPr="00843F1B">
              <w:rPr>
                <w:szCs w:val="24"/>
              </w:rPr>
              <w:t>Сбор анамнеза</w:t>
            </w:r>
          </w:p>
        </w:tc>
        <w:tc>
          <w:tcPr>
            <w:tcW w:w="2304" w:type="dxa"/>
            <w:shd w:val="clear" w:color="auto" w:fill="auto"/>
          </w:tcPr>
          <w:p w14:paraId="08F2416C" w14:textId="77777777" w:rsidR="0076393E" w:rsidRPr="00843F1B" w:rsidRDefault="0076393E" w:rsidP="00FC4269">
            <w:pPr>
              <w:spacing w:line="240" w:lineRule="auto"/>
              <w:ind w:firstLine="0"/>
              <w:rPr>
                <w:szCs w:val="24"/>
              </w:rPr>
            </w:pPr>
            <w:r w:rsidRPr="00843F1B">
              <w:rPr>
                <w:szCs w:val="24"/>
              </w:rPr>
              <w:t>Однократно при 1-м визите</w:t>
            </w:r>
          </w:p>
        </w:tc>
        <w:tc>
          <w:tcPr>
            <w:tcW w:w="2304" w:type="dxa"/>
            <w:shd w:val="clear" w:color="auto" w:fill="auto"/>
          </w:tcPr>
          <w:p w14:paraId="50C487BA" w14:textId="77777777" w:rsidR="0076393E" w:rsidRPr="00843F1B" w:rsidRDefault="0076393E" w:rsidP="00FC4269">
            <w:pPr>
              <w:spacing w:line="240" w:lineRule="auto"/>
              <w:ind w:firstLine="0"/>
              <w:rPr>
                <w:szCs w:val="24"/>
              </w:rPr>
            </w:pPr>
            <w:r w:rsidRPr="00843F1B">
              <w:rPr>
                <w:szCs w:val="24"/>
              </w:rPr>
              <w:t>Однократно в случае 1-го визита во 2-м триметре</w:t>
            </w:r>
          </w:p>
        </w:tc>
        <w:tc>
          <w:tcPr>
            <w:tcW w:w="2304" w:type="dxa"/>
            <w:shd w:val="clear" w:color="auto" w:fill="auto"/>
          </w:tcPr>
          <w:p w14:paraId="1E97CCF4" w14:textId="77777777" w:rsidR="0076393E" w:rsidRPr="00843F1B" w:rsidRDefault="0076393E" w:rsidP="00FC4269">
            <w:pPr>
              <w:spacing w:line="240" w:lineRule="auto"/>
              <w:ind w:firstLine="0"/>
              <w:rPr>
                <w:szCs w:val="24"/>
              </w:rPr>
            </w:pPr>
            <w:r w:rsidRPr="00843F1B">
              <w:rPr>
                <w:szCs w:val="24"/>
              </w:rPr>
              <w:t>Однократно в случае 1-го визита в 3-м триметре</w:t>
            </w:r>
          </w:p>
        </w:tc>
      </w:tr>
      <w:tr w:rsidR="0076393E" w:rsidRPr="00843F1B" w14:paraId="7E05181B" w14:textId="77777777" w:rsidTr="00843F1B">
        <w:trPr>
          <w:trHeight w:val="433"/>
        </w:trPr>
        <w:tc>
          <w:tcPr>
            <w:tcW w:w="2433" w:type="dxa"/>
            <w:shd w:val="clear" w:color="auto" w:fill="auto"/>
          </w:tcPr>
          <w:p w14:paraId="19B16FDA" w14:textId="77777777" w:rsidR="0076393E" w:rsidRPr="00843F1B" w:rsidRDefault="0076393E" w:rsidP="00FC4269">
            <w:pPr>
              <w:spacing w:line="240" w:lineRule="auto"/>
              <w:ind w:firstLine="0"/>
              <w:rPr>
                <w:szCs w:val="24"/>
              </w:rPr>
            </w:pPr>
            <w:r w:rsidRPr="00843F1B">
              <w:rPr>
                <w:szCs w:val="24"/>
              </w:rPr>
              <w:t>Опрос на предмет характера шевелений плода</w:t>
            </w:r>
          </w:p>
        </w:tc>
        <w:tc>
          <w:tcPr>
            <w:tcW w:w="2304" w:type="dxa"/>
            <w:shd w:val="clear" w:color="auto" w:fill="auto"/>
          </w:tcPr>
          <w:p w14:paraId="471CD0C4"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3781CF7D" w14:textId="77777777" w:rsidR="0076393E" w:rsidRPr="00843F1B" w:rsidRDefault="0076393E" w:rsidP="00FC4269">
            <w:pPr>
              <w:spacing w:line="240" w:lineRule="auto"/>
              <w:ind w:firstLine="0"/>
              <w:rPr>
                <w:szCs w:val="24"/>
              </w:rPr>
            </w:pPr>
            <w:r w:rsidRPr="00843F1B">
              <w:rPr>
                <w:szCs w:val="24"/>
              </w:rPr>
              <w:t>При каждом визите после 16-20 недель беременности (после начала ощущения шевелений плода)</w:t>
            </w:r>
          </w:p>
        </w:tc>
        <w:tc>
          <w:tcPr>
            <w:tcW w:w="2304" w:type="dxa"/>
            <w:shd w:val="clear" w:color="auto" w:fill="auto"/>
          </w:tcPr>
          <w:p w14:paraId="0A01B18D" w14:textId="77777777" w:rsidR="0076393E" w:rsidRPr="00843F1B" w:rsidRDefault="0076393E" w:rsidP="00FC4269">
            <w:pPr>
              <w:spacing w:line="240" w:lineRule="auto"/>
              <w:ind w:firstLine="0"/>
              <w:rPr>
                <w:szCs w:val="24"/>
              </w:rPr>
            </w:pPr>
            <w:r w:rsidRPr="00843F1B">
              <w:rPr>
                <w:szCs w:val="24"/>
              </w:rPr>
              <w:t>При каждом визите</w:t>
            </w:r>
          </w:p>
        </w:tc>
      </w:tr>
      <w:tr w:rsidR="0076393E" w:rsidRPr="00843F1B" w14:paraId="7AFCC819" w14:textId="77777777" w:rsidTr="00843F1B">
        <w:tc>
          <w:tcPr>
            <w:tcW w:w="2433" w:type="dxa"/>
            <w:shd w:val="clear" w:color="auto" w:fill="auto"/>
          </w:tcPr>
          <w:p w14:paraId="247AB241" w14:textId="77777777" w:rsidR="0076393E" w:rsidRPr="00843F1B" w:rsidRDefault="0076393E" w:rsidP="00FC4269">
            <w:pPr>
              <w:spacing w:line="240" w:lineRule="auto"/>
              <w:ind w:firstLine="0"/>
              <w:rPr>
                <w:szCs w:val="24"/>
              </w:rPr>
            </w:pPr>
            <w:r w:rsidRPr="00843F1B">
              <w:rPr>
                <w:szCs w:val="24"/>
              </w:rPr>
              <w:t>Оценка риска ТЭО</w:t>
            </w:r>
          </w:p>
        </w:tc>
        <w:tc>
          <w:tcPr>
            <w:tcW w:w="2304" w:type="dxa"/>
            <w:shd w:val="clear" w:color="auto" w:fill="auto"/>
          </w:tcPr>
          <w:p w14:paraId="12153791"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530161E2" w14:textId="77777777" w:rsidR="0076393E" w:rsidRPr="00843F1B" w:rsidRDefault="0076393E" w:rsidP="00FC4269">
            <w:pPr>
              <w:spacing w:line="240" w:lineRule="auto"/>
              <w:ind w:firstLine="0"/>
              <w:rPr>
                <w:szCs w:val="24"/>
              </w:rPr>
            </w:pPr>
            <w:r w:rsidRPr="00843F1B">
              <w:rPr>
                <w:szCs w:val="24"/>
              </w:rPr>
              <w:t>Однократно</w:t>
            </w:r>
          </w:p>
        </w:tc>
        <w:tc>
          <w:tcPr>
            <w:tcW w:w="2304" w:type="dxa"/>
            <w:shd w:val="clear" w:color="auto" w:fill="auto"/>
          </w:tcPr>
          <w:p w14:paraId="7714FB62"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7D5CA143" w14:textId="77777777" w:rsidTr="00843F1B">
        <w:tc>
          <w:tcPr>
            <w:tcW w:w="2433" w:type="dxa"/>
            <w:shd w:val="clear" w:color="auto" w:fill="auto"/>
          </w:tcPr>
          <w:p w14:paraId="4E955DB1" w14:textId="77777777" w:rsidR="0076393E" w:rsidRPr="00843F1B" w:rsidRDefault="0076393E" w:rsidP="00FC4269">
            <w:pPr>
              <w:spacing w:line="240" w:lineRule="auto"/>
              <w:ind w:firstLine="0"/>
              <w:rPr>
                <w:szCs w:val="24"/>
              </w:rPr>
            </w:pPr>
            <w:r w:rsidRPr="00843F1B">
              <w:rPr>
                <w:szCs w:val="24"/>
              </w:rPr>
              <w:t xml:space="preserve">Отнесение к группе риска акушерских и перинатальных осложнений </w:t>
            </w:r>
          </w:p>
        </w:tc>
        <w:tc>
          <w:tcPr>
            <w:tcW w:w="2304" w:type="dxa"/>
            <w:shd w:val="clear" w:color="auto" w:fill="auto"/>
          </w:tcPr>
          <w:p w14:paraId="53383DD2"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2FA8780F" w14:textId="77777777" w:rsidR="0076393E" w:rsidRPr="00843F1B" w:rsidRDefault="0076393E" w:rsidP="00FC4269">
            <w:pPr>
              <w:spacing w:line="240" w:lineRule="auto"/>
              <w:ind w:firstLine="0"/>
              <w:rPr>
                <w:szCs w:val="24"/>
              </w:rPr>
            </w:pPr>
            <w:r w:rsidRPr="00843F1B">
              <w:rPr>
                <w:szCs w:val="24"/>
              </w:rPr>
              <w:t>Однократно в случае 1-го визита во 2-м триметре</w:t>
            </w:r>
          </w:p>
        </w:tc>
        <w:tc>
          <w:tcPr>
            <w:tcW w:w="2304" w:type="dxa"/>
            <w:shd w:val="clear" w:color="auto" w:fill="auto"/>
          </w:tcPr>
          <w:p w14:paraId="6D1297F6" w14:textId="77777777" w:rsidR="0076393E" w:rsidRPr="00843F1B" w:rsidRDefault="0076393E" w:rsidP="00FC4269">
            <w:pPr>
              <w:spacing w:line="240" w:lineRule="auto"/>
              <w:ind w:firstLine="0"/>
              <w:rPr>
                <w:szCs w:val="24"/>
              </w:rPr>
            </w:pPr>
            <w:r w:rsidRPr="00843F1B">
              <w:rPr>
                <w:szCs w:val="24"/>
              </w:rPr>
              <w:t>Однократно в случае 1-го визита в 3-м триметре</w:t>
            </w:r>
          </w:p>
        </w:tc>
      </w:tr>
      <w:tr w:rsidR="0076393E" w:rsidRPr="00843F1B" w14:paraId="180B1479" w14:textId="77777777" w:rsidTr="00843F1B">
        <w:tc>
          <w:tcPr>
            <w:tcW w:w="2433" w:type="dxa"/>
            <w:shd w:val="clear" w:color="auto" w:fill="auto"/>
          </w:tcPr>
          <w:p w14:paraId="65A392EE" w14:textId="77777777" w:rsidR="0076393E" w:rsidRPr="00843F1B" w:rsidRDefault="0076393E" w:rsidP="00FC4269">
            <w:pPr>
              <w:spacing w:line="240" w:lineRule="auto"/>
              <w:ind w:firstLine="0"/>
              <w:rPr>
                <w:szCs w:val="24"/>
              </w:rPr>
            </w:pPr>
            <w:r w:rsidRPr="00843F1B">
              <w:rPr>
                <w:szCs w:val="24"/>
              </w:rPr>
              <w:t>Определение срока беременности и родов</w:t>
            </w:r>
          </w:p>
        </w:tc>
        <w:tc>
          <w:tcPr>
            <w:tcW w:w="2304" w:type="dxa"/>
            <w:shd w:val="clear" w:color="auto" w:fill="auto"/>
          </w:tcPr>
          <w:p w14:paraId="4F489D96" w14:textId="77777777" w:rsidR="0076393E" w:rsidRPr="00843F1B" w:rsidRDefault="0076393E" w:rsidP="00FC4269">
            <w:pPr>
              <w:spacing w:line="240" w:lineRule="auto"/>
              <w:ind w:firstLine="0"/>
              <w:rPr>
                <w:szCs w:val="24"/>
              </w:rPr>
            </w:pPr>
            <w:r w:rsidRPr="00843F1B">
              <w:rPr>
                <w:szCs w:val="24"/>
              </w:rPr>
              <w:t xml:space="preserve">При 1-м визите по дате последней менструации и данным УЗИ </w:t>
            </w:r>
          </w:p>
        </w:tc>
        <w:tc>
          <w:tcPr>
            <w:tcW w:w="2304" w:type="dxa"/>
            <w:shd w:val="clear" w:color="auto" w:fill="auto"/>
          </w:tcPr>
          <w:p w14:paraId="2FD25743" w14:textId="77777777" w:rsidR="0076393E" w:rsidRPr="00843F1B" w:rsidRDefault="0076393E" w:rsidP="00FC4269">
            <w:pPr>
              <w:spacing w:line="240" w:lineRule="auto"/>
              <w:ind w:firstLine="0"/>
              <w:rPr>
                <w:szCs w:val="24"/>
              </w:rPr>
            </w:pPr>
            <w:r w:rsidRPr="00843F1B">
              <w:rPr>
                <w:szCs w:val="24"/>
              </w:rPr>
              <w:t>При 1-м визите в случае 1-го визита во 2-м триметре</w:t>
            </w:r>
          </w:p>
        </w:tc>
        <w:tc>
          <w:tcPr>
            <w:tcW w:w="2304" w:type="dxa"/>
            <w:shd w:val="clear" w:color="auto" w:fill="auto"/>
          </w:tcPr>
          <w:p w14:paraId="336A8207" w14:textId="77777777" w:rsidR="0076393E" w:rsidRPr="00843F1B" w:rsidRDefault="0076393E" w:rsidP="00FC4269">
            <w:pPr>
              <w:spacing w:line="240" w:lineRule="auto"/>
              <w:ind w:firstLine="0"/>
              <w:rPr>
                <w:szCs w:val="24"/>
              </w:rPr>
            </w:pPr>
            <w:r w:rsidRPr="00843F1B">
              <w:rPr>
                <w:szCs w:val="24"/>
              </w:rPr>
              <w:t>При 1-м визите в случае 1-го визита в 3-м триметре</w:t>
            </w:r>
          </w:p>
        </w:tc>
      </w:tr>
      <w:tr w:rsidR="0076393E" w:rsidRPr="00843F1B" w14:paraId="15164465" w14:textId="77777777" w:rsidTr="00843F1B">
        <w:tc>
          <w:tcPr>
            <w:tcW w:w="2433" w:type="dxa"/>
            <w:shd w:val="clear" w:color="auto" w:fill="auto"/>
          </w:tcPr>
          <w:p w14:paraId="7C1D15D5" w14:textId="77777777" w:rsidR="0076393E" w:rsidRPr="00843F1B" w:rsidRDefault="0076393E" w:rsidP="00FC4269">
            <w:pPr>
              <w:spacing w:line="240" w:lineRule="auto"/>
              <w:ind w:firstLine="0"/>
              <w:rPr>
                <w:szCs w:val="24"/>
              </w:rPr>
            </w:pPr>
            <w:r w:rsidRPr="00843F1B">
              <w:rPr>
                <w:szCs w:val="24"/>
              </w:rPr>
              <w:t>Измерение ИМТ</w:t>
            </w:r>
          </w:p>
        </w:tc>
        <w:tc>
          <w:tcPr>
            <w:tcW w:w="2304" w:type="dxa"/>
            <w:shd w:val="clear" w:color="auto" w:fill="auto"/>
          </w:tcPr>
          <w:p w14:paraId="02DB8F35" w14:textId="77777777" w:rsidR="0076393E" w:rsidRPr="00843F1B" w:rsidRDefault="0076393E" w:rsidP="00FC4269">
            <w:pPr>
              <w:spacing w:line="240" w:lineRule="auto"/>
              <w:ind w:firstLine="0"/>
              <w:rPr>
                <w:rFonts w:ascii="Calibri" w:hAnsi="Calibri"/>
              </w:rPr>
            </w:pPr>
            <w:r w:rsidRPr="00843F1B">
              <w:rPr>
                <w:szCs w:val="24"/>
              </w:rPr>
              <w:t>При 1-м визите</w:t>
            </w:r>
          </w:p>
        </w:tc>
        <w:tc>
          <w:tcPr>
            <w:tcW w:w="2304" w:type="dxa"/>
            <w:shd w:val="clear" w:color="auto" w:fill="auto"/>
          </w:tcPr>
          <w:p w14:paraId="3C119D6D" w14:textId="77777777" w:rsidR="0076393E" w:rsidRPr="00843F1B" w:rsidRDefault="0076393E" w:rsidP="00FC4269">
            <w:pPr>
              <w:spacing w:line="240" w:lineRule="auto"/>
              <w:ind w:firstLine="0"/>
              <w:rPr>
                <w:rFonts w:ascii="Calibri" w:hAnsi="Calibri"/>
              </w:rPr>
            </w:pPr>
            <w:r w:rsidRPr="00843F1B">
              <w:rPr>
                <w:rFonts w:ascii="Calibri" w:hAnsi="Calibri"/>
              </w:rPr>
              <w:t>-</w:t>
            </w:r>
          </w:p>
        </w:tc>
        <w:tc>
          <w:tcPr>
            <w:tcW w:w="2304" w:type="dxa"/>
            <w:shd w:val="clear" w:color="auto" w:fill="auto"/>
          </w:tcPr>
          <w:p w14:paraId="0AD128C8" w14:textId="77777777" w:rsidR="0076393E" w:rsidRPr="00843F1B" w:rsidRDefault="0076393E" w:rsidP="00FC4269">
            <w:pPr>
              <w:spacing w:line="240" w:lineRule="auto"/>
              <w:ind w:firstLine="0"/>
              <w:rPr>
                <w:rFonts w:ascii="Calibri" w:hAnsi="Calibri"/>
              </w:rPr>
            </w:pPr>
            <w:r w:rsidRPr="00843F1B">
              <w:rPr>
                <w:rFonts w:ascii="Calibri" w:hAnsi="Calibri"/>
              </w:rPr>
              <w:t>-</w:t>
            </w:r>
          </w:p>
        </w:tc>
      </w:tr>
      <w:tr w:rsidR="0076393E" w:rsidRPr="00843F1B" w14:paraId="20FDE72E" w14:textId="77777777" w:rsidTr="00843F1B">
        <w:tc>
          <w:tcPr>
            <w:tcW w:w="2433" w:type="dxa"/>
            <w:shd w:val="clear" w:color="auto" w:fill="auto"/>
          </w:tcPr>
          <w:p w14:paraId="124A91F6" w14:textId="77777777" w:rsidR="0076393E" w:rsidRPr="00843F1B" w:rsidRDefault="0076393E" w:rsidP="00FC4269">
            <w:pPr>
              <w:spacing w:line="240" w:lineRule="auto"/>
              <w:ind w:firstLine="0"/>
              <w:rPr>
                <w:szCs w:val="24"/>
              </w:rPr>
            </w:pPr>
            <w:r w:rsidRPr="00843F1B">
              <w:rPr>
                <w:szCs w:val="24"/>
              </w:rPr>
              <w:t>Измерение прибавки массы тела</w:t>
            </w:r>
          </w:p>
        </w:tc>
        <w:tc>
          <w:tcPr>
            <w:tcW w:w="2304" w:type="dxa"/>
            <w:shd w:val="clear" w:color="auto" w:fill="auto"/>
          </w:tcPr>
          <w:p w14:paraId="51CE57D8"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740CCC43" w14:textId="77777777" w:rsidR="0076393E" w:rsidRPr="00843F1B" w:rsidRDefault="0076393E" w:rsidP="00FC4269">
            <w:pPr>
              <w:spacing w:line="240" w:lineRule="auto"/>
              <w:ind w:firstLine="0"/>
              <w:rPr>
                <w:rFonts w:ascii="Calibri" w:hAnsi="Calibri"/>
              </w:rPr>
            </w:pPr>
            <w:r w:rsidRPr="00843F1B">
              <w:rPr>
                <w:szCs w:val="24"/>
              </w:rPr>
              <w:t>При каждом визите</w:t>
            </w:r>
          </w:p>
        </w:tc>
        <w:tc>
          <w:tcPr>
            <w:tcW w:w="2304" w:type="dxa"/>
            <w:shd w:val="clear" w:color="auto" w:fill="auto"/>
          </w:tcPr>
          <w:p w14:paraId="2A051B88" w14:textId="77777777" w:rsidR="0076393E" w:rsidRPr="00843F1B" w:rsidRDefault="0076393E" w:rsidP="00FC4269">
            <w:pPr>
              <w:spacing w:line="240" w:lineRule="auto"/>
              <w:ind w:firstLine="0"/>
              <w:rPr>
                <w:rFonts w:ascii="Calibri" w:hAnsi="Calibri"/>
              </w:rPr>
            </w:pPr>
            <w:r w:rsidRPr="00843F1B">
              <w:rPr>
                <w:szCs w:val="24"/>
              </w:rPr>
              <w:t>При каждом визите</w:t>
            </w:r>
          </w:p>
        </w:tc>
      </w:tr>
      <w:tr w:rsidR="0076393E" w:rsidRPr="00843F1B" w14:paraId="12F1651E" w14:textId="77777777" w:rsidTr="00843F1B">
        <w:tc>
          <w:tcPr>
            <w:tcW w:w="2433" w:type="dxa"/>
            <w:shd w:val="clear" w:color="auto" w:fill="auto"/>
          </w:tcPr>
          <w:p w14:paraId="479AA115" w14:textId="77777777" w:rsidR="0076393E" w:rsidRPr="00843F1B" w:rsidRDefault="0076393E" w:rsidP="00FC4269">
            <w:pPr>
              <w:spacing w:line="240" w:lineRule="auto"/>
              <w:ind w:firstLine="0"/>
              <w:rPr>
                <w:szCs w:val="24"/>
              </w:rPr>
            </w:pPr>
            <w:r w:rsidRPr="00843F1B">
              <w:rPr>
                <w:szCs w:val="24"/>
              </w:rPr>
              <w:t>Измерение АД</w:t>
            </w:r>
          </w:p>
        </w:tc>
        <w:tc>
          <w:tcPr>
            <w:tcW w:w="2304" w:type="dxa"/>
            <w:shd w:val="clear" w:color="auto" w:fill="auto"/>
          </w:tcPr>
          <w:p w14:paraId="12228683" w14:textId="77777777" w:rsidR="0076393E" w:rsidRPr="00843F1B" w:rsidRDefault="0076393E" w:rsidP="00FC4269">
            <w:pPr>
              <w:spacing w:line="240" w:lineRule="auto"/>
              <w:ind w:firstLine="0"/>
              <w:rPr>
                <w:rFonts w:ascii="Calibri" w:hAnsi="Calibri"/>
              </w:rPr>
            </w:pPr>
            <w:r w:rsidRPr="00843F1B">
              <w:rPr>
                <w:szCs w:val="24"/>
              </w:rPr>
              <w:t>При 1-м и каждом визите</w:t>
            </w:r>
          </w:p>
        </w:tc>
        <w:tc>
          <w:tcPr>
            <w:tcW w:w="2304" w:type="dxa"/>
            <w:shd w:val="clear" w:color="auto" w:fill="auto"/>
          </w:tcPr>
          <w:p w14:paraId="518F07EF" w14:textId="77777777" w:rsidR="0076393E" w:rsidRPr="00843F1B" w:rsidRDefault="0076393E" w:rsidP="00FC4269">
            <w:pPr>
              <w:spacing w:line="240" w:lineRule="auto"/>
              <w:ind w:firstLine="0"/>
              <w:rPr>
                <w:rFonts w:ascii="Calibri" w:hAnsi="Calibri"/>
              </w:rPr>
            </w:pPr>
            <w:r w:rsidRPr="00843F1B">
              <w:rPr>
                <w:szCs w:val="24"/>
              </w:rPr>
              <w:t>При каждом визите</w:t>
            </w:r>
          </w:p>
        </w:tc>
        <w:tc>
          <w:tcPr>
            <w:tcW w:w="2304" w:type="dxa"/>
            <w:shd w:val="clear" w:color="auto" w:fill="auto"/>
          </w:tcPr>
          <w:p w14:paraId="77304C70" w14:textId="77777777" w:rsidR="0076393E" w:rsidRPr="00843F1B" w:rsidRDefault="0076393E" w:rsidP="00FC4269">
            <w:pPr>
              <w:spacing w:line="240" w:lineRule="auto"/>
              <w:ind w:firstLine="0"/>
              <w:rPr>
                <w:rFonts w:ascii="Calibri" w:hAnsi="Calibri"/>
              </w:rPr>
            </w:pPr>
            <w:r w:rsidRPr="00843F1B">
              <w:rPr>
                <w:szCs w:val="24"/>
              </w:rPr>
              <w:t>При каждом визите</w:t>
            </w:r>
          </w:p>
        </w:tc>
      </w:tr>
      <w:tr w:rsidR="0076393E" w:rsidRPr="00843F1B" w14:paraId="0A5D236A" w14:textId="77777777" w:rsidTr="00843F1B">
        <w:tc>
          <w:tcPr>
            <w:tcW w:w="2433" w:type="dxa"/>
            <w:shd w:val="clear" w:color="auto" w:fill="auto"/>
          </w:tcPr>
          <w:p w14:paraId="51C0F043" w14:textId="77777777" w:rsidR="0076393E" w:rsidRPr="00843F1B" w:rsidRDefault="0076393E" w:rsidP="00FC4269">
            <w:pPr>
              <w:spacing w:line="240" w:lineRule="auto"/>
              <w:ind w:firstLine="0"/>
              <w:rPr>
                <w:szCs w:val="24"/>
              </w:rPr>
            </w:pPr>
            <w:r w:rsidRPr="00843F1B">
              <w:rPr>
                <w:szCs w:val="24"/>
              </w:rPr>
              <w:t>Обследование молочных желез</w:t>
            </w:r>
          </w:p>
        </w:tc>
        <w:tc>
          <w:tcPr>
            <w:tcW w:w="2304" w:type="dxa"/>
            <w:shd w:val="clear" w:color="auto" w:fill="auto"/>
          </w:tcPr>
          <w:p w14:paraId="71CE154D"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0A141872" w14:textId="77777777" w:rsidR="0076393E" w:rsidRPr="00843F1B" w:rsidRDefault="0076393E" w:rsidP="00FC4269">
            <w:pPr>
              <w:spacing w:line="240" w:lineRule="auto"/>
              <w:ind w:firstLine="0"/>
              <w:rPr>
                <w:szCs w:val="24"/>
              </w:rPr>
            </w:pPr>
            <w:r w:rsidRPr="00843F1B">
              <w:rPr>
                <w:szCs w:val="24"/>
              </w:rPr>
              <w:t>Однократно в случае 1-го визита во 2-м триметре</w:t>
            </w:r>
          </w:p>
        </w:tc>
        <w:tc>
          <w:tcPr>
            <w:tcW w:w="2304" w:type="dxa"/>
            <w:shd w:val="clear" w:color="auto" w:fill="auto"/>
          </w:tcPr>
          <w:p w14:paraId="3FFA8F6D" w14:textId="77777777" w:rsidR="0076393E" w:rsidRPr="00843F1B" w:rsidRDefault="0076393E" w:rsidP="00FC4269">
            <w:pPr>
              <w:spacing w:line="240" w:lineRule="auto"/>
              <w:ind w:firstLine="0"/>
              <w:rPr>
                <w:szCs w:val="24"/>
              </w:rPr>
            </w:pPr>
            <w:r w:rsidRPr="00843F1B">
              <w:rPr>
                <w:szCs w:val="24"/>
              </w:rPr>
              <w:t>Однократно в случае 1-го визита в 3-м триметре</w:t>
            </w:r>
          </w:p>
        </w:tc>
      </w:tr>
      <w:tr w:rsidR="0076393E" w:rsidRPr="00843F1B" w14:paraId="60307C79" w14:textId="77777777" w:rsidTr="00843F1B">
        <w:tc>
          <w:tcPr>
            <w:tcW w:w="2433" w:type="dxa"/>
            <w:shd w:val="clear" w:color="auto" w:fill="auto"/>
          </w:tcPr>
          <w:p w14:paraId="322452AE" w14:textId="77777777" w:rsidR="0076393E" w:rsidRPr="00843F1B" w:rsidRDefault="0076393E" w:rsidP="00FC4269">
            <w:pPr>
              <w:spacing w:line="240" w:lineRule="auto"/>
              <w:ind w:firstLine="0"/>
              <w:rPr>
                <w:szCs w:val="24"/>
              </w:rPr>
            </w:pPr>
            <w:r w:rsidRPr="00843F1B">
              <w:rPr>
                <w:szCs w:val="24"/>
              </w:rPr>
              <w:t>Гинекологический осмотр</w:t>
            </w:r>
          </w:p>
        </w:tc>
        <w:tc>
          <w:tcPr>
            <w:tcW w:w="2304" w:type="dxa"/>
            <w:shd w:val="clear" w:color="auto" w:fill="auto"/>
          </w:tcPr>
          <w:p w14:paraId="3684A764"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 и по показаниям</w:t>
            </w:r>
          </w:p>
        </w:tc>
        <w:tc>
          <w:tcPr>
            <w:tcW w:w="2304" w:type="dxa"/>
            <w:shd w:val="clear" w:color="auto" w:fill="auto"/>
          </w:tcPr>
          <w:p w14:paraId="1A167A6D" w14:textId="77777777" w:rsidR="0076393E" w:rsidRPr="00843F1B" w:rsidRDefault="0076393E" w:rsidP="00FC4269">
            <w:pPr>
              <w:spacing w:line="240" w:lineRule="auto"/>
              <w:ind w:firstLine="0"/>
              <w:rPr>
                <w:szCs w:val="24"/>
              </w:rPr>
            </w:pPr>
            <w:r w:rsidRPr="00843F1B">
              <w:rPr>
                <w:szCs w:val="24"/>
              </w:rPr>
              <w:t>Однократно в случае 1-го визита во 2-м триметре и по показаниям</w:t>
            </w:r>
          </w:p>
        </w:tc>
        <w:tc>
          <w:tcPr>
            <w:tcW w:w="2304" w:type="dxa"/>
            <w:shd w:val="clear" w:color="auto" w:fill="auto"/>
          </w:tcPr>
          <w:p w14:paraId="6B636BEE" w14:textId="77777777" w:rsidR="0076393E" w:rsidRPr="00843F1B" w:rsidRDefault="0076393E" w:rsidP="00FC4269">
            <w:pPr>
              <w:spacing w:line="240" w:lineRule="auto"/>
              <w:ind w:firstLine="0"/>
              <w:rPr>
                <w:szCs w:val="24"/>
              </w:rPr>
            </w:pPr>
            <w:r w:rsidRPr="00843F1B">
              <w:rPr>
                <w:szCs w:val="24"/>
              </w:rPr>
              <w:t>Однократно в случае 1-го визита в 3-м триметре и по показаниям</w:t>
            </w:r>
          </w:p>
        </w:tc>
      </w:tr>
      <w:tr w:rsidR="0076393E" w:rsidRPr="00843F1B" w14:paraId="0B43173A" w14:textId="77777777" w:rsidTr="00843F1B">
        <w:tc>
          <w:tcPr>
            <w:tcW w:w="2433" w:type="dxa"/>
            <w:shd w:val="clear" w:color="auto" w:fill="auto"/>
          </w:tcPr>
          <w:p w14:paraId="3F242744" w14:textId="77777777" w:rsidR="0076393E" w:rsidRPr="00843F1B" w:rsidRDefault="0076393E" w:rsidP="00FC4269">
            <w:pPr>
              <w:spacing w:line="240" w:lineRule="auto"/>
              <w:ind w:firstLine="0"/>
              <w:rPr>
                <w:szCs w:val="24"/>
              </w:rPr>
            </w:pPr>
            <w:r w:rsidRPr="00843F1B">
              <w:rPr>
                <w:szCs w:val="24"/>
              </w:rPr>
              <w:t>Измерение ОЖ, ВДМ и ведение гравидограммы</w:t>
            </w:r>
          </w:p>
        </w:tc>
        <w:tc>
          <w:tcPr>
            <w:tcW w:w="2304" w:type="dxa"/>
            <w:shd w:val="clear" w:color="auto" w:fill="auto"/>
          </w:tcPr>
          <w:p w14:paraId="69033876"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3B9A0220" w14:textId="77777777" w:rsidR="0076393E" w:rsidRPr="00843F1B" w:rsidRDefault="0076393E" w:rsidP="00FC4269">
            <w:pPr>
              <w:spacing w:line="240" w:lineRule="auto"/>
              <w:ind w:firstLine="0"/>
              <w:rPr>
                <w:szCs w:val="24"/>
              </w:rPr>
            </w:pPr>
            <w:r w:rsidRPr="00843F1B">
              <w:rPr>
                <w:szCs w:val="24"/>
              </w:rPr>
              <w:t>При каждом визите после 20 недель</w:t>
            </w:r>
          </w:p>
        </w:tc>
        <w:tc>
          <w:tcPr>
            <w:tcW w:w="2304" w:type="dxa"/>
            <w:shd w:val="clear" w:color="auto" w:fill="auto"/>
          </w:tcPr>
          <w:p w14:paraId="1E5057C0" w14:textId="77777777" w:rsidR="0076393E" w:rsidRPr="00843F1B" w:rsidRDefault="0076393E" w:rsidP="00FC4269">
            <w:pPr>
              <w:spacing w:line="240" w:lineRule="auto"/>
              <w:ind w:firstLine="0"/>
              <w:rPr>
                <w:szCs w:val="24"/>
              </w:rPr>
            </w:pPr>
            <w:r w:rsidRPr="00843F1B">
              <w:rPr>
                <w:szCs w:val="24"/>
              </w:rPr>
              <w:t>При каждом визите</w:t>
            </w:r>
          </w:p>
        </w:tc>
      </w:tr>
      <w:tr w:rsidR="0076393E" w:rsidRPr="00843F1B" w14:paraId="56B6BAF5" w14:textId="77777777" w:rsidTr="00843F1B">
        <w:tc>
          <w:tcPr>
            <w:tcW w:w="2433" w:type="dxa"/>
            <w:shd w:val="clear" w:color="auto" w:fill="auto"/>
          </w:tcPr>
          <w:p w14:paraId="27DEC192" w14:textId="77777777" w:rsidR="0076393E" w:rsidRPr="00843F1B" w:rsidRDefault="0076393E" w:rsidP="00FC4269">
            <w:pPr>
              <w:spacing w:line="240" w:lineRule="auto"/>
              <w:ind w:firstLine="0"/>
              <w:rPr>
                <w:szCs w:val="24"/>
              </w:rPr>
            </w:pPr>
            <w:r w:rsidRPr="00843F1B">
              <w:rPr>
                <w:szCs w:val="24"/>
              </w:rPr>
              <w:t>Определение положения и предлежащей части плода</w:t>
            </w:r>
          </w:p>
        </w:tc>
        <w:tc>
          <w:tcPr>
            <w:tcW w:w="2304" w:type="dxa"/>
            <w:shd w:val="clear" w:color="auto" w:fill="auto"/>
          </w:tcPr>
          <w:p w14:paraId="27B4CC0B"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5E0478D8"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6C9CCECF" w14:textId="77777777" w:rsidR="0076393E" w:rsidRPr="00843F1B" w:rsidRDefault="0076393E" w:rsidP="00FC4269">
            <w:pPr>
              <w:spacing w:line="240" w:lineRule="auto"/>
              <w:ind w:firstLine="0"/>
              <w:rPr>
                <w:szCs w:val="24"/>
              </w:rPr>
            </w:pPr>
            <w:r w:rsidRPr="00843F1B">
              <w:rPr>
                <w:szCs w:val="24"/>
              </w:rPr>
              <w:t>При каждом визите после 34-36 недель</w:t>
            </w:r>
          </w:p>
        </w:tc>
      </w:tr>
      <w:tr w:rsidR="0076393E" w:rsidRPr="00843F1B" w14:paraId="4D113B9C" w14:textId="77777777" w:rsidTr="00843F1B">
        <w:tc>
          <w:tcPr>
            <w:tcW w:w="2433" w:type="dxa"/>
            <w:shd w:val="clear" w:color="auto" w:fill="auto"/>
          </w:tcPr>
          <w:p w14:paraId="3B2F283D" w14:textId="77777777" w:rsidR="0076393E" w:rsidRPr="00843F1B" w:rsidRDefault="0076393E" w:rsidP="00FC4269">
            <w:pPr>
              <w:spacing w:line="240" w:lineRule="auto"/>
              <w:ind w:firstLine="0"/>
              <w:rPr>
                <w:szCs w:val="24"/>
              </w:rPr>
            </w:pPr>
            <w:r w:rsidRPr="00843F1B">
              <w:rPr>
                <w:szCs w:val="24"/>
              </w:rPr>
              <w:t>Определение ЧСС плода с помощью стетоскопа или фетального допплера</w:t>
            </w:r>
          </w:p>
        </w:tc>
        <w:tc>
          <w:tcPr>
            <w:tcW w:w="2304" w:type="dxa"/>
            <w:shd w:val="clear" w:color="auto" w:fill="auto"/>
          </w:tcPr>
          <w:p w14:paraId="1B2780D5"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55862898" w14:textId="77777777" w:rsidR="0076393E" w:rsidRPr="00843F1B" w:rsidRDefault="0076393E" w:rsidP="00FC4269">
            <w:pPr>
              <w:spacing w:line="240" w:lineRule="auto"/>
              <w:ind w:firstLine="0"/>
              <w:rPr>
                <w:szCs w:val="24"/>
              </w:rPr>
            </w:pPr>
            <w:r w:rsidRPr="00843F1B">
              <w:rPr>
                <w:szCs w:val="24"/>
              </w:rPr>
              <w:t xml:space="preserve">При каждом визите после 20 недель при помощи акушерского стетоскопа или после 12 недель при </w:t>
            </w:r>
            <w:r w:rsidRPr="00843F1B">
              <w:rPr>
                <w:szCs w:val="24"/>
              </w:rPr>
              <w:lastRenderedPageBreak/>
              <w:t>помощи фетального допплера</w:t>
            </w:r>
          </w:p>
        </w:tc>
        <w:tc>
          <w:tcPr>
            <w:tcW w:w="2304" w:type="dxa"/>
            <w:shd w:val="clear" w:color="auto" w:fill="auto"/>
          </w:tcPr>
          <w:p w14:paraId="16D0386C" w14:textId="77777777" w:rsidR="0076393E" w:rsidRPr="00843F1B" w:rsidRDefault="0076393E" w:rsidP="00FC4269">
            <w:pPr>
              <w:spacing w:line="240" w:lineRule="auto"/>
              <w:ind w:firstLine="0"/>
              <w:rPr>
                <w:szCs w:val="24"/>
              </w:rPr>
            </w:pPr>
            <w:r w:rsidRPr="00843F1B">
              <w:rPr>
                <w:szCs w:val="24"/>
              </w:rPr>
              <w:lastRenderedPageBreak/>
              <w:t>При каждом визите</w:t>
            </w:r>
          </w:p>
        </w:tc>
      </w:tr>
      <w:tr w:rsidR="0076393E" w:rsidRPr="00843F1B" w14:paraId="17CAFA77" w14:textId="77777777" w:rsidTr="00843F1B">
        <w:tc>
          <w:tcPr>
            <w:tcW w:w="9345" w:type="dxa"/>
            <w:gridSpan w:val="4"/>
            <w:shd w:val="clear" w:color="auto" w:fill="auto"/>
          </w:tcPr>
          <w:p w14:paraId="2928A83D" w14:textId="77777777" w:rsidR="0076393E" w:rsidRPr="00843F1B" w:rsidRDefault="0076393E" w:rsidP="00FC4269">
            <w:pPr>
              <w:spacing w:line="240" w:lineRule="auto"/>
              <w:ind w:firstLine="0"/>
              <w:jc w:val="center"/>
              <w:rPr>
                <w:b/>
                <w:szCs w:val="24"/>
              </w:rPr>
            </w:pPr>
            <w:r w:rsidRPr="00843F1B">
              <w:rPr>
                <w:b/>
                <w:szCs w:val="24"/>
              </w:rPr>
              <w:lastRenderedPageBreak/>
              <w:t>Лабораторная диагностика</w:t>
            </w:r>
          </w:p>
        </w:tc>
      </w:tr>
      <w:tr w:rsidR="0076393E" w:rsidRPr="00843F1B" w14:paraId="0334436B" w14:textId="77777777" w:rsidTr="00843F1B">
        <w:tc>
          <w:tcPr>
            <w:tcW w:w="2433" w:type="dxa"/>
            <w:shd w:val="clear" w:color="auto" w:fill="auto"/>
          </w:tcPr>
          <w:p w14:paraId="60F75396" w14:textId="5139A668" w:rsidR="0076393E" w:rsidRPr="00843F1B" w:rsidRDefault="0076393E" w:rsidP="00FC4269">
            <w:pPr>
              <w:spacing w:line="240" w:lineRule="auto"/>
              <w:ind w:firstLine="0"/>
              <w:rPr>
                <w:szCs w:val="24"/>
              </w:rPr>
            </w:pPr>
            <w:r w:rsidRPr="00843F1B">
              <w:rPr>
                <w:szCs w:val="24"/>
              </w:rPr>
              <w:t xml:space="preserve">Направление на </w:t>
            </w:r>
            <w:r w:rsidRPr="00843F1B">
              <w:rPr>
                <w:rFonts w:cs="Times New Roman"/>
              </w:rPr>
              <w:t>исследование уровня</w:t>
            </w:r>
            <w:r w:rsidRPr="00843F1B">
              <w:t xml:space="preserve"> </w:t>
            </w:r>
            <w:r w:rsidRPr="00843F1B">
              <w:rPr>
                <w:rFonts w:cs="Times New Roman"/>
              </w:rPr>
              <w:t>антител классов M,</w:t>
            </w:r>
            <w:r w:rsidRPr="00843F1B">
              <w:t xml:space="preserve"> G </w:t>
            </w:r>
            <w:r w:rsidRPr="00843F1B">
              <w:rPr>
                <w:rFonts w:cs="Times New Roman"/>
              </w:rPr>
              <w:t xml:space="preserve"> к ВИЧ-1/2 и антигена p24 в крови</w:t>
            </w:r>
          </w:p>
        </w:tc>
        <w:tc>
          <w:tcPr>
            <w:tcW w:w="2304" w:type="dxa"/>
            <w:shd w:val="clear" w:color="auto" w:fill="auto"/>
          </w:tcPr>
          <w:p w14:paraId="0B4E8FB7"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5FEC1A5F"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7FBCA5DE"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015E5124" w14:textId="77777777" w:rsidTr="00843F1B">
        <w:tc>
          <w:tcPr>
            <w:tcW w:w="2433" w:type="dxa"/>
            <w:shd w:val="clear" w:color="auto" w:fill="auto"/>
          </w:tcPr>
          <w:p w14:paraId="070B0677" w14:textId="0B4C247E" w:rsidR="0076393E" w:rsidRPr="00843F1B" w:rsidRDefault="0076393E" w:rsidP="00FC4269">
            <w:pPr>
              <w:spacing w:line="240" w:lineRule="auto"/>
              <w:ind w:firstLine="0"/>
              <w:rPr>
                <w:szCs w:val="24"/>
              </w:rPr>
            </w:pPr>
            <w:r w:rsidRPr="00843F1B">
              <w:rPr>
                <w:szCs w:val="24"/>
              </w:rPr>
              <w:t xml:space="preserve">Направление на </w:t>
            </w:r>
            <w:r w:rsidRPr="00843F1B">
              <w:t>определение антител к поверхностному антигену (HBsAg) вируса гепатита В в крови</w:t>
            </w:r>
            <w:r w:rsidRPr="00843F1B" w:rsidDel="006D68EE">
              <w:t xml:space="preserve"> </w:t>
            </w:r>
            <w:r w:rsidRPr="00843F1B">
              <w:t>или определение антигена (HbsAg) вируса гепатита В в крови</w:t>
            </w:r>
          </w:p>
        </w:tc>
        <w:tc>
          <w:tcPr>
            <w:tcW w:w="2304" w:type="dxa"/>
            <w:shd w:val="clear" w:color="auto" w:fill="auto"/>
          </w:tcPr>
          <w:p w14:paraId="4D03A540"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1FE7648E"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0B095DC0"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7E65CD3B" w14:textId="77777777" w:rsidTr="00843F1B">
        <w:tc>
          <w:tcPr>
            <w:tcW w:w="2433" w:type="dxa"/>
            <w:shd w:val="clear" w:color="auto" w:fill="auto"/>
          </w:tcPr>
          <w:p w14:paraId="1A5B8302" w14:textId="6AC53755" w:rsidR="0076393E" w:rsidRPr="00843F1B" w:rsidRDefault="0076393E" w:rsidP="00FC4269">
            <w:pPr>
              <w:spacing w:line="240" w:lineRule="auto"/>
              <w:ind w:firstLine="0"/>
              <w:rPr>
                <w:rFonts w:cs="Times New Roman"/>
                <w:szCs w:val="24"/>
              </w:rPr>
            </w:pPr>
            <w:r w:rsidRPr="00843F1B">
              <w:rPr>
                <w:szCs w:val="24"/>
              </w:rPr>
              <w:t xml:space="preserve">Направление на </w:t>
            </w:r>
            <w:r w:rsidRPr="00843F1B">
              <w:t>определение суммарных антител классов М и G к вирусу гепатита С в крови</w:t>
            </w:r>
          </w:p>
        </w:tc>
        <w:tc>
          <w:tcPr>
            <w:tcW w:w="2304" w:type="dxa"/>
            <w:shd w:val="clear" w:color="auto" w:fill="auto"/>
          </w:tcPr>
          <w:p w14:paraId="43BDAEA8"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5EE23A95"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27EE5CAB"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25F442A0" w14:textId="77777777" w:rsidTr="00843F1B">
        <w:tc>
          <w:tcPr>
            <w:tcW w:w="2433" w:type="dxa"/>
            <w:shd w:val="clear" w:color="auto" w:fill="auto"/>
          </w:tcPr>
          <w:p w14:paraId="227F4AB8" w14:textId="1FED0E74" w:rsidR="0076393E" w:rsidRPr="00843F1B" w:rsidRDefault="0076393E" w:rsidP="00FC4269">
            <w:pPr>
              <w:spacing w:line="240" w:lineRule="auto"/>
              <w:ind w:firstLine="0"/>
              <w:rPr>
                <w:szCs w:val="24"/>
              </w:rPr>
            </w:pPr>
            <w:r w:rsidRPr="00843F1B">
              <w:rPr>
                <w:szCs w:val="24"/>
              </w:rPr>
              <w:t xml:space="preserve">Направление на </w:t>
            </w:r>
            <w:r w:rsidRPr="00843F1B">
              <w:t>определение антител к бледной трепонеме в крови</w:t>
            </w:r>
          </w:p>
        </w:tc>
        <w:tc>
          <w:tcPr>
            <w:tcW w:w="2304" w:type="dxa"/>
            <w:shd w:val="clear" w:color="auto" w:fill="auto"/>
          </w:tcPr>
          <w:p w14:paraId="0862391B"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3B35867E"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0F7566C5" w14:textId="77777777" w:rsidR="0076393E" w:rsidRPr="00843F1B" w:rsidRDefault="0076393E" w:rsidP="00FC4269">
            <w:pPr>
              <w:spacing w:line="240" w:lineRule="auto"/>
              <w:ind w:firstLine="0"/>
              <w:rPr>
                <w:rFonts w:ascii="Calibri" w:hAnsi="Calibri"/>
              </w:rPr>
            </w:pPr>
            <w:r w:rsidRPr="00843F1B">
              <w:rPr>
                <w:szCs w:val="24"/>
              </w:rPr>
              <w:t>Однократно</w:t>
            </w:r>
          </w:p>
        </w:tc>
      </w:tr>
      <w:tr w:rsidR="0076393E" w:rsidRPr="00843F1B" w14:paraId="499662B5" w14:textId="77777777" w:rsidTr="00843F1B">
        <w:tc>
          <w:tcPr>
            <w:tcW w:w="2433" w:type="dxa"/>
            <w:shd w:val="clear" w:color="auto" w:fill="auto"/>
          </w:tcPr>
          <w:p w14:paraId="26ACAA4D" w14:textId="7B35329B" w:rsidR="0076393E" w:rsidRPr="00843F1B" w:rsidRDefault="0076393E" w:rsidP="00FC4269">
            <w:pPr>
              <w:spacing w:line="240" w:lineRule="auto"/>
              <w:ind w:firstLine="0"/>
              <w:rPr>
                <w:szCs w:val="24"/>
              </w:rPr>
            </w:pPr>
            <w:r w:rsidRPr="00843F1B">
              <w:rPr>
                <w:szCs w:val="24"/>
              </w:rPr>
              <w:t xml:space="preserve">Направление на </w:t>
            </w:r>
            <w:r w:rsidRPr="00843F1B">
              <w:rPr>
                <w:rFonts w:cs="Times New Roman"/>
              </w:rPr>
              <w:t xml:space="preserve">определение антител </w:t>
            </w:r>
            <w:r w:rsidRPr="00843F1B">
              <w:t xml:space="preserve">класса </w:t>
            </w:r>
            <w:r w:rsidRPr="00843F1B">
              <w:rPr>
                <w:rFonts w:cs="Times New Roman"/>
              </w:rPr>
              <w:t>G</w:t>
            </w:r>
            <w:r w:rsidRPr="00843F1B">
              <w:t xml:space="preserve"> и </w:t>
            </w:r>
            <w:r w:rsidRPr="00843F1B">
              <w:rPr>
                <w:rFonts w:cs="Times New Roman"/>
              </w:rPr>
              <w:t>класса M</w:t>
            </w:r>
            <w:r w:rsidRPr="00843F1B">
              <w:t xml:space="preserve"> к вирусу краснухи </w:t>
            </w:r>
            <w:r w:rsidRPr="00843F1B">
              <w:rPr>
                <w:rFonts w:cs="Times New Roman"/>
              </w:rPr>
              <w:t>в крови</w:t>
            </w:r>
          </w:p>
        </w:tc>
        <w:tc>
          <w:tcPr>
            <w:tcW w:w="2304" w:type="dxa"/>
            <w:shd w:val="clear" w:color="auto" w:fill="auto"/>
          </w:tcPr>
          <w:p w14:paraId="490E0BF6" w14:textId="77777777" w:rsidR="0076393E" w:rsidRPr="00843F1B" w:rsidRDefault="0076393E" w:rsidP="00FC4269">
            <w:pPr>
              <w:spacing w:line="240" w:lineRule="auto"/>
              <w:ind w:firstLine="0"/>
              <w:rPr>
                <w:szCs w:val="24"/>
              </w:rPr>
            </w:pPr>
            <w:r w:rsidRPr="00843F1B">
              <w:rPr>
                <w:szCs w:val="24"/>
              </w:rPr>
              <w:t>Однократно при 1-м визите</w:t>
            </w:r>
          </w:p>
        </w:tc>
        <w:tc>
          <w:tcPr>
            <w:tcW w:w="2304" w:type="dxa"/>
            <w:shd w:val="clear" w:color="auto" w:fill="auto"/>
          </w:tcPr>
          <w:p w14:paraId="3AEDBADA"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4D2618E8" w14:textId="77777777" w:rsidR="0076393E" w:rsidRPr="00843F1B" w:rsidRDefault="0076393E" w:rsidP="00FC4269">
            <w:pPr>
              <w:spacing w:line="240" w:lineRule="auto"/>
              <w:ind w:firstLine="0"/>
              <w:rPr>
                <w:szCs w:val="24"/>
              </w:rPr>
            </w:pPr>
            <w:r w:rsidRPr="00843F1B">
              <w:rPr>
                <w:szCs w:val="24"/>
              </w:rPr>
              <w:t>-</w:t>
            </w:r>
          </w:p>
        </w:tc>
      </w:tr>
      <w:tr w:rsidR="0076393E" w:rsidRPr="00843F1B" w14:paraId="4FF65BFC" w14:textId="77777777" w:rsidTr="00843F1B">
        <w:tc>
          <w:tcPr>
            <w:tcW w:w="2433" w:type="dxa"/>
            <w:shd w:val="clear" w:color="auto" w:fill="auto"/>
          </w:tcPr>
          <w:p w14:paraId="29559F35" w14:textId="0CFE621F" w:rsidR="0076393E" w:rsidRPr="00843F1B" w:rsidRDefault="0076393E" w:rsidP="00FC4269">
            <w:pPr>
              <w:spacing w:line="240" w:lineRule="auto"/>
              <w:ind w:firstLine="0"/>
              <w:rPr>
                <w:szCs w:val="24"/>
              </w:rPr>
            </w:pPr>
            <w:r w:rsidRPr="00843F1B">
              <w:rPr>
                <w:szCs w:val="24"/>
              </w:rPr>
              <w:t xml:space="preserve">Направление на </w:t>
            </w:r>
            <w:r w:rsidRPr="00843F1B">
              <w:rPr>
                <w:iCs/>
                <w:szCs w:val="24"/>
              </w:rPr>
              <w:t>о</w:t>
            </w:r>
            <w:r w:rsidRPr="00843F1B">
              <w:t>пределение антигена стрептококка группы В в отделяемом цервикального канала</w:t>
            </w:r>
          </w:p>
        </w:tc>
        <w:tc>
          <w:tcPr>
            <w:tcW w:w="2304" w:type="dxa"/>
            <w:shd w:val="clear" w:color="auto" w:fill="auto"/>
          </w:tcPr>
          <w:p w14:paraId="54C98BD8"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5306C445"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45A46CFF" w14:textId="77777777" w:rsidR="0076393E" w:rsidRPr="00843F1B" w:rsidRDefault="0076393E" w:rsidP="00FC4269">
            <w:pPr>
              <w:spacing w:line="240" w:lineRule="auto"/>
              <w:ind w:firstLine="0"/>
              <w:rPr>
                <w:szCs w:val="24"/>
              </w:rPr>
            </w:pPr>
            <w:r w:rsidRPr="00843F1B">
              <w:rPr>
                <w:szCs w:val="24"/>
              </w:rPr>
              <w:t>Однократно в 35-37 недель</w:t>
            </w:r>
          </w:p>
        </w:tc>
      </w:tr>
      <w:tr w:rsidR="0076393E" w:rsidRPr="00843F1B" w14:paraId="44267395" w14:textId="77777777" w:rsidTr="00843F1B">
        <w:tc>
          <w:tcPr>
            <w:tcW w:w="2433" w:type="dxa"/>
            <w:shd w:val="clear" w:color="auto" w:fill="auto"/>
          </w:tcPr>
          <w:p w14:paraId="3933BB39" w14:textId="32529F1E" w:rsidR="0076393E" w:rsidRPr="00843F1B" w:rsidRDefault="0076393E" w:rsidP="00FC4269">
            <w:pPr>
              <w:spacing w:line="240" w:lineRule="auto"/>
              <w:ind w:firstLine="0"/>
              <w:rPr>
                <w:szCs w:val="24"/>
              </w:rPr>
            </w:pPr>
            <w:r w:rsidRPr="00843F1B">
              <w:rPr>
                <w:szCs w:val="24"/>
              </w:rPr>
              <w:t xml:space="preserve">Направление на </w:t>
            </w:r>
            <w:r w:rsidRPr="00843F1B">
              <w:t>микроскопическое исследование влагалищных мазков</w:t>
            </w:r>
          </w:p>
        </w:tc>
        <w:tc>
          <w:tcPr>
            <w:tcW w:w="2304" w:type="dxa"/>
            <w:shd w:val="clear" w:color="auto" w:fill="auto"/>
          </w:tcPr>
          <w:p w14:paraId="10A24A09" w14:textId="77777777" w:rsidR="0076393E" w:rsidRPr="00843F1B" w:rsidRDefault="0076393E" w:rsidP="00FC4269">
            <w:pPr>
              <w:spacing w:line="240" w:lineRule="auto"/>
              <w:ind w:firstLine="0"/>
              <w:rPr>
                <w:szCs w:val="24"/>
              </w:rPr>
            </w:pPr>
            <w:r w:rsidRPr="00843F1B">
              <w:rPr>
                <w:szCs w:val="24"/>
              </w:rPr>
              <w:t>Однократно при 1-м визите</w:t>
            </w:r>
          </w:p>
        </w:tc>
        <w:tc>
          <w:tcPr>
            <w:tcW w:w="2304" w:type="dxa"/>
            <w:shd w:val="clear" w:color="auto" w:fill="auto"/>
          </w:tcPr>
          <w:p w14:paraId="3CFEE3F5"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197BF9AF"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44356F26" w14:textId="77777777" w:rsidTr="00843F1B">
        <w:tc>
          <w:tcPr>
            <w:tcW w:w="2433" w:type="dxa"/>
            <w:shd w:val="clear" w:color="auto" w:fill="auto"/>
          </w:tcPr>
          <w:p w14:paraId="122D0023" w14:textId="77777777" w:rsidR="0076393E" w:rsidRPr="00843F1B" w:rsidRDefault="0076393E" w:rsidP="00FC4269">
            <w:pPr>
              <w:spacing w:line="240" w:lineRule="auto"/>
              <w:ind w:firstLine="0"/>
              <w:rPr>
                <w:szCs w:val="24"/>
              </w:rPr>
            </w:pPr>
            <w:r w:rsidRPr="00843F1B">
              <w:rPr>
                <w:szCs w:val="24"/>
              </w:rPr>
              <w:t xml:space="preserve">Направление на </w:t>
            </w:r>
            <w:r w:rsidRPr="00843F1B">
              <w:t>микробиологическое (культуральное) исследование средней порции мочи на бактериальные патогены</w:t>
            </w:r>
          </w:p>
        </w:tc>
        <w:tc>
          <w:tcPr>
            <w:tcW w:w="2304" w:type="dxa"/>
            <w:shd w:val="clear" w:color="auto" w:fill="auto"/>
          </w:tcPr>
          <w:p w14:paraId="636AEC7F" w14:textId="77777777" w:rsidR="0076393E" w:rsidRPr="00843F1B" w:rsidRDefault="0076393E" w:rsidP="00FC4269">
            <w:pPr>
              <w:spacing w:line="240" w:lineRule="auto"/>
              <w:ind w:firstLine="0"/>
              <w:rPr>
                <w:szCs w:val="24"/>
              </w:rPr>
            </w:pPr>
            <w:r w:rsidRPr="00843F1B">
              <w:rPr>
                <w:szCs w:val="24"/>
              </w:rPr>
              <w:t>Однократно при 1-м визите</w:t>
            </w:r>
          </w:p>
        </w:tc>
        <w:tc>
          <w:tcPr>
            <w:tcW w:w="2304" w:type="dxa"/>
            <w:shd w:val="clear" w:color="auto" w:fill="auto"/>
          </w:tcPr>
          <w:p w14:paraId="17FF9D4E"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444272A8"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 3-м триметре</w:t>
            </w:r>
          </w:p>
        </w:tc>
      </w:tr>
      <w:tr w:rsidR="0076393E" w:rsidRPr="00843F1B" w14:paraId="171B401C" w14:textId="77777777" w:rsidTr="00843F1B">
        <w:tc>
          <w:tcPr>
            <w:tcW w:w="2433" w:type="dxa"/>
            <w:shd w:val="clear" w:color="auto" w:fill="auto"/>
          </w:tcPr>
          <w:p w14:paraId="50F5CFA8" w14:textId="321528AB" w:rsidR="0076393E" w:rsidRPr="00843F1B" w:rsidRDefault="0076393E" w:rsidP="00FC4269">
            <w:pPr>
              <w:spacing w:line="240" w:lineRule="auto"/>
              <w:ind w:firstLine="0"/>
              <w:rPr>
                <w:szCs w:val="24"/>
              </w:rPr>
            </w:pPr>
            <w:r w:rsidRPr="00843F1B">
              <w:rPr>
                <w:szCs w:val="24"/>
              </w:rPr>
              <w:lastRenderedPageBreak/>
              <w:t xml:space="preserve">Направление на определение </w:t>
            </w:r>
            <w:r w:rsidRPr="00843F1B">
              <w:rPr>
                <w:rFonts w:cs="Times New Roman"/>
              </w:rPr>
              <w:t xml:space="preserve">основных групп по системе AB0 </w:t>
            </w:r>
            <w:r w:rsidRPr="00843F1B">
              <w:rPr>
                <w:szCs w:val="24"/>
              </w:rPr>
              <w:t xml:space="preserve">и </w:t>
            </w:r>
            <w:r w:rsidRPr="00843F1B">
              <w:rPr>
                <w:rFonts w:cs="Times New Roman"/>
              </w:rPr>
              <w:t>антигена D системы Резус (резус-фактор)</w:t>
            </w:r>
          </w:p>
        </w:tc>
        <w:tc>
          <w:tcPr>
            <w:tcW w:w="2304" w:type="dxa"/>
            <w:shd w:val="clear" w:color="auto" w:fill="auto"/>
          </w:tcPr>
          <w:p w14:paraId="012C4B7C"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1B58734B"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2B4BD446"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 3-м триметре</w:t>
            </w:r>
          </w:p>
        </w:tc>
      </w:tr>
      <w:tr w:rsidR="0076393E" w:rsidRPr="00843F1B" w14:paraId="61CFD23B" w14:textId="77777777" w:rsidTr="00843F1B">
        <w:tc>
          <w:tcPr>
            <w:tcW w:w="2433" w:type="dxa"/>
            <w:shd w:val="clear" w:color="auto" w:fill="auto"/>
          </w:tcPr>
          <w:p w14:paraId="0B77369F" w14:textId="77777777" w:rsidR="0076393E" w:rsidRPr="00843F1B" w:rsidRDefault="0076393E" w:rsidP="00FC4269">
            <w:pPr>
              <w:spacing w:line="240" w:lineRule="auto"/>
              <w:ind w:firstLine="0"/>
              <w:rPr>
                <w:szCs w:val="24"/>
              </w:rPr>
            </w:pPr>
            <w:r w:rsidRPr="00843F1B">
              <w:rPr>
                <w:szCs w:val="24"/>
              </w:rPr>
              <w:t>Направление на определение антирезусных антител у резус-отрицательных женщин</w:t>
            </w:r>
          </w:p>
        </w:tc>
        <w:tc>
          <w:tcPr>
            <w:tcW w:w="2304" w:type="dxa"/>
            <w:shd w:val="clear" w:color="auto" w:fill="auto"/>
          </w:tcPr>
          <w:p w14:paraId="777735AE" w14:textId="77777777" w:rsidR="0076393E" w:rsidRPr="00843F1B" w:rsidRDefault="0076393E" w:rsidP="00FC4269">
            <w:pPr>
              <w:spacing w:line="240" w:lineRule="auto"/>
              <w:ind w:firstLine="0"/>
              <w:rPr>
                <w:szCs w:val="24"/>
              </w:rPr>
            </w:pPr>
            <w:r w:rsidRPr="00843F1B">
              <w:rPr>
                <w:szCs w:val="24"/>
              </w:rPr>
              <w:t>При 1-м визите</w:t>
            </w:r>
          </w:p>
        </w:tc>
        <w:tc>
          <w:tcPr>
            <w:tcW w:w="2304" w:type="dxa"/>
            <w:shd w:val="clear" w:color="auto" w:fill="auto"/>
          </w:tcPr>
          <w:p w14:paraId="33535A72" w14:textId="77777777" w:rsidR="0076393E" w:rsidRPr="00843F1B" w:rsidRDefault="0076393E" w:rsidP="00FC4269">
            <w:pPr>
              <w:spacing w:line="240" w:lineRule="auto"/>
              <w:ind w:firstLine="0"/>
              <w:rPr>
                <w:szCs w:val="24"/>
              </w:rPr>
            </w:pPr>
            <w:r w:rsidRPr="00843F1B">
              <w:rPr>
                <w:szCs w:val="24"/>
              </w:rPr>
              <w:t>В 18-20 недель</w:t>
            </w:r>
          </w:p>
        </w:tc>
        <w:tc>
          <w:tcPr>
            <w:tcW w:w="2304" w:type="dxa"/>
            <w:shd w:val="clear" w:color="auto" w:fill="auto"/>
          </w:tcPr>
          <w:p w14:paraId="1FC19DCF" w14:textId="77777777" w:rsidR="0076393E" w:rsidRPr="00843F1B" w:rsidRDefault="0076393E" w:rsidP="00FC4269">
            <w:pPr>
              <w:spacing w:line="240" w:lineRule="auto"/>
              <w:ind w:firstLine="0"/>
              <w:rPr>
                <w:szCs w:val="24"/>
              </w:rPr>
            </w:pPr>
            <w:r w:rsidRPr="00843F1B">
              <w:rPr>
                <w:szCs w:val="24"/>
              </w:rPr>
              <w:t>В 28 недель</w:t>
            </w:r>
          </w:p>
        </w:tc>
      </w:tr>
      <w:tr w:rsidR="0076393E" w:rsidRPr="00843F1B" w14:paraId="6A57E444" w14:textId="77777777" w:rsidTr="00843F1B">
        <w:tc>
          <w:tcPr>
            <w:tcW w:w="2433" w:type="dxa"/>
            <w:shd w:val="clear" w:color="auto" w:fill="auto"/>
          </w:tcPr>
          <w:p w14:paraId="7CC11EEF" w14:textId="77777777" w:rsidR="0076393E" w:rsidRPr="00843F1B" w:rsidRDefault="0076393E" w:rsidP="00FC4269">
            <w:pPr>
              <w:spacing w:line="240" w:lineRule="auto"/>
              <w:ind w:firstLine="0"/>
              <w:rPr>
                <w:szCs w:val="24"/>
              </w:rPr>
            </w:pPr>
            <w:r w:rsidRPr="00843F1B">
              <w:rPr>
                <w:szCs w:val="24"/>
              </w:rPr>
              <w:t>Направление на проведение общего (клинического) анализа крови</w:t>
            </w:r>
          </w:p>
        </w:tc>
        <w:tc>
          <w:tcPr>
            <w:tcW w:w="2304" w:type="dxa"/>
            <w:shd w:val="clear" w:color="auto" w:fill="auto"/>
          </w:tcPr>
          <w:p w14:paraId="17CCC08C"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250368F1" w14:textId="77777777" w:rsidR="0076393E" w:rsidRPr="00843F1B" w:rsidRDefault="0076393E" w:rsidP="00FC4269">
            <w:pPr>
              <w:spacing w:line="240" w:lineRule="auto"/>
              <w:ind w:firstLine="0"/>
              <w:rPr>
                <w:szCs w:val="24"/>
              </w:rPr>
            </w:pPr>
            <w:r w:rsidRPr="00843F1B">
              <w:rPr>
                <w:szCs w:val="24"/>
              </w:rPr>
              <w:t>Однократно</w:t>
            </w:r>
          </w:p>
        </w:tc>
        <w:tc>
          <w:tcPr>
            <w:tcW w:w="2304" w:type="dxa"/>
            <w:shd w:val="clear" w:color="auto" w:fill="auto"/>
          </w:tcPr>
          <w:p w14:paraId="0EDDB43B"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46DC21FF" w14:textId="77777777" w:rsidTr="00843F1B">
        <w:tc>
          <w:tcPr>
            <w:tcW w:w="2433" w:type="dxa"/>
            <w:shd w:val="clear" w:color="auto" w:fill="auto"/>
          </w:tcPr>
          <w:p w14:paraId="48DD04AE" w14:textId="77777777" w:rsidR="0076393E" w:rsidRPr="00843F1B" w:rsidRDefault="0076393E" w:rsidP="00FC4269">
            <w:pPr>
              <w:spacing w:line="240" w:lineRule="auto"/>
              <w:ind w:firstLine="0"/>
              <w:rPr>
                <w:szCs w:val="24"/>
              </w:rPr>
            </w:pPr>
            <w:r w:rsidRPr="00843F1B">
              <w:rPr>
                <w:szCs w:val="24"/>
              </w:rPr>
              <w:t>Направление на проведение биохимического общетерапевтического анализа крови</w:t>
            </w:r>
          </w:p>
        </w:tc>
        <w:tc>
          <w:tcPr>
            <w:tcW w:w="2304" w:type="dxa"/>
            <w:shd w:val="clear" w:color="auto" w:fill="auto"/>
          </w:tcPr>
          <w:p w14:paraId="62096A57"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1E41715C"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4FA6A386"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1D581489" w14:textId="77777777" w:rsidTr="00843F1B">
        <w:tc>
          <w:tcPr>
            <w:tcW w:w="2433" w:type="dxa"/>
            <w:shd w:val="clear" w:color="auto" w:fill="auto"/>
          </w:tcPr>
          <w:p w14:paraId="06111712" w14:textId="77777777" w:rsidR="0076393E" w:rsidRPr="00843F1B" w:rsidRDefault="0076393E" w:rsidP="00FC4269">
            <w:pPr>
              <w:spacing w:line="240" w:lineRule="auto"/>
              <w:ind w:firstLine="0"/>
              <w:rPr>
                <w:szCs w:val="24"/>
              </w:rPr>
            </w:pPr>
            <w:r w:rsidRPr="00843F1B">
              <w:rPr>
                <w:szCs w:val="24"/>
              </w:rPr>
              <w:t xml:space="preserve">Направление на </w:t>
            </w:r>
            <w:r w:rsidRPr="00843F1B">
              <w:t>определение нарушения углеводного обмена (определение уровня глюкозы или гликированного гемоглобина (</w:t>
            </w:r>
            <w:r w:rsidRPr="00843F1B">
              <w:rPr>
                <w:lang w:val="en-US"/>
              </w:rPr>
              <w:t>HbA</w:t>
            </w:r>
            <w:r w:rsidRPr="00843F1B">
              <w:t>1</w:t>
            </w:r>
            <w:r w:rsidRPr="00843F1B">
              <w:rPr>
                <w:lang w:val="en-US"/>
              </w:rPr>
              <w:t>c</w:t>
            </w:r>
            <w:r w:rsidRPr="00843F1B">
              <w:t>) в венозной крови) натощак</w:t>
            </w:r>
          </w:p>
        </w:tc>
        <w:tc>
          <w:tcPr>
            <w:tcW w:w="2304" w:type="dxa"/>
            <w:shd w:val="clear" w:color="auto" w:fill="auto"/>
          </w:tcPr>
          <w:p w14:paraId="58AEC270" w14:textId="77777777" w:rsidR="0076393E" w:rsidRPr="00843F1B" w:rsidRDefault="0076393E" w:rsidP="00FC4269">
            <w:pPr>
              <w:spacing w:line="240" w:lineRule="auto"/>
              <w:ind w:firstLine="0"/>
              <w:rPr>
                <w:szCs w:val="24"/>
              </w:rPr>
            </w:pPr>
            <w:r w:rsidRPr="00843F1B">
              <w:rPr>
                <w:szCs w:val="24"/>
              </w:rPr>
              <w:t>Однократно при 1-м визите</w:t>
            </w:r>
          </w:p>
        </w:tc>
        <w:tc>
          <w:tcPr>
            <w:tcW w:w="2304" w:type="dxa"/>
            <w:shd w:val="clear" w:color="auto" w:fill="auto"/>
          </w:tcPr>
          <w:p w14:paraId="436625AB" w14:textId="77777777" w:rsidR="0076393E" w:rsidRPr="00843F1B" w:rsidRDefault="0076393E" w:rsidP="00FC4269">
            <w:pPr>
              <w:spacing w:line="240" w:lineRule="auto"/>
              <w:ind w:firstLine="0"/>
              <w:rPr>
                <w:szCs w:val="24"/>
              </w:rPr>
            </w:pPr>
            <w:r w:rsidRPr="00843F1B">
              <w:rPr>
                <w:szCs w:val="24"/>
              </w:rPr>
              <w:t xml:space="preserve">Однократно при 1-м визите в случае 1-го визита во 2-м триметре и в 24-26 недель </w:t>
            </w:r>
          </w:p>
        </w:tc>
        <w:tc>
          <w:tcPr>
            <w:tcW w:w="2304" w:type="dxa"/>
            <w:shd w:val="clear" w:color="auto" w:fill="auto"/>
          </w:tcPr>
          <w:p w14:paraId="40BFE8F0"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 3-м триметре</w:t>
            </w:r>
          </w:p>
        </w:tc>
      </w:tr>
      <w:tr w:rsidR="0076393E" w:rsidRPr="00843F1B" w14:paraId="0C16962D" w14:textId="77777777" w:rsidTr="00843F1B">
        <w:tc>
          <w:tcPr>
            <w:tcW w:w="2433" w:type="dxa"/>
            <w:shd w:val="clear" w:color="auto" w:fill="auto"/>
          </w:tcPr>
          <w:p w14:paraId="57187AF9" w14:textId="77777777" w:rsidR="0076393E" w:rsidRPr="00843F1B" w:rsidRDefault="0076393E" w:rsidP="00FC4269">
            <w:pPr>
              <w:spacing w:line="240" w:lineRule="auto"/>
              <w:ind w:firstLine="0"/>
              <w:rPr>
                <w:szCs w:val="24"/>
              </w:rPr>
            </w:pPr>
            <w:r w:rsidRPr="00843F1B">
              <w:rPr>
                <w:szCs w:val="24"/>
              </w:rPr>
              <w:t>Направление на проведение ПГТТ</w:t>
            </w:r>
          </w:p>
        </w:tc>
        <w:tc>
          <w:tcPr>
            <w:tcW w:w="2304" w:type="dxa"/>
            <w:shd w:val="clear" w:color="auto" w:fill="auto"/>
          </w:tcPr>
          <w:p w14:paraId="61328CEE" w14:textId="77777777" w:rsidR="0076393E" w:rsidRPr="00843F1B" w:rsidRDefault="0076393E" w:rsidP="00FC4269">
            <w:pPr>
              <w:spacing w:line="240" w:lineRule="auto"/>
              <w:ind w:firstLine="0"/>
              <w:rPr>
                <w:szCs w:val="24"/>
              </w:rPr>
            </w:pPr>
            <w:r w:rsidRPr="00843F1B">
              <w:rPr>
                <w:szCs w:val="24"/>
              </w:rPr>
              <w:t>Однократно при 1-м визите в группе высокого риска ГСД, если нет нарушения углеводного обмена</w:t>
            </w:r>
          </w:p>
        </w:tc>
        <w:tc>
          <w:tcPr>
            <w:tcW w:w="2304" w:type="dxa"/>
            <w:shd w:val="clear" w:color="auto" w:fill="auto"/>
          </w:tcPr>
          <w:p w14:paraId="6B556492" w14:textId="77777777" w:rsidR="0076393E" w:rsidRPr="00843F1B" w:rsidRDefault="0076393E" w:rsidP="00FC4269">
            <w:pPr>
              <w:spacing w:line="240" w:lineRule="auto"/>
              <w:ind w:firstLine="0"/>
              <w:rPr>
                <w:szCs w:val="24"/>
              </w:rPr>
            </w:pPr>
            <w:r w:rsidRPr="00843F1B">
              <w:rPr>
                <w:szCs w:val="24"/>
              </w:rPr>
              <w:t xml:space="preserve">Однократно при 1-м визите в случае 1-го визита во 2-м триметре в группе высокого риска ГСД если нет нарушения углеводного обмена, или в 24-28 недель в группе низкого риска ГСД, если нет нарушения углеводного обмена </w:t>
            </w:r>
          </w:p>
        </w:tc>
        <w:tc>
          <w:tcPr>
            <w:tcW w:w="2304" w:type="dxa"/>
            <w:shd w:val="clear" w:color="auto" w:fill="auto"/>
          </w:tcPr>
          <w:p w14:paraId="46001446"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 3-м триметре</w:t>
            </w:r>
          </w:p>
        </w:tc>
      </w:tr>
      <w:tr w:rsidR="0076393E" w:rsidRPr="00843F1B" w14:paraId="7B0C9A3E" w14:textId="77777777" w:rsidTr="00843F1B">
        <w:tc>
          <w:tcPr>
            <w:tcW w:w="2433" w:type="dxa"/>
            <w:shd w:val="clear" w:color="auto" w:fill="auto"/>
          </w:tcPr>
          <w:p w14:paraId="598C0088" w14:textId="77777777" w:rsidR="0076393E" w:rsidRPr="00843F1B" w:rsidRDefault="0076393E" w:rsidP="00FC4269">
            <w:pPr>
              <w:spacing w:line="240" w:lineRule="auto"/>
              <w:ind w:firstLine="0"/>
              <w:rPr>
                <w:szCs w:val="24"/>
              </w:rPr>
            </w:pPr>
            <w:r w:rsidRPr="00843F1B">
              <w:rPr>
                <w:szCs w:val="24"/>
              </w:rPr>
              <w:t>Направление на проведение коагулограммы</w:t>
            </w:r>
          </w:p>
        </w:tc>
        <w:tc>
          <w:tcPr>
            <w:tcW w:w="2304" w:type="dxa"/>
            <w:shd w:val="clear" w:color="auto" w:fill="auto"/>
          </w:tcPr>
          <w:p w14:paraId="6AFD467B"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1185DE2A"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57A89FF0"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 3-м триметре и перед родами</w:t>
            </w:r>
          </w:p>
        </w:tc>
      </w:tr>
      <w:tr w:rsidR="0076393E" w:rsidRPr="00843F1B" w14:paraId="64EC24FF" w14:textId="77777777" w:rsidTr="00843F1B">
        <w:tc>
          <w:tcPr>
            <w:tcW w:w="2433" w:type="dxa"/>
            <w:shd w:val="clear" w:color="auto" w:fill="auto"/>
          </w:tcPr>
          <w:p w14:paraId="2D86377B" w14:textId="3E93763A" w:rsidR="0076393E" w:rsidRPr="00843F1B" w:rsidRDefault="0076393E" w:rsidP="00FC4269">
            <w:pPr>
              <w:spacing w:line="240" w:lineRule="auto"/>
              <w:ind w:firstLine="0"/>
              <w:rPr>
                <w:szCs w:val="24"/>
              </w:rPr>
            </w:pPr>
            <w:r w:rsidRPr="00843F1B">
              <w:rPr>
                <w:szCs w:val="24"/>
              </w:rPr>
              <w:t>Направление на исследование уровня ТТГ</w:t>
            </w:r>
          </w:p>
        </w:tc>
        <w:tc>
          <w:tcPr>
            <w:tcW w:w="2304" w:type="dxa"/>
            <w:shd w:val="clear" w:color="auto" w:fill="auto"/>
          </w:tcPr>
          <w:p w14:paraId="110B4660"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7897786F"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65F436EE"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 3-м триметре</w:t>
            </w:r>
          </w:p>
        </w:tc>
      </w:tr>
      <w:tr w:rsidR="0076393E" w:rsidRPr="00843F1B" w14:paraId="40DFC1ED" w14:textId="77777777" w:rsidTr="00843F1B">
        <w:tc>
          <w:tcPr>
            <w:tcW w:w="2433" w:type="dxa"/>
            <w:shd w:val="clear" w:color="auto" w:fill="auto"/>
          </w:tcPr>
          <w:p w14:paraId="525430FD" w14:textId="77777777" w:rsidR="0076393E" w:rsidRPr="00843F1B" w:rsidRDefault="0076393E" w:rsidP="00FC4269">
            <w:pPr>
              <w:spacing w:line="240" w:lineRule="auto"/>
              <w:ind w:firstLine="0"/>
              <w:rPr>
                <w:szCs w:val="24"/>
              </w:rPr>
            </w:pPr>
            <w:r w:rsidRPr="00843F1B">
              <w:rPr>
                <w:szCs w:val="24"/>
              </w:rPr>
              <w:lastRenderedPageBreak/>
              <w:t>Направление на проведение общего (клинического) анализа мочи</w:t>
            </w:r>
          </w:p>
        </w:tc>
        <w:tc>
          <w:tcPr>
            <w:tcW w:w="2304" w:type="dxa"/>
            <w:shd w:val="clear" w:color="auto" w:fill="auto"/>
          </w:tcPr>
          <w:p w14:paraId="02E83866"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21C85668" w14:textId="77777777" w:rsidR="0076393E" w:rsidRPr="00843F1B" w:rsidRDefault="0076393E" w:rsidP="00FC4269">
            <w:pPr>
              <w:spacing w:line="240" w:lineRule="auto"/>
              <w:ind w:firstLine="0"/>
              <w:rPr>
                <w:rFonts w:ascii="Calibri" w:hAnsi="Calibri"/>
              </w:rPr>
            </w:pPr>
            <w:r w:rsidRPr="00843F1B">
              <w:rPr>
                <w:szCs w:val="24"/>
              </w:rPr>
              <w:t>Однократно</w:t>
            </w:r>
          </w:p>
        </w:tc>
        <w:tc>
          <w:tcPr>
            <w:tcW w:w="2304" w:type="dxa"/>
            <w:shd w:val="clear" w:color="auto" w:fill="auto"/>
          </w:tcPr>
          <w:p w14:paraId="1DA793DA" w14:textId="77777777" w:rsidR="0076393E" w:rsidRPr="00843F1B" w:rsidRDefault="0076393E" w:rsidP="00FC4269">
            <w:pPr>
              <w:spacing w:line="240" w:lineRule="auto"/>
              <w:ind w:firstLine="0"/>
              <w:rPr>
                <w:rFonts w:ascii="Calibri" w:hAnsi="Calibri"/>
              </w:rPr>
            </w:pPr>
            <w:r w:rsidRPr="00843F1B">
              <w:rPr>
                <w:szCs w:val="24"/>
              </w:rPr>
              <w:t>Однократно</w:t>
            </w:r>
          </w:p>
        </w:tc>
      </w:tr>
      <w:tr w:rsidR="0076393E" w:rsidRPr="00843F1B" w14:paraId="249F33EB" w14:textId="77777777" w:rsidTr="00843F1B">
        <w:tc>
          <w:tcPr>
            <w:tcW w:w="2433" w:type="dxa"/>
            <w:shd w:val="clear" w:color="auto" w:fill="auto"/>
          </w:tcPr>
          <w:p w14:paraId="631F6F9F" w14:textId="77777777" w:rsidR="0076393E" w:rsidRPr="00843F1B" w:rsidRDefault="0076393E" w:rsidP="00FC4269">
            <w:pPr>
              <w:spacing w:line="240" w:lineRule="auto"/>
              <w:ind w:firstLine="0"/>
              <w:rPr>
                <w:szCs w:val="24"/>
              </w:rPr>
            </w:pPr>
            <w:r w:rsidRPr="00843F1B">
              <w:rPr>
                <w:szCs w:val="24"/>
              </w:rPr>
              <w:t xml:space="preserve">Проведение </w:t>
            </w:r>
            <w:r w:rsidRPr="00843F1B">
              <w:t>определение белка в моче с помощью специальных индикаторных полосок</w:t>
            </w:r>
          </w:p>
        </w:tc>
        <w:tc>
          <w:tcPr>
            <w:tcW w:w="2304" w:type="dxa"/>
            <w:shd w:val="clear" w:color="auto" w:fill="auto"/>
          </w:tcPr>
          <w:p w14:paraId="480A0E63" w14:textId="77777777" w:rsidR="0076393E" w:rsidRPr="00843F1B" w:rsidRDefault="0076393E" w:rsidP="00FC4269">
            <w:pPr>
              <w:spacing w:line="240" w:lineRule="auto"/>
              <w:ind w:firstLine="0"/>
              <w:jc w:val="center"/>
              <w:rPr>
                <w:szCs w:val="24"/>
              </w:rPr>
            </w:pPr>
            <w:r w:rsidRPr="00843F1B">
              <w:rPr>
                <w:szCs w:val="24"/>
              </w:rPr>
              <w:t>-</w:t>
            </w:r>
          </w:p>
        </w:tc>
        <w:tc>
          <w:tcPr>
            <w:tcW w:w="2304" w:type="dxa"/>
            <w:shd w:val="clear" w:color="auto" w:fill="auto"/>
          </w:tcPr>
          <w:p w14:paraId="44D6CDD2" w14:textId="77777777" w:rsidR="0076393E" w:rsidRPr="00843F1B" w:rsidRDefault="0076393E" w:rsidP="00FC4269">
            <w:pPr>
              <w:spacing w:line="240" w:lineRule="auto"/>
              <w:ind w:firstLine="0"/>
              <w:rPr>
                <w:szCs w:val="24"/>
              </w:rPr>
            </w:pPr>
            <w:r w:rsidRPr="00843F1B">
              <w:rPr>
                <w:szCs w:val="24"/>
              </w:rPr>
              <w:t>При каждом визите после 22 недель</w:t>
            </w:r>
          </w:p>
        </w:tc>
        <w:tc>
          <w:tcPr>
            <w:tcW w:w="2304" w:type="dxa"/>
            <w:shd w:val="clear" w:color="auto" w:fill="auto"/>
          </w:tcPr>
          <w:p w14:paraId="7FA2D3AB" w14:textId="77777777" w:rsidR="0076393E" w:rsidRPr="00843F1B" w:rsidRDefault="0076393E" w:rsidP="00FC4269">
            <w:pPr>
              <w:spacing w:line="240" w:lineRule="auto"/>
              <w:ind w:firstLine="0"/>
              <w:rPr>
                <w:szCs w:val="24"/>
              </w:rPr>
            </w:pPr>
            <w:r w:rsidRPr="00843F1B">
              <w:rPr>
                <w:szCs w:val="24"/>
              </w:rPr>
              <w:t>При каждом визите</w:t>
            </w:r>
          </w:p>
        </w:tc>
      </w:tr>
      <w:tr w:rsidR="0076393E" w:rsidRPr="00843F1B" w14:paraId="543653B4" w14:textId="77777777" w:rsidTr="00843F1B">
        <w:tc>
          <w:tcPr>
            <w:tcW w:w="2433" w:type="dxa"/>
            <w:shd w:val="clear" w:color="auto" w:fill="auto"/>
          </w:tcPr>
          <w:p w14:paraId="0A978E53" w14:textId="39BC4E39" w:rsidR="0076393E" w:rsidRPr="00843F1B" w:rsidRDefault="0076393E" w:rsidP="00FC4269">
            <w:pPr>
              <w:spacing w:line="240" w:lineRule="auto"/>
              <w:ind w:firstLine="0"/>
              <w:rPr>
                <w:szCs w:val="24"/>
              </w:rPr>
            </w:pPr>
            <w:r w:rsidRPr="00843F1B">
              <w:rPr>
                <w:szCs w:val="24"/>
              </w:rPr>
              <w:t xml:space="preserve">Направление на </w:t>
            </w:r>
            <w:r w:rsidRPr="00843F1B">
              <w:t>проведение цитологического исследования микропрепарата шейки матки (мазка с поверхности шейки матки и цервикального канала)</w:t>
            </w:r>
          </w:p>
        </w:tc>
        <w:tc>
          <w:tcPr>
            <w:tcW w:w="6912" w:type="dxa"/>
            <w:gridSpan w:val="3"/>
            <w:shd w:val="clear" w:color="auto" w:fill="auto"/>
          </w:tcPr>
          <w:p w14:paraId="733BB25B" w14:textId="77777777" w:rsidR="0076393E" w:rsidRPr="00843F1B" w:rsidRDefault="0076393E" w:rsidP="00FC4269">
            <w:pPr>
              <w:spacing w:line="240" w:lineRule="auto"/>
              <w:ind w:firstLine="0"/>
              <w:rPr>
                <w:szCs w:val="24"/>
              </w:rPr>
            </w:pPr>
            <w:r w:rsidRPr="00843F1B">
              <w:rPr>
                <w:szCs w:val="24"/>
              </w:rPr>
              <w:t xml:space="preserve">При 1-м визите на любом сроке беременности, </w:t>
            </w:r>
            <w:r w:rsidRPr="00843F1B">
              <w:rPr>
                <w:color w:val="000000"/>
                <w:szCs w:val="24"/>
              </w:rPr>
              <w:t>если с момента последнего исследования прошло более 3-х лет при отрицательном ВПЧ-статусе и нормальных данных предыдущих цитологических исследований (</w:t>
            </w:r>
            <w:r w:rsidRPr="00843F1B">
              <w:rPr>
                <w:color w:val="000000"/>
                <w:szCs w:val="24"/>
                <w:lang w:val="en-US"/>
              </w:rPr>
              <w:t>NILM</w:t>
            </w:r>
            <w:r w:rsidRPr="00843F1B">
              <w:rPr>
                <w:color w:val="000000"/>
                <w:szCs w:val="24"/>
              </w:rPr>
              <w:t>), или если с момента последнего исследования прошло более 1 года при положительном или неизвестном ВПЧ-статусе, или хотя бы одном патологическом предыдущем цитологическом исследовании (</w:t>
            </w:r>
            <w:r w:rsidRPr="00843F1B">
              <w:rPr>
                <w:color w:val="000000"/>
                <w:szCs w:val="24"/>
                <w:lang w:val="en-US"/>
              </w:rPr>
              <w:t>ASCUS</w:t>
            </w:r>
            <w:r w:rsidRPr="00843F1B">
              <w:rPr>
                <w:color w:val="000000"/>
                <w:szCs w:val="24"/>
              </w:rPr>
              <w:t xml:space="preserve">, </w:t>
            </w:r>
            <w:r w:rsidRPr="00843F1B">
              <w:rPr>
                <w:color w:val="000000"/>
                <w:szCs w:val="24"/>
                <w:lang w:val="en-US"/>
              </w:rPr>
              <w:t>LSIL</w:t>
            </w:r>
            <w:r w:rsidRPr="00843F1B">
              <w:rPr>
                <w:color w:val="000000"/>
                <w:szCs w:val="24"/>
              </w:rPr>
              <w:t xml:space="preserve">, </w:t>
            </w:r>
            <w:r w:rsidRPr="00843F1B">
              <w:rPr>
                <w:color w:val="000000"/>
                <w:szCs w:val="24"/>
                <w:lang w:val="en-US"/>
              </w:rPr>
              <w:t>HSIL</w:t>
            </w:r>
            <w:r w:rsidRPr="00843F1B">
              <w:rPr>
                <w:color w:val="000000"/>
                <w:szCs w:val="24"/>
              </w:rPr>
              <w:t>) вне зависимости от проведения терапии в анамнезе.</w:t>
            </w:r>
          </w:p>
        </w:tc>
      </w:tr>
      <w:tr w:rsidR="0076393E" w:rsidRPr="00843F1B" w14:paraId="13E4015C" w14:textId="77777777" w:rsidTr="00843F1B">
        <w:tc>
          <w:tcPr>
            <w:tcW w:w="2433" w:type="dxa"/>
            <w:shd w:val="clear" w:color="auto" w:fill="auto"/>
          </w:tcPr>
          <w:p w14:paraId="433609F7" w14:textId="77777777" w:rsidR="0076393E" w:rsidRPr="00843F1B" w:rsidRDefault="0076393E" w:rsidP="00FC4269">
            <w:pPr>
              <w:spacing w:line="240" w:lineRule="auto"/>
              <w:ind w:firstLine="0"/>
              <w:rPr>
                <w:szCs w:val="24"/>
              </w:rPr>
            </w:pPr>
            <w:r w:rsidRPr="00843F1B">
              <w:rPr>
                <w:szCs w:val="24"/>
              </w:rPr>
              <w:t>Направление на пренатальный биохимический  скрининг</w:t>
            </w:r>
          </w:p>
        </w:tc>
        <w:tc>
          <w:tcPr>
            <w:tcW w:w="2304" w:type="dxa"/>
            <w:shd w:val="clear" w:color="auto" w:fill="auto"/>
          </w:tcPr>
          <w:p w14:paraId="0B291FF3" w14:textId="77777777" w:rsidR="0076393E" w:rsidRPr="00843F1B" w:rsidRDefault="0076393E" w:rsidP="00FC4269">
            <w:pPr>
              <w:spacing w:line="240" w:lineRule="auto"/>
              <w:ind w:firstLine="0"/>
              <w:rPr>
                <w:szCs w:val="24"/>
              </w:rPr>
            </w:pPr>
            <w:r w:rsidRPr="00843F1B">
              <w:rPr>
                <w:color w:val="000000"/>
                <w:szCs w:val="24"/>
              </w:rPr>
              <w:t>В 11-13</w:t>
            </w:r>
            <w:r w:rsidRPr="00843F1B">
              <w:rPr>
                <w:color w:val="000000"/>
                <w:szCs w:val="24"/>
                <w:vertAlign w:val="superscript"/>
              </w:rPr>
              <w:t>6</w:t>
            </w:r>
            <w:r w:rsidRPr="00843F1B">
              <w:rPr>
                <w:color w:val="000000"/>
                <w:szCs w:val="24"/>
              </w:rPr>
              <w:t xml:space="preserve"> недель: РАРР-А и </w:t>
            </w:r>
            <w:r w:rsidRPr="00843F1B">
              <w:rPr>
                <w:rFonts w:ascii="Calibri" w:hAnsi="Calibri"/>
                <w:color w:val="000000"/>
                <w:szCs w:val="24"/>
                <w:lang w:val="el-GR"/>
              </w:rPr>
              <w:t>β</w:t>
            </w:r>
            <w:r w:rsidRPr="00843F1B">
              <w:rPr>
                <w:color w:val="000000"/>
                <w:szCs w:val="24"/>
              </w:rPr>
              <w:t>-субъединица ХГ</w:t>
            </w:r>
          </w:p>
        </w:tc>
        <w:tc>
          <w:tcPr>
            <w:tcW w:w="2304" w:type="dxa"/>
            <w:shd w:val="clear" w:color="auto" w:fill="auto"/>
          </w:tcPr>
          <w:p w14:paraId="43BB713D"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08F40156" w14:textId="77777777" w:rsidR="0076393E" w:rsidRPr="00843F1B" w:rsidRDefault="0076393E" w:rsidP="00FC4269">
            <w:pPr>
              <w:spacing w:line="240" w:lineRule="auto"/>
              <w:ind w:firstLine="0"/>
              <w:rPr>
                <w:szCs w:val="24"/>
              </w:rPr>
            </w:pPr>
            <w:r w:rsidRPr="00843F1B">
              <w:rPr>
                <w:szCs w:val="24"/>
              </w:rPr>
              <w:t>-</w:t>
            </w:r>
          </w:p>
        </w:tc>
      </w:tr>
      <w:tr w:rsidR="0076393E" w:rsidRPr="00843F1B" w14:paraId="13150872" w14:textId="77777777" w:rsidTr="00843F1B">
        <w:tc>
          <w:tcPr>
            <w:tcW w:w="9345" w:type="dxa"/>
            <w:gridSpan w:val="4"/>
            <w:shd w:val="clear" w:color="auto" w:fill="auto"/>
          </w:tcPr>
          <w:p w14:paraId="2D14D3FB" w14:textId="77777777" w:rsidR="0076393E" w:rsidRPr="00843F1B" w:rsidRDefault="0076393E" w:rsidP="00FC4269">
            <w:pPr>
              <w:spacing w:line="240" w:lineRule="auto"/>
              <w:ind w:firstLine="0"/>
              <w:jc w:val="center"/>
              <w:rPr>
                <w:szCs w:val="24"/>
              </w:rPr>
            </w:pPr>
            <w:r w:rsidRPr="00843F1B">
              <w:rPr>
                <w:b/>
                <w:szCs w:val="24"/>
              </w:rPr>
              <w:t>Инструментальная диагностика</w:t>
            </w:r>
          </w:p>
        </w:tc>
      </w:tr>
      <w:tr w:rsidR="0076393E" w:rsidRPr="00843F1B" w14:paraId="04FDE382" w14:textId="77777777" w:rsidTr="00843F1B">
        <w:tc>
          <w:tcPr>
            <w:tcW w:w="2433" w:type="dxa"/>
            <w:shd w:val="clear" w:color="auto" w:fill="auto"/>
          </w:tcPr>
          <w:p w14:paraId="28F1C319" w14:textId="77777777" w:rsidR="0076393E" w:rsidRPr="00843F1B" w:rsidRDefault="0076393E" w:rsidP="00FC4269">
            <w:pPr>
              <w:spacing w:line="240" w:lineRule="auto"/>
              <w:ind w:firstLine="0"/>
              <w:rPr>
                <w:szCs w:val="24"/>
              </w:rPr>
            </w:pPr>
            <w:r w:rsidRPr="00843F1B">
              <w:rPr>
                <w:szCs w:val="24"/>
              </w:rPr>
              <w:t>Проведение пельвиометрии</w:t>
            </w:r>
          </w:p>
        </w:tc>
        <w:tc>
          <w:tcPr>
            <w:tcW w:w="2304" w:type="dxa"/>
            <w:shd w:val="clear" w:color="auto" w:fill="auto"/>
          </w:tcPr>
          <w:p w14:paraId="5DD66D13"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06234753"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1273F154"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3F9B0B67" w14:textId="77777777" w:rsidTr="00843F1B">
        <w:tc>
          <w:tcPr>
            <w:tcW w:w="2433" w:type="dxa"/>
            <w:shd w:val="clear" w:color="auto" w:fill="auto"/>
          </w:tcPr>
          <w:p w14:paraId="1B0DAA5A" w14:textId="77777777" w:rsidR="0076393E" w:rsidRPr="00843F1B" w:rsidRDefault="0076393E" w:rsidP="00FC4269">
            <w:pPr>
              <w:spacing w:line="240" w:lineRule="auto"/>
              <w:ind w:firstLine="0"/>
              <w:rPr>
                <w:szCs w:val="24"/>
              </w:rPr>
            </w:pPr>
            <w:r w:rsidRPr="00843F1B">
              <w:rPr>
                <w:szCs w:val="24"/>
              </w:rPr>
              <w:t>Направление на УЗИ плода</w:t>
            </w:r>
          </w:p>
        </w:tc>
        <w:tc>
          <w:tcPr>
            <w:tcW w:w="2304" w:type="dxa"/>
            <w:shd w:val="clear" w:color="auto" w:fill="auto"/>
          </w:tcPr>
          <w:p w14:paraId="764CF40B" w14:textId="77777777" w:rsidR="0076393E" w:rsidRPr="00843F1B" w:rsidRDefault="0076393E" w:rsidP="00FC4269">
            <w:pPr>
              <w:spacing w:line="240" w:lineRule="auto"/>
              <w:ind w:firstLine="0"/>
              <w:rPr>
                <w:szCs w:val="24"/>
              </w:rPr>
            </w:pPr>
            <w:r w:rsidRPr="00843F1B">
              <w:rPr>
                <w:szCs w:val="24"/>
              </w:rPr>
              <w:t>В 1</w:t>
            </w:r>
            <w:r w:rsidRPr="00843F1B">
              <w:rPr>
                <w:color w:val="000000"/>
                <w:szCs w:val="24"/>
              </w:rPr>
              <w:t>1-13</w:t>
            </w:r>
            <w:r w:rsidRPr="00843F1B">
              <w:rPr>
                <w:color w:val="000000"/>
                <w:szCs w:val="24"/>
                <w:vertAlign w:val="superscript"/>
              </w:rPr>
              <w:t>6</w:t>
            </w:r>
            <w:r w:rsidRPr="00843F1B">
              <w:rPr>
                <w:color w:val="000000"/>
                <w:szCs w:val="24"/>
              </w:rPr>
              <w:t xml:space="preserve"> недель</w:t>
            </w:r>
            <w:r w:rsidRPr="00843F1B">
              <w:rPr>
                <w:szCs w:val="24"/>
              </w:rPr>
              <w:t xml:space="preserve"> (в составе скрининга 1-го триместра)</w:t>
            </w:r>
          </w:p>
        </w:tc>
        <w:tc>
          <w:tcPr>
            <w:tcW w:w="2304" w:type="dxa"/>
            <w:shd w:val="clear" w:color="auto" w:fill="auto"/>
          </w:tcPr>
          <w:p w14:paraId="013B306D" w14:textId="77777777" w:rsidR="0076393E" w:rsidRPr="00843F1B" w:rsidRDefault="0076393E" w:rsidP="00FC4269">
            <w:pPr>
              <w:spacing w:line="240" w:lineRule="auto"/>
              <w:ind w:firstLine="0"/>
              <w:rPr>
                <w:szCs w:val="24"/>
              </w:rPr>
            </w:pPr>
            <w:r w:rsidRPr="00843F1B">
              <w:rPr>
                <w:szCs w:val="24"/>
              </w:rPr>
              <w:t>В 18-20</w:t>
            </w:r>
            <w:r w:rsidRPr="00843F1B">
              <w:rPr>
                <w:szCs w:val="24"/>
                <w:vertAlign w:val="superscript"/>
              </w:rPr>
              <w:t>6</w:t>
            </w:r>
            <w:r w:rsidRPr="00843F1B">
              <w:rPr>
                <w:szCs w:val="24"/>
              </w:rPr>
              <w:t xml:space="preserve"> недель (УЗ-скрининг 2-го триместра)</w:t>
            </w:r>
          </w:p>
        </w:tc>
        <w:tc>
          <w:tcPr>
            <w:tcW w:w="2304" w:type="dxa"/>
            <w:shd w:val="clear" w:color="auto" w:fill="auto"/>
          </w:tcPr>
          <w:p w14:paraId="56BD84C3" w14:textId="77777777" w:rsidR="0076393E" w:rsidRPr="00843F1B" w:rsidRDefault="0076393E" w:rsidP="00FC4269">
            <w:pPr>
              <w:spacing w:line="240" w:lineRule="auto"/>
              <w:ind w:firstLine="0"/>
              <w:rPr>
                <w:szCs w:val="24"/>
              </w:rPr>
            </w:pPr>
            <w:r w:rsidRPr="00843F1B">
              <w:rPr>
                <w:szCs w:val="24"/>
              </w:rPr>
              <w:t>В 30-34 недели в группе высокого риска акушерских и перинатальных осложнений и при несоответствии ВДМ сроку беременности согласно гравидограмме</w:t>
            </w:r>
          </w:p>
        </w:tc>
      </w:tr>
      <w:tr w:rsidR="0076393E" w:rsidRPr="00843F1B" w14:paraId="18581AA8" w14:textId="77777777" w:rsidTr="00843F1B">
        <w:tc>
          <w:tcPr>
            <w:tcW w:w="2433" w:type="dxa"/>
            <w:shd w:val="clear" w:color="auto" w:fill="auto"/>
          </w:tcPr>
          <w:p w14:paraId="3A113633" w14:textId="77777777" w:rsidR="0076393E" w:rsidRPr="00843F1B" w:rsidRDefault="0076393E" w:rsidP="00FC4269">
            <w:pPr>
              <w:spacing w:line="240" w:lineRule="auto"/>
              <w:ind w:firstLine="0"/>
              <w:rPr>
                <w:szCs w:val="24"/>
              </w:rPr>
            </w:pPr>
            <w:r w:rsidRPr="00843F1B">
              <w:rPr>
                <w:szCs w:val="24"/>
              </w:rPr>
              <w:t>Направление на УЗИ шейки матки (УЗ-цервикометрию)</w:t>
            </w:r>
          </w:p>
        </w:tc>
        <w:tc>
          <w:tcPr>
            <w:tcW w:w="2304" w:type="dxa"/>
            <w:shd w:val="clear" w:color="auto" w:fill="auto"/>
          </w:tcPr>
          <w:p w14:paraId="41591CD1"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12B3530C" w14:textId="77777777" w:rsidR="0076393E" w:rsidRPr="00843F1B" w:rsidRDefault="0076393E" w:rsidP="00FC4269">
            <w:pPr>
              <w:spacing w:line="240" w:lineRule="auto"/>
              <w:ind w:firstLine="0"/>
              <w:rPr>
                <w:szCs w:val="24"/>
              </w:rPr>
            </w:pPr>
            <w:r w:rsidRPr="00843F1B">
              <w:rPr>
                <w:szCs w:val="24"/>
              </w:rPr>
              <w:t>В 18-20</w:t>
            </w:r>
            <w:r w:rsidRPr="00843F1B">
              <w:rPr>
                <w:szCs w:val="24"/>
                <w:vertAlign w:val="superscript"/>
              </w:rPr>
              <w:t>6</w:t>
            </w:r>
            <w:r w:rsidRPr="00843F1B">
              <w:rPr>
                <w:szCs w:val="24"/>
              </w:rPr>
              <w:t xml:space="preserve"> недель (во время УЗ-скрининга 2-го триместра)</w:t>
            </w:r>
          </w:p>
        </w:tc>
        <w:tc>
          <w:tcPr>
            <w:tcW w:w="2304" w:type="dxa"/>
            <w:shd w:val="clear" w:color="auto" w:fill="auto"/>
          </w:tcPr>
          <w:p w14:paraId="0485B407" w14:textId="77777777" w:rsidR="0076393E" w:rsidRPr="00843F1B" w:rsidRDefault="0076393E" w:rsidP="00FC4269">
            <w:pPr>
              <w:spacing w:line="240" w:lineRule="auto"/>
              <w:ind w:firstLine="0"/>
              <w:rPr>
                <w:szCs w:val="24"/>
              </w:rPr>
            </w:pPr>
            <w:r w:rsidRPr="00843F1B">
              <w:rPr>
                <w:szCs w:val="24"/>
              </w:rPr>
              <w:t>-</w:t>
            </w:r>
          </w:p>
        </w:tc>
      </w:tr>
      <w:tr w:rsidR="0076393E" w:rsidRPr="00843F1B" w14:paraId="07E04E7B" w14:textId="77777777" w:rsidTr="00843F1B">
        <w:tc>
          <w:tcPr>
            <w:tcW w:w="2433" w:type="dxa"/>
            <w:shd w:val="clear" w:color="auto" w:fill="auto"/>
          </w:tcPr>
          <w:p w14:paraId="070355A8" w14:textId="77777777" w:rsidR="0076393E" w:rsidRPr="00843F1B" w:rsidRDefault="0076393E" w:rsidP="00FC4269">
            <w:pPr>
              <w:spacing w:line="240" w:lineRule="auto"/>
              <w:ind w:firstLine="0"/>
              <w:rPr>
                <w:szCs w:val="24"/>
              </w:rPr>
            </w:pPr>
            <w:r w:rsidRPr="00843F1B">
              <w:rPr>
                <w:szCs w:val="24"/>
              </w:rPr>
              <w:t>Направление на УЗИ шейки матки (УЗ-цервикометрию)</w:t>
            </w:r>
          </w:p>
        </w:tc>
        <w:tc>
          <w:tcPr>
            <w:tcW w:w="2304" w:type="dxa"/>
            <w:shd w:val="clear" w:color="auto" w:fill="auto"/>
          </w:tcPr>
          <w:p w14:paraId="25F9D178"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7BE5AE59" w14:textId="77777777" w:rsidR="0076393E" w:rsidRPr="00843F1B" w:rsidRDefault="0076393E" w:rsidP="00FC4269">
            <w:pPr>
              <w:spacing w:line="240" w:lineRule="auto"/>
              <w:ind w:firstLine="0"/>
              <w:rPr>
                <w:szCs w:val="24"/>
              </w:rPr>
            </w:pPr>
            <w:r w:rsidRPr="00843F1B">
              <w:rPr>
                <w:szCs w:val="24"/>
              </w:rPr>
              <w:t>С 15-16 до 24 недель в группе высокого риска позднего выкидыша и ПР 1 раз/1-2 недели</w:t>
            </w:r>
          </w:p>
        </w:tc>
        <w:tc>
          <w:tcPr>
            <w:tcW w:w="2304" w:type="dxa"/>
            <w:shd w:val="clear" w:color="auto" w:fill="auto"/>
          </w:tcPr>
          <w:p w14:paraId="355E90A8" w14:textId="77777777" w:rsidR="0076393E" w:rsidRPr="00843F1B" w:rsidRDefault="0076393E" w:rsidP="00FC4269">
            <w:pPr>
              <w:spacing w:line="240" w:lineRule="auto"/>
              <w:ind w:firstLine="0"/>
              <w:rPr>
                <w:szCs w:val="24"/>
              </w:rPr>
            </w:pPr>
            <w:r w:rsidRPr="00843F1B">
              <w:rPr>
                <w:szCs w:val="24"/>
              </w:rPr>
              <w:t>-</w:t>
            </w:r>
          </w:p>
        </w:tc>
      </w:tr>
      <w:tr w:rsidR="0076393E" w:rsidRPr="00843F1B" w14:paraId="65ACDFEE" w14:textId="77777777" w:rsidTr="00843F1B">
        <w:tc>
          <w:tcPr>
            <w:tcW w:w="2433" w:type="dxa"/>
            <w:shd w:val="clear" w:color="auto" w:fill="auto"/>
          </w:tcPr>
          <w:p w14:paraId="432F892B" w14:textId="36D1BD18" w:rsidR="0076393E" w:rsidRPr="00843F1B" w:rsidRDefault="0076393E" w:rsidP="00FC4269">
            <w:pPr>
              <w:spacing w:line="240" w:lineRule="auto"/>
              <w:ind w:firstLine="0"/>
              <w:rPr>
                <w:szCs w:val="24"/>
              </w:rPr>
            </w:pPr>
            <w:r w:rsidRPr="00843F1B">
              <w:rPr>
                <w:szCs w:val="24"/>
              </w:rPr>
              <w:t xml:space="preserve">Направление на </w:t>
            </w:r>
            <w:r w:rsidRPr="00843F1B">
              <w:t>ультразвуковую допплерографию маточно-плацентарного кровотока</w:t>
            </w:r>
          </w:p>
        </w:tc>
        <w:tc>
          <w:tcPr>
            <w:tcW w:w="2304" w:type="dxa"/>
            <w:shd w:val="clear" w:color="auto" w:fill="auto"/>
          </w:tcPr>
          <w:p w14:paraId="11AE1136"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5DD70F3F" w14:textId="77777777" w:rsidR="0076393E" w:rsidRPr="00843F1B" w:rsidRDefault="0076393E" w:rsidP="00FC4269">
            <w:pPr>
              <w:spacing w:line="240" w:lineRule="auto"/>
              <w:ind w:firstLine="0"/>
              <w:rPr>
                <w:szCs w:val="24"/>
              </w:rPr>
            </w:pPr>
            <w:r w:rsidRPr="00843F1B">
              <w:rPr>
                <w:szCs w:val="24"/>
              </w:rPr>
              <w:t>В 18-20</w:t>
            </w:r>
            <w:r w:rsidRPr="00843F1B">
              <w:rPr>
                <w:szCs w:val="24"/>
                <w:vertAlign w:val="superscript"/>
              </w:rPr>
              <w:t>6</w:t>
            </w:r>
            <w:r w:rsidRPr="00843F1B">
              <w:rPr>
                <w:szCs w:val="24"/>
              </w:rPr>
              <w:t xml:space="preserve"> недель в группе высокого риска акушерских и перинатальных осложнений</w:t>
            </w:r>
          </w:p>
        </w:tc>
        <w:tc>
          <w:tcPr>
            <w:tcW w:w="2304" w:type="dxa"/>
            <w:shd w:val="clear" w:color="auto" w:fill="auto"/>
          </w:tcPr>
          <w:p w14:paraId="1E70BA6E" w14:textId="77777777" w:rsidR="0076393E" w:rsidRPr="00843F1B" w:rsidRDefault="0076393E" w:rsidP="00FC4269">
            <w:pPr>
              <w:spacing w:line="240" w:lineRule="auto"/>
              <w:ind w:firstLine="0"/>
              <w:rPr>
                <w:szCs w:val="24"/>
              </w:rPr>
            </w:pPr>
            <w:r w:rsidRPr="00843F1B">
              <w:rPr>
                <w:szCs w:val="24"/>
              </w:rPr>
              <w:t>В 30-34 недели в группе высокого риска акушерских и перинатальных осложнений</w:t>
            </w:r>
          </w:p>
        </w:tc>
      </w:tr>
      <w:tr w:rsidR="0076393E" w:rsidRPr="00843F1B" w14:paraId="610DA89D" w14:textId="77777777" w:rsidTr="00843F1B">
        <w:tc>
          <w:tcPr>
            <w:tcW w:w="2433" w:type="dxa"/>
            <w:shd w:val="clear" w:color="auto" w:fill="auto"/>
          </w:tcPr>
          <w:p w14:paraId="3417A2BA" w14:textId="77777777" w:rsidR="0076393E" w:rsidRPr="00843F1B" w:rsidRDefault="0076393E" w:rsidP="00FC4269">
            <w:pPr>
              <w:spacing w:line="240" w:lineRule="auto"/>
              <w:ind w:firstLine="0"/>
              <w:rPr>
                <w:szCs w:val="24"/>
              </w:rPr>
            </w:pPr>
            <w:r w:rsidRPr="00843F1B">
              <w:rPr>
                <w:szCs w:val="24"/>
              </w:rPr>
              <w:lastRenderedPageBreak/>
              <w:t>Направление на КТГ плода</w:t>
            </w:r>
          </w:p>
        </w:tc>
        <w:tc>
          <w:tcPr>
            <w:tcW w:w="2304" w:type="dxa"/>
            <w:shd w:val="clear" w:color="auto" w:fill="auto"/>
          </w:tcPr>
          <w:p w14:paraId="09CA7751"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37500550"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13E8B252" w14:textId="77777777" w:rsidR="0076393E" w:rsidRPr="00843F1B" w:rsidRDefault="0076393E" w:rsidP="00FC4269">
            <w:pPr>
              <w:spacing w:line="240" w:lineRule="auto"/>
              <w:ind w:firstLine="0"/>
              <w:rPr>
                <w:szCs w:val="24"/>
              </w:rPr>
            </w:pPr>
            <w:r w:rsidRPr="00843F1B">
              <w:rPr>
                <w:szCs w:val="24"/>
              </w:rPr>
              <w:t>С 33 недель с кратностью 1 раз в 2 недели</w:t>
            </w:r>
          </w:p>
        </w:tc>
      </w:tr>
      <w:tr w:rsidR="0076393E" w:rsidRPr="00843F1B" w14:paraId="7EB9874B" w14:textId="77777777" w:rsidTr="00843F1B">
        <w:tc>
          <w:tcPr>
            <w:tcW w:w="9345" w:type="dxa"/>
            <w:gridSpan w:val="4"/>
            <w:shd w:val="clear" w:color="auto" w:fill="auto"/>
          </w:tcPr>
          <w:p w14:paraId="640A6B0C" w14:textId="77777777" w:rsidR="0076393E" w:rsidRPr="00843F1B" w:rsidRDefault="0076393E" w:rsidP="00FC4269">
            <w:pPr>
              <w:spacing w:line="240" w:lineRule="auto"/>
              <w:ind w:firstLine="0"/>
              <w:jc w:val="center"/>
              <w:rPr>
                <w:b/>
                <w:szCs w:val="24"/>
              </w:rPr>
            </w:pPr>
            <w:r w:rsidRPr="00843F1B">
              <w:rPr>
                <w:b/>
                <w:szCs w:val="24"/>
              </w:rPr>
              <w:t>Консультации смежных специалистов</w:t>
            </w:r>
          </w:p>
        </w:tc>
      </w:tr>
      <w:tr w:rsidR="0076393E" w:rsidRPr="00843F1B" w14:paraId="5A5FAB01" w14:textId="77777777" w:rsidTr="00843F1B">
        <w:tc>
          <w:tcPr>
            <w:tcW w:w="2433" w:type="dxa"/>
            <w:shd w:val="clear" w:color="auto" w:fill="auto"/>
          </w:tcPr>
          <w:p w14:paraId="2E884394" w14:textId="77777777" w:rsidR="0076393E" w:rsidRPr="00843F1B" w:rsidRDefault="0076393E" w:rsidP="00FC4269">
            <w:pPr>
              <w:spacing w:line="240" w:lineRule="auto"/>
              <w:ind w:firstLine="0"/>
              <w:rPr>
                <w:szCs w:val="24"/>
              </w:rPr>
            </w:pPr>
            <w:r w:rsidRPr="00843F1B">
              <w:rPr>
                <w:szCs w:val="24"/>
              </w:rPr>
              <w:t>Направление на консультацию врача-терапевта</w:t>
            </w:r>
          </w:p>
        </w:tc>
        <w:tc>
          <w:tcPr>
            <w:tcW w:w="2304" w:type="dxa"/>
            <w:shd w:val="clear" w:color="auto" w:fill="auto"/>
          </w:tcPr>
          <w:p w14:paraId="3C955E01"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49443304"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5865F472"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75C9DD85" w14:textId="77777777" w:rsidTr="00843F1B">
        <w:tc>
          <w:tcPr>
            <w:tcW w:w="2433" w:type="dxa"/>
            <w:shd w:val="clear" w:color="auto" w:fill="auto"/>
          </w:tcPr>
          <w:p w14:paraId="23302D4A" w14:textId="77777777" w:rsidR="0076393E" w:rsidRPr="00843F1B" w:rsidRDefault="0076393E" w:rsidP="00FC4269">
            <w:pPr>
              <w:spacing w:line="240" w:lineRule="auto"/>
              <w:ind w:firstLine="0"/>
              <w:rPr>
                <w:szCs w:val="24"/>
              </w:rPr>
            </w:pPr>
            <w:r w:rsidRPr="00843F1B">
              <w:rPr>
                <w:szCs w:val="24"/>
              </w:rPr>
              <w:t>Направление на консультацию врача-стоматолога</w:t>
            </w:r>
          </w:p>
        </w:tc>
        <w:tc>
          <w:tcPr>
            <w:tcW w:w="2304" w:type="dxa"/>
            <w:shd w:val="clear" w:color="auto" w:fill="auto"/>
          </w:tcPr>
          <w:p w14:paraId="0A464741"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45283426"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32655DBD" w14:textId="77777777" w:rsidR="0076393E" w:rsidRPr="00843F1B" w:rsidRDefault="0076393E" w:rsidP="00FC4269">
            <w:pPr>
              <w:spacing w:line="240" w:lineRule="auto"/>
              <w:ind w:firstLine="0"/>
              <w:rPr>
                <w:szCs w:val="24"/>
              </w:rPr>
            </w:pPr>
            <w:r w:rsidRPr="00843F1B">
              <w:rPr>
                <w:szCs w:val="24"/>
              </w:rPr>
              <w:t>Однократно</w:t>
            </w:r>
          </w:p>
        </w:tc>
      </w:tr>
      <w:tr w:rsidR="0076393E" w:rsidRPr="00843F1B" w14:paraId="1D633ADA" w14:textId="77777777" w:rsidTr="00843F1B">
        <w:tc>
          <w:tcPr>
            <w:tcW w:w="2433" w:type="dxa"/>
            <w:shd w:val="clear" w:color="auto" w:fill="auto"/>
          </w:tcPr>
          <w:p w14:paraId="5C442A8E" w14:textId="2682576E" w:rsidR="0076393E" w:rsidRPr="00843F1B" w:rsidRDefault="0076393E" w:rsidP="00746902">
            <w:pPr>
              <w:spacing w:line="240" w:lineRule="auto"/>
              <w:ind w:firstLine="0"/>
              <w:rPr>
                <w:szCs w:val="24"/>
              </w:rPr>
            </w:pPr>
            <w:r w:rsidRPr="00843F1B">
              <w:rPr>
                <w:szCs w:val="24"/>
              </w:rPr>
              <w:t>Направление на консультацию врача-</w:t>
            </w:r>
            <w:r w:rsidR="00746902" w:rsidRPr="00843F1B">
              <w:rPr>
                <w:szCs w:val="24"/>
              </w:rPr>
              <w:t>офтальмолога</w:t>
            </w:r>
          </w:p>
        </w:tc>
        <w:tc>
          <w:tcPr>
            <w:tcW w:w="2304" w:type="dxa"/>
            <w:shd w:val="clear" w:color="auto" w:fill="auto"/>
          </w:tcPr>
          <w:p w14:paraId="3E217183" w14:textId="77777777" w:rsidR="0076393E" w:rsidRPr="00843F1B" w:rsidRDefault="0076393E" w:rsidP="00FC4269">
            <w:pPr>
              <w:spacing w:line="240" w:lineRule="auto"/>
              <w:ind w:firstLine="0"/>
              <w:rPr>
                <w:rFonts w:ascii="Calibri" w:hAnsi="Calibri"/>
              </w:rPr>
            </w:pPr>
            <w:r w:rsidRPr="00843F1B">
              <w:rPr>
                <w:szCs w:val="24"/>
              </w:rPr>
              <w:t>Однократно при 1-м визите</w:t>
            </w:r>
          </w:p>
        </w:tc>
        <w:tc>
          <w:tcPr>
            <w:tcW w:w="2304" w:type="dxa"/>
            <w:shd w:val="clear" w:color="auto" w:fill="auto"/>
          </w:tcPr>
          <w:p w14:paraId="240C85F5"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во 2-м триметре</w:t>
            </w:r>
          </w:p>
        </w:tc>
        <w:tc>
          <w:tcPr>
            <w:tcW w:w="2304" w:type="dxa"/>
            <w:shd w:val="clear" w:color="auto" w:fill="auto"/>
          </w:tcPr>
          <w:p w14:paraId="0F7BD9E7" w14:textId="77777777" w:rsidR="0076393E" w:rsidRPr="00843F1B" w:rsidRDefault="0076393E" w:rsidP="00FC4269">
            <w:pPr>
              <w:spacing w:line="240" w:lineRule="auto"/>
              <w:ind w:firstLine="0"/>
              <w:rPr>
                <w:szCs w:val="24"/>
              </w:rPr>
            </w:pPr>
            <w:r w:rsidRPr="00843F1B">
              <w:rPr>
                <w:szCs w:val="24"/>
              </w:rPr>
              <w:t>Однократно при 1-м визите в случае 1-го визита в 3-м триметре</w:t>
            </w:r>
          </w:p>
        </w:tc>
      </w:tr>
      <w:tr w:rsidR="0076393E" w:rsidRPr="00843F1B" w14:paraId="587E7E43" w14:textId="77777777" w:rsidTr="00843F1B">
        <w:tc>
          <w:tcPr>
            <w:tcW w:w="2433" w:type="dxa"/>
            <w:shd w:val="clear" w:color="auto" w:fill="auto"/>
          </w:tcPr>
          <w:p w14:paraId="02D57F10" w14:textId="77777777" w:rsidR="0076393E" w:rsidRPr="00843F1B" w:rsidRDefault="0076393E" w:rsidP="00FC4269">
            <w:pPr>
              <w:spacing w:line="240" w:lineRule="auto"/>
              <w:ind w:firstLine="0"/>
              <w:rPr>
                <w:szCs w:val="24"/>
              </w:rPr>
            </w:pPr>
            <w:r w:rsidRPr="00843F1B">
              <w:rPr>
                <w:szCs w:val="24"/>
              </w:rPr>
              <w:t>Направление на консультацию врача-генетика</w:t>
            </w:r>
          </w:p>
        </w:tc>
        <w:tc>
          <w:tcPr>
            <w:tcW w:w="2304" w:type="dxa"/>
            <w:shd w:val="clear" w:color="auto" w:fill="auto"/>
          </w:tcPr>
          <w:p w14:paraId="53782F53" w14:textId="77777777" w:rsidR="0076393E" w:rsidRPr="00843F1B" w:rsidRDefault="0076393E" w:rsidP="00FC4269">
            <w:pPr>
              <w:spacing w:line="240" w:lineRule="auto"/>
              <w:ind w:firstLine="0"/>
              <w:rPr>
                <w:szCs w:val="24"/>
              </w:rPr>
            </w:pPr>
            <w:r w:rsidRPr="00843F1B">
              <w:rPr>
                <w:szCs w:val="24"/>
              </w:rPr>
              <w:t xml:space="preserve">Однократно при 1-м визите в группе риска </w:t>
            </w:r>
            <w:r w:rsidRPr="00843F1B">
              <w:rPr>
                <w:szCs w:val="24"/>
                <w:lang w:eastAsia="x-none"/>
              </w:rPr>
              <w:t>рождения ребенка с хромосомной или генной патологией</w:t>
            </w:r>
            <w:r w:rsidRPr="00843F1B">
              <w:rPr>
                <w:szCs w:val="24"/>
              </w:rPr>
              <w:t xml:space="preserve"> и/или по результатам скрининга 1-го триместра (при высоком риске анеуплоидии плода), и/или </w:t>
            </w:r>
            <w:r w:rsidRPr="00843F1B">
              <w:rPr>
                <w:color w:val="000000"/>
                <w:szCs w:val="24"/>
              </w:rPr>
              <w:t xml:space="preserve">по результатам УЗИ 1-го триместра (при выявлении пороков развития плода), </w:t>
            </w:r>
            <w:r w:rsidRPr="00843F1B">
              <w:rPr>
                <w:szCs w:val="24"/>
              </w:rPr>
              <w:t>и/или по результатам НИПС (при высоком риске анеуплоидии плода)</w:t>
            </w:r>
          </w:p>
        </w:tc>
        <w:tc>
          <w:tcPr>
            <w:tcW w:w="2304" w:type="dxa"/>
            <w:shd w:val="clear" w:color="auto" w:fill="auto"/>
          </w:tcPr>
          <w:p w14:paraId="44BC6AEE" w14:textId="77777777" w:rsidR="0076393E" w:rsidRPr="00843F1B" w:rsidRDefault="0076393E" w:rsidP="00FC4269">
            <w:pPr>
              <w:spacing w:line="240" w:lineRule="auto"/>
              <w:ind w:firstLine="0"/>
              <w:rPr>
                <w:szCs w:val="24"/>
              </w:rPr>
            </w:pPr>
            <w:r w:rsidRPr="00843F1B">
              <w:rPr>
                <w:szCs w:val="24"/>
              </w:rPr>
              <w:t xml:space="preserve">Однократно при 1-м визите в случае 1-го визита во 2-м триметре в группе риска </w:t>
            </w:r>
            <w:r w:rsidRPr="00843F1B">
              <w:rPr>
                <w:szCs w:val="24"/>
                <w:lang w:eastAsia="x-none"/>
              </w:rPr>
              <w:t>рождения ребенка с хромосомной или генной патологией</w:t>
            </w:r>
            <w:r w:rsidRPr="00843F1B">
              <w:rPr>
                <w:szCs w:val="24"/>
              </w:rPr>
              <w:t xml:space="preserve"> и/или по результатам скрининга 1-го триместра (при высоком риске анеуплоидии плода), и/или </w:t>
            </w:r>
            <w:r w:rsidRPr="00843F1B">
              <w:rPr>
                <w:color w:val="000000"/>
                <w:szCs w:val="24"/>
              </w:rPr>
              <w:t xml:space="preserve">по результатам УЗИ 1-го или 2-го триместра (при высоком риске хромосомной и генной патологии плода или выявлении пороков развития плода), </w:t>
            </w:r>
            <w:r w:rsidRPr="00843F1B">
              <w:rPr>
                <w:szCs w:val="24"/>
              </w:rPr>
              <w:t>и/или по результатам НИПС (при высоком риске анеуплоидии плода)</w:t>
            </w:r>
          </w:p>
        </w:tc>
        <w:tc>
          <w:tcPr>
            <w:tcW w:w="2304" w:type="dxa"/>
            <w:shd w:val="clear" w:color="auto" w:fill="auto"/>
          </w:tcPr>
          <w:p w14:paraId="0B5F0CE6" w14:textId="77777777" w:rsidR="0076393E" w:rsidRPr="00843F1B" w:rsidRDefault="0076393E" w:rsidP="00FC4269">
            <w:pPr>
              <w:spacing w:line="240" w:lineRule="auto"/>
              <w:ind w:firstLine="0"/>
              <w:rPr>
                <w:szCs w:val="24"/>
              </w:rPr>
            </w:pPr>
            <w:r w:rsidRPr="00843F1B">
              <w:rPr>
                <w:szCs w:val="24"/>
              </w:rPr>
              <w:t>-</w:t>
            </w:r>
          </w:p>
        </w:tc>
      </w:tr>
      <w:tr w:rsidR="0076393E" w:rsidRPr="00843F1B" w14:paraId="3BA714F3" w14:textId="77777777" w:rsidTr="00843F1B">
        <w:tc>
          <w:tcPr>
            <w:tcW w:w="9345" w:type="dxa"/>
            <w:gridSpan w:val="4"/>
            <w:shd w:val="clear" w:color="auto" w:fill="auto"/>
          </w:tcPr>
          <w:p w14:paraId="07BEBEB7" w14:textId="77777777" w:rsidR="0076393E" w:rsidRPr="00843F1B" w:rsidRDefault="0076393E" w:rsidP="00FC4269">
            <w:pPr>
              <w:pStyle w:val="2-6"/>
              <w:jc w:val="center"/>
              <w:rPr>
                <w:b/>
              </w:rPr>
            </w:pPr>
            <w:r w:rsidRPr="00843F1B">
              <w:rPr>
                <w:b/>
              </w:rPr>
              <w:t>Назначение витаминов и лекарственных препаратов</w:t>
            </w:r>
          </w:p>
        </w:tc>
      </w:tr>
      <w:tr w:rsidR="0076393E" w:rsidRPr="00843F1B" w14:paraId="25D2B110" w14:textId="77777777" w:rsidTr="00843F1B">
        <w:tc>
          <w:tcPr>
            <w:tcW w:w="2433" w:type="dxa"/>
            <w:shd w:val="clear" w:color="auto" w:fill="auto"/>
          </w:tcPr>
          <w:p w14:paraId="13DB7709" w14:textId="08257F5A" w:rsidR="0076393E" w:rsidRPr="00102854" w:rsidRDefault="0076393E" w:rsidP="00FC4269">
            <w:pPr>
              <w:spacing w:line="240" w:lineRule="auto"/>
              <w:ind w:firstLine="0"/>
              <w:rPr>
                <w:szCs w:val="24"/>
              </w:rPr>
            </w:pPr>
            <w:r w:rsidRPr="00843F1B">
              <w:rPr>
                <w:szCs w:val="24"/>
              </w:rPr>
              <w:t>Назначение приема фолиевой кислоты</w:t>
            </w:r>
            <w:r w:rsidR="00102854">
              <w:rPr>
                <w:szCs w:val="24"/>
              </w:rPr>
              <w:t>**</w:t>
            </w:r>
          </w:p>
        </w:tc>
        <w:tc>
          <w:tcPr>
            <w:tcW w:w="2304" w:type="dxa"/>
            <w:shd w:val="clear" w:color="auto" w:fill="auto"/>
          </w:tcPr>
          <w:p w14:paraId="6572560E" w14:textId="77777777" w:rsidR="0076393E" w:rsidRPr="00843F1B" w:rsidRDefault="0076393E" w:rsidP="00FC4269">
            <w:pPr>
              <w:spacing w:line="240" w:lineRule="auto"/>
              <w:ind w:firstLine="0"/>
              <w:rPr>
                <w:szCs w:val="24"/>
              </w:rPr>
            </w:pPr>
            <w:r w:rsidRPr="00843F1B">
              <w:rPr>
                <w:szCs w:val="24"/>
              </w:rPr>
              <w:t>400 мкг в день перорально</w:t>
            </w:r>
          </w:p>
        </w:tc>
        <w:tc>
          <w:tcPr>
            <w:tcW w:w="2304" w:type="dxa"/>
            <w:shd w:val="clear" w:color="auto" w:fill="auto"/>
          </w:tcPr>
          <w:p w14:paraId="6E5C435B"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6490E5F4" w14:textId="77777777" w:rsidR="0076393E" w:rsidRPr="00843F1B" w:rsidRDefault="0076393E" w:rsidP="00FC4269">
            <w:pPr>
              <w:spacing w:line="240" w:lineRule="auto"/>
              <w:ind w:firstLine="0"/>
              <w:rPr>
                <w:szCs w:val="24"/>
              </w:rPr>
            </w:pPr>
            <w:r w:rsidRPr="00843F1B">
              <w:rPr>
                <w:szCs w:val="24"/>
              </w:rPr>
              <w:t>-</w:t>
            </w:r>
          </w:p>
        </w:tc>
      </w:tr>
      <w:tr w:rsidR="0076393E" w:rsidRPr="00843F1B" w14:paraId="67297EEE" w14:textId="77777777" w:rsidTr="00843F1B">
        <w:tc>
          <w:tcPr>
            <w:tcW w:w="2433" w:type="dxa"/>
            <w:shd w:val="clear" w:color="auto" w:fill="auto"/>
          </w:tcPr>
          <w:p w14:paraId="1EDF6A1D" w14:textId="566E3BEA" w:rsidR="0076393E" w:rsidRPr="00102854" w:rsidRDefault="0076393E" w:rsidP="00FC4269">
            <w:pPr>
              <w:spacing w:line="240" w:lineRule="auto"/>
              <w:ind w:firstLine="0"/>
              <w:rPr>
                <w:szCs w:val="24"/>
              </w:rPr>
            </w:pPr>
            <w:r w:rsidRPr="00843F1B">
              <w:rPr>
                <w:szCs w:val="24"/>
              </w:rPr>
              <w:t>Назначение приема калия йодида</w:t>
            </w:r>
            <w:r w:rsidR="00102854">
              <w:rPr>
                <w:szCs w:val="24"/>
              </w:rPr>
              <w:t>**</w:t>
            </w:r>
          </w:p>
        </w:tc>
        <w:tc>
          <w:tcPr>
            <w:tcW w:w="2304" w:type="dxa"/>
            <w:shd w:val="clear" w:color="auto" w:fill="auto"/>
          </w:tcPr>
          <w:p w14:paraId="7BF68FF5" w14:textId="77777777" w:rsidR="0076393E" w:rsidRPr="00843F1B" w:rsidRDefault="0076393E" w:rsidP="00FC4269">
            <w:pPr>
              <w:spacing w:line="240" w:lineRule="auto"/>
              <w:ind w:firstLine="0"/>
              <w:rPr>
                <w:szCs w:val="24"/>
              </w:rPr>
            </w:pPr>
            <w:r w:rsidRPr="00843F1B">
              <w:rPr>
                <w:bCs/>
                <w:szCs w:val="24"/>
              </w:rPr>
              <w:t xml:space="preserve">200 мкг в день </w:t>
            </w:r>
            <w:r w:rsidRPr="00843F1B">
              <w:rPr>
                <w:szCs w:val="24"/>
              </w:rPr>
              <w:t>перорально</w:t>
            </w:r>
          </w:p>
        </w:tc>
        <w:tc>
          <w:tcPr>
            <w:tcW w:w="2304" w:type="dxa"/>
            <w:shd w:val="clear" w:color="auto" w:fill="auto"/>
          </w:tcPr>
          <w:p w14:paraId="3CFD9766" w14:textId="77777777" w:rsidR="0076393E" w:rsidRPr="00843F1B" w:rsidRDefault="0076393E" w:rsidP="00FC4269">
            <w:pPr>
              <w:spacing w:line="240" w:lineRule="auto"/>
              <w:ind w:firstLine="0"/>
              <w:rPr>
                <w:szCs w:val="24"/>
              </w:rPr>
            </w:pPr>
            <w:r w:rsidRPr="00843F1B">
              <w:rPr>
                <w:bCs/>
                <w:szCs w:val="24"/>
              </w:rPr>
              <w:t xml:space="preserve">200 мкг в день </w:t>
            </w:r>
            <w:r w:rsidRPr="00843F1B">
              <w:rPr>
                <w:szCs w:val="24"/>
              </w:rPr>
              <w:t>перорально</w:t>
            </w:r>
          </w:p>
        </w:tc>
        <w:tc>
          <w:tcPr>
            <w:tcW w:w="2304" w:type="dxa"/>
            <w:shd w:val="clear" w:color="auto" w:fill="auto"/>
          </w:tcPr>
          <w:p w14:paraId="67A60562" w14:textId="77777777" w:rsidR="0076393E" w:rsidRPr="00843F1B" w:rsidRDefault="0076393E" w:rsidP="00FC4269">
            <w:pPr>
              <w:spacing w:line="240" w:lineRule="auto"/>
              <w:ind w:firstLine="0"/>
              <w:rPr>
                <w:szCs w:val="24"/>
              </w:rPr>
            </w:pPr>
            <w:r w:rsidRPr="00843F1B">
              <w:rPr>
                <w:bCs/>
                <w:szCs w:val="24"/>
              </w:rPr>
              <w:t xml:space="preserve">200 мкг в день </w:t>
            </w:r>
            <w:r w:rsidRPr="00843F1B">
              <w:rPr>
                <w:szCs w:val="24"/>
              </w:rPr>
              <w:t>перорально</w:t>
            </w:r>
          </w:p>
        </w:tc>
      </w:tr>
      <w:tr w:rsidR="0076393E" w:rsidRPr="00843F1B" w14:paraId="2166F30F" w14:textId="77777777" w:rsidTr="00843F1B">
        <w:tc>
          <w:tcPr>
            <w:tcW w:w="2433" w:type="dxa"/>
            <w:shd w:val="clear" w:color="auto" w:fill="auto"/>
          </w:tcPr>
          <w:p w14:paraId="3DF753BE" w14:textId="77777777" w:rsidR="0076393E" w:rsidRPr="00843F1B" w:rsidRDefault="0076393E" w:rsidP="00FC4269">
            <w:pPr>
              <w:spacing w:line="240" w:lineRule="auto"/>
              <w:ind w:firstLine="0"/>
              <w:rPr>
                <w:szCs w:val="24"/>
              </w:rPr>
            </w:pPr>
            <w:r w:rsidRPr="00843F1B">
              <w:rPr>
                <w:szCs w:val="24"/>
              </w:rPr>
              <w:t xml:space="preserve">Назначение приема препаратов кальция в </w:t>
            </w:r>
            <w:r w:rsidRPr="00843F1B">
              <w:rPr>
                <w:szCs w:val="24"/>
              </w:rPr>
              <w:lastRenderedPageBreak/>
              <w:t xml:space="preserve">группе высокого риска ПЭ </w:t>
            </w:r>
            <w:r w:rsidRPr="00843F1B">
              <w:rPr>
                <w:szCs w:val="24"/>
                <w:lang w:eastAsia="x-none"/>
              </w:rPr>
              <w:t>при низком потреблении кальция (менее 600 мг/день)</w:t>
            </w:r>
          </w:p>
        </w:tc>
        <w:tc>
          <w:tcPr>
            <w:tcW w:w="2304" w:type="dxa"/>
            <w:shd w:val="clear" w:color="auto" w:fill="auto"/>
          </w:tcPr>
          <w:p w14:paraId="54546D59" w14:textId="77777777" w:rsidR="0076393E" w:rsidRPr="00843F1B" w:rsidRDefault="0076393E" w:rsidP="00FC4269">
            <w:pPr>
              <w:spacing w:line="240" w:lineRule="auto"/>
              <w:ind w:firstLine="0"/>
              <w:rPr>
                <w:szCs w:val="24"/>
              </w:rPr>
            </w:pPr>
            <w:r w:rsidRPr="00843F1B">
              <w:rPr>
                <w:szCs w:val="24"/>
                <w:lang w:eastAsia="x-none"/>
              </w:rPr>
              <w:lastRenderedPageBreak/>
              <w:t xml:space="preserve">1 г/день </w:t>
            </w:r>
            <w:r w:rsidRPr="00843F1B">
              <w:rPr>
                <w:szCs w:val="24"/>
              </w:rPr>
              <w:t>перорально</w:t>
            </w:r>
          </w:p>
        </w:tc>
        <w:tc>
          <w:tcPr>
            <w:tcW w:w="2304" w:type="dxa"/>
            <w:shd w:val="clear" w:color="auto" w:fill="auto"/>
          </w:tcPr>
          <w:p w14:paraId="45F3DA8E" w14:textId="77777777" w:rsidR="0076393E" w:rsidRPr="00843F1B" w:rsidRDefault="0076393E" w:rsidP="00FC4269">
            <w:pPr>
              <w:spacing w:line="240" w:lineRule="auto"/>
              <w:ind w:firstLine="0"/>
              <w:rPr>
                <w:szCs w:val="24"/>
              </w:rPr>
            </w:pPr>
            <w:r w:rsidRPr="00843F1B">
              <w:rPr>
                <w:szCs w:val="24"/>
                <w:lang w:eastAsia="x-none"/>
              </w:rPr>
              <w:t xml:space="preserve">1 г/день </w:t>
            </w:r>
            <w:r w:rsidRPr="00843F1B">
              <w:rPr>
                <w:szCs w:val="24"/>
              </w:rPr>
              <w:t>перорально</w:t>
            </w:r>
          </w:p>
        </w:tc>
        <w:tc>
          <w:tcPr>
            <w:tcW w:w="2304" w:type="dxa"/>
            <w:shd w:val="clear" w:color="auto" w:fill="auto"/>
          </w:tcPr>
          <w:p w14:paraId="371450A7" w14:textId="77777777" w:rsidR="0076393E" w:rsidRPr="00843F1B" w:rsidRDefault="0076393E" w:rsidP="00FC4269">
            <w:pPr>
              <w:spacing w:line="240" w:lineRule="auto"/>
              <w:ind w:firstLine="0"/>
              <w:rPr>
                <w:szCs w:val="24"/>
              </w:rPr>
            </w:pPr>
            <w:r w:rsidRPr="00843F1B">
              <w:rPr>
                <w:szCs w:val="24"/>
                <w:lang w:eastAsia="x-none"/>
              </w:rPr>
              <w:t xml:space="preserve">1 г/день </w:t>
            </w:r>
            <w:r w:rsidRPr="00843F1B">
              <w:rPr>
                <w:szCs w:val="24"/>
              </w:rPr>
              <w:t>перорально</w:t>
            </w:r>
          </w:p>
        </w:tc>
      </w:tr>
      <w:tr w:rsidR="0076393E" w:rsidRPr="00843F1B" w14:paraId="7A38F82C" w14:textId="77777777" w:rsidTr="00843F1B">
        <w:tc>
          <w:tcPr>
            <w:tcW w:w="2433" w:type="dxa"/>
            <w:shd w:val="clear" w:color="auto" w:fill="auto"/>
          </w:tcPr>
          <w:p w14:paraId="05873881" w14:textId="7160ED80" w:rsidR="0076393E" w:rsidRPr="00843F1B" w:rsidRDefault="0076393E" w:rsidP="00746902">
            <w:pPr>
              <w:spacing w:line="240" w:lineRule="auto"/>
              <w:ind w:firstLine="0"/>
              <w:rPr>
                <w:szCs w:val="24"/>
              </w:rPr>
            </w:pPr>
            <w:r w:rsidRPr="00843F1B">
              <w:rPr>
                <w:szCs w:val="24"/>
              </w:rPr>
              <w:lastRenderedPageBreak/>
              <w:t xml:space="preserve">Назначение приема витамина </w:t>
            </w:r>
            <w:r w:rsidRPr="00843F1B">
              <w:rPr>
                <w:szCs w:val="24"/>
                <w:lang w:val="en-US"/>
              </w:rPr>
              <w:t>D</w:t>
            </w:r>
            <w:r w:rsidR="00746902" w:rsidRPr="00843F1B">
              <w:rPr>
                <w:szCs w:val="24"/>
              </w:rPr>
              <w:t xml:space="preserve"> </w:t>
            </w:r>
            <w:r w:rsidR="00746902" w:rsidRPr="00843F1B">
              <w:t xml:space="preserve">(АТХ Комбинация производных витаминов D) </w:t>
            </w:r>
            <w:r w:rsidRPr="00843F1B">
              <w:rPr>
                <w:szCs w:val="24"/>
              </w:rPr>
              <w:t xml:space="preserve">в группе высокого риска гиповитаминоза витамина </w:t>
            </w:r>
            <w:r w:rsidRPr="00843F1B">
              <w:rPr>
                <w:szCs w:val="24"/>
                <w:lang w:val="en-US"/>
              </w:rPr>
              <w:t>D</w:t>
            </w:r>
            <w:r w:rsidRPr="00843F1B">
              <w:rPr>
                <w:szCs w:val="24"/>
              </w:rPr>
              <w:t xml:space="preserve">  </w:t>
            </w:r>
          </w:p>
        </w:tc>
        <w:tc>
          <w:tcPr>
            <w:tcW w:w="2304" w:type="dxa"/>
            <w:shd w:val="clear" w:color="auto" w:fill="auto"/>
          </w:tcPr>
          <w:p w14:paraId="2F8F6D3A" w14:textId="77777777" w:rsidR="0076393E" w:rsidRPr="00843F1B" w:rsidRDefault="0076393E" w:rsidP="00FC4269">
            <w:pPr>
              <w:spacing w:line="240" w:lineRule="auto"/>
              <w:ind w:firstLine="0"/>
              <w:rPr>
                <w:szCs w:val="24"/>
              </w:rPr>
            </w:pPr>
            <w:r w:rsidRPr="00843F1B">
              <w:rPr>
                <w:szCs w:val="24"/>
              </w:rPr>
              <w:t>10 мкг (400 МЕ) в день перорально</w:t>
            </w:r>
          </w:p>
        </w:tc>
        <w:tc>
          <w:tcPr>
            <w:tcW w:w="2304" w:type="dxa"/>
            <w:shd w:val="clear" w:color="auto" w:fill="auto"/>
          </w:tcPr>
          <w:p w14:paraId="2C5E2509" w14:textId="77777777" w:rsidR="0076393E" w:rsidRPr="00843F1B" w:rsidRDefault="0076393E" w:rsidP="00FC4269">
            <w:pPr>
              <w:spacing w:line="240" w:lineRule="auto"/>
              <w:ind w:firstLine="0"/>
              <w:rPr>
                <w:szCs w:val="24"/>
              </w:rPr>
            </w:pPr>
            <w:r w:rsidRPr="00843F1B">
              <w:rPr>
                <w:szCs w:val="24"/>
              </w:rPr>
              <w:t>10 мкг (400 МЕ) в день перорально</w:t>
            </w:r>
          </w:p>
        </w:tc>
        <w:tc>
          <w:tcPr>
            <w:tcW w:w="2304" w:type="dxa"/>
            <w:shd w:val="clear" w:color="auto" w:fill="auto"/>
          </w:tcPr>
          <w:p w14:paraId="32BF9161" w14:textId="77777777" w:rsidR="0076393E" w:rsidRPr="00843F1B" w:rsidRDefault="0076393E" w:rsidP="00FC4269">
            <w:pPr>
              <w:spacing w:line="240" w:lineRule="auto"/>
              <w:ind w:firstLine="0"/>
              <w:rPr>
                <w:szCs w:val="24"/>
              </w:rPr>
            </w:pPr>
            <w:r w:rsidRPr="00843F1B">
              <w:rPr>
                <w:szCs w:val="24"/>
              </w:rPr>
              <w:t>10 мкг (400 МЕ) в день перорально</w:t>
            </w:r>
          </w:p>
        </w:tc>
      </w:tr>
      <w:tr w:rsidR="0076393E" w:rsidRPr="00843F1B" w14:paraId="27BBE276" w14:textId="77777777" w:rsidTr="00843F1B">
        <w:tc>
          <w:tcPr>
            <w:tcW w:w="2433" w:type="dxa"/>
            <w:shd w:val="clear" w:color="auto" w:fill="auto"/>
          </w:tcPr>
          <w:p w14:paraId="7695AA30" w14:textId="075B425D" w:rsidR="0076393E" w:rsidRPr="00843F1B" w:rsidRDefault="0076393E" w:rsidP="00FC4269">
            <w:pPr>
              <w:spacing w:line="240" w:lineRule="auto"/>
              <w:ind w:firstLine="0"/>
              <w:rPr>
                <w:szCs w:val="24"/>
              </w:rPr>
            </w:pPr>
            <w:r w:rsidRPr="00843F1B">
              <w:rPr>
                <w:szCs w:val="24"/>
              </w:rPr>
              <w:t xml:space="preserve">Назначение приема </w:t>
            </w:r>
            <w:r w:rsidR="0089369A" w:rsidRPr="0089369A">
              <w:rPr>
                <w:szCs w:val="24"/>
              </w:rPr>
              <w:t>#</w:t>
            </w:r>
            <w:r w:rsidRPr="00843F1B">
              <w:rPr>
                <w:szCs w:val="24"/>
                <w:lang w:eastAsia="x-none"/>
              </w:rPr>
              <w:t>ацетилсалициловой кислоты</w:t>
            </w:r>
            <w:r w:rsidR="009979D0">
              <w:rPr>
                <w:szCs w:val="24"/>
                <w:lang w:eastAsia="x-none"/>
              </w:rPr>
              <w:t>**</w:t>
            </w:r>
            <w:r w:rsidRPr="00843F1B">
              <w:rPr>
                <w:szCs w:val="24"/>
                <w:lang w:eastAsia="x-none"/>
              </w:rPr>
              <w:t xml:space="preserve"> </w:t>
            </w:r>
            <w:r w:rsidRPr="00843F1B">
              <w:rPr>
                <w:szCs w:val="24"/>
              </w:rPr>
              <w:t>в группе высокого риска ПЭ</w:t>
            </w:r>
          </w:p>
        </w:tc>
        <w:tc>
          <w:tcPr>
            <w:tcW w:w="2304" w:type="dxa"/>
            <w:shd w:val="clear" w:color="auto" w:fill="auto"/>
          </w:tcPr>
          <w:p w14:paraId="66AEFD87"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62411B41" w14:textId="77777777" w:rsidR="0076393E" w:rsidRPr="00843F1B" w:rsidRDefault="0076393E" w:rsidP="00FC4269">
            <w:pPr>
              <w:spacing w:line="240" w:lineRule="auto"/>
              <w:ind w:firstLine="0"/>
              <w:rPr>
                <w:szCs w:val="24"/>
              </w:rPr>
            </w:pPr>
            <w:r w:rsidRPr="00843F1B">
              <w:rPr>
                <w:szCs w:val="24"/>
                <w:lang w:eastAsia="x-none"/>
              </w:rPr>
              <w:t>150 мг/день перорально</w:t>
            </w:r>
          </w:p>
        </w:tc>
        <w:tc>
          <w:tcPr>
            <w:tcW w:w="2304" w:type="dxa"/>
            <w:shd w:val="clear" w:color="auto" w:fill="auto"/>
          </w:tcPr>
          <w:p w14:paraId="76BF6613" w14:textId="3B8EE138" w:rsidR="0076393E" w:rsidRPr="00843F1B" w:rsidRDefault="0076393E" w:rsidP="00FC4269">
            <w:pPr>
              <w:spacing w:line="240" w:lineRule="auto"/>
              <w:ind w:firstLine="0"/>
              <w:rPr>
                <w:szCs w:val="24"/>
              </w:rPr>
            </w:pPr>
            <w:r w:rsidRPr="00843F1B">
              <w:rPr>
                <w:szCs w:val="24"/>
                <w:lang w:eastAsia="x-none"/>
              </w:rPr>
              <w:t>150 мг/день перорально</w:t>
            </w:r>
            <w:r w:rsidR="006760DB">
              <w:rPr>
                <w:szCs w:val="24"/>
                <w:lang w:eastAsia="x-none"/>
              </w:rPr>
              <w:t xml:space="preserve"> </w:t>
            </w:r>
            <w:r w:rsidR="006760DB" w:rsidRPr="0089369A">
              <w:rPr>
                <w:szCs w:val="24"/>
                <w:lang w:eastAsia="x-none"/>
              </w:rPr>
              <w:t>до 36 недель беременности</w:t>
            </w:r>
          </w:p>
        </w:tc>
      </w:tr>
      <w:tr w:rsidR="0076393E" w:rsidRPr="00843F1B" w14:paraId="49110F6D" w14:textId="77777777" w:rsidTr="00843F1B">
        <w:tc>
          <w:tcPr>
            <w:tcW w:w="2433" w:type="dxa"/>
            <w:shd w:val="clear" w:color="auto" w:fill="auto"/>
          </w:tcPr>
          <w:p w14:paraId="6DEB9092" w14:textId="25CF58D1" w:rsidR="0076393E" w:rsidRPr="00843F1B" w:rsidRDefault="0076393E" w:rsidP="00FC4269">
            <w:pPr>
              <w:spacing w:line="240" w:lineRule="auto"/>
              <w:ind w:firstLine="0"/>
              <w:rPr>
                <w:szCs w:val="24"/>
              </w:rPr>
            </w:pPr>
            <w:r w:rsidRPr="00843F1B">
              <w:rPr>
                <w:szCs w:val="24"/>
              </w:rPr>
              <w:t>Назначение приема гестагенов</w:t>
            </w:r>
            <w:r w:rsidR="00AC5F31" w:rsidRPr="00843F1B">
              <w:rPr>
                <w:szCs w:val="24"/>
              </w:rPr>
              <w:t xml:space="preserve"> (АТХ Половые гормоны и модуляторы половой системы)</w:t>
            </w:r>
            <w:r w:rsidRPr="00843F1B">
              <w:rPr>
                <w:szCs w:val="24"/>
              </w:rPr>
              <w:t xml:space="preserve"> у пациенток с беременностью, наступившей в результате ВРТ</w:t>
            </w:r>
          </w:p>
        </w:tc>
        <w:tc>
          <w:tcPr>
            <w:tcW w:w="2304" w:type="dxa"/>
            <w:shd w:val="clear" w:color="auto" w:fill="auto"/>
          </w:tcPr>
          <w:p w14:paraId="01162ABA" w14:textId="3242BE49" w:rsidR="0076393E" w:rsidRPr="00843F1B" w:rsidRDefault="00AC5F31" w:rsidP="00FC4269">
            <w:pPr>
              <w:spacing w:line="240" w:lineRule="auto"/>
              <w:ind w:firstLine="0"/>
              <w:rPr>
                <w:szCs w:val="24"/>
                <w:vertAlign w:val="superscript"/>
              </w:rPr>
            </w:pPr>
            <w:r w:rsidRPr="00843F1B">
              <w:rPr>
                <w:szCs w:val="24"/>
              </w:rPr>
              <w:t>Прогестерон</w:t>
            </w:r>
            <w:r w:rsidR="001F5D05">
              <w:rPr>
                <w:szCs w:val="24"/>
              </w:rPr>
              <w:t>**</w:t>
            </w:r>
            <w:r w:rsidRPr="00843F1B">
              <w:rPr>
                <w:szCs w:val="24"/>
              </w:rPr>
              <w:t xml:space="preserve"> (действующее вещество прогестрон натуральный микронизированный) </w:t>
            </w:r>
            <w:r w:rsidR="0076393E" w:rsidRPr="00843F1B">
              <w:rPr>
                <w:szCs w:val="24"/>
              </w:rPr>
              <w:t>200-600 мг в день вагинально</w:t>
            </w:r>
            <w:r w:rsidR="0076393E" w:rsidRPr="00843F1B">
              <w:rPr>
                <w:szCs w:val="24"/>
                <w:vertAlign w:val="superscript"/>
              </w:rPr>
              <w:t>57</w:t>
            </w:r>
          </w:p>
          <w:p w14:paraId="4A71D472" w14:textId="77777777" w:rsidR="0076393E" w:rsidRPr="00843F1B" w:rsidRDefault="0076393E" w:rsidP="00FC4269">
            <w:pPr>
              <w:spacing w:line="240" w:lineRule="auto"/>
              <w:ind w:firstLine="0"/>
              <w:rPr>
                <w:vertAlign w:val="superscript"/>
              </w:rPr>
            </w:pPr>
            <w:r w:rsidRPr="00843F1B">
              <w:rPr>
                <w:szCs w:val="24"/>
              </w:rPr>
              <w:t>или Дидрогестерон 30 мг в день перорально до 10 недель беременности</w:t>
            </w:r>
            <w:r w:rsidRPr="00843F1B">
              <w:rPr>
                <w:szCs w:val="24"/>
                <w:vertAlign w:val="superscript"/>
              </w:rPr>
              <w:t>58</w:t>
            </w:r>
          </w:p>
        </w:tc>
        <w:tc>
          <w:tcPr>
            <w:tcW w:w="2304" w:type="dxa"/>
            <w:shd w:val="clear" w:color="auto" w:fill="auto"/>
          </w:tcPr>
          <w:p w14:paraId="0BF00012" w14:textId="74032304" w:rsidR="0076393E" w:rsidRPr="00843F1B" w:rsidRDefault="00F24D9E" w:rsidP="00FC4269">
            <w:pPr>
              <w:spacing w:line="240" w:lineRule="auto"/>
              <w:ind w:firstLine="0"/>
              <w:rPr>
                <w:szCs w:val="24"/>
                <w:vertAlign w:val="superscript"/>
              </w:rPr>
            </w:pPr>
            <w:r w:rsidRPr="00843F1B">
              <w:rPr>
                <w:szCs w:val="24"/>
              </w:rPr>
              <w:t>Прогестерон</w:t>
            </w:r>
            <w:r w:rsidR="00102854">
              <w:rPr>
                <w:szCs w:val="24"/>
              </w:rPr>
              <w:t>**</w:t>
            </w:r>
            <w:r w:rsidR="00102854" w:rsidRPr="00102854">
              <w:rPr>
                <w:szCs w:val="24"/>
              </w:rPr>
              <w:t xml:space="preserve"> </w:t>
            </w:r>
            <w:r w:rsidRPr="00843F1B">
              <w:rPr>
                <w:szCs w:val="24"/>
              </w:rPr>
              <w:t xml:space="preserve"> (действующее вещество прогестрон натуральный микронизированный) </w:t>
            </w:r>
            <w:r w:rsidR="0076393E" w:rsidRPr="00843F1B">
              <w:rPr>
                <w:szCs w:val="24"/>
              </w:rPr>
              <w:t>200-600 мг в день вагинально</w:t>
            </w:r>
            <w:r w:rsidR="0076393E" w:rsidRPr="00843F1B">
              <w:rPr>
                <w:szCs w:val="24"/>
                <w:vertAlign w:val="superscript"/>
              </w:rPr>
              <w:t>57</w:t>
            </w:r>
          </w:p>
        </w:tc>
        <w:tc>
          <w:tcPr>
            <w:tcW w:w="2304" w:type="dxa"/>
            <w:shd w:val="clear" w:color="auto" w:fill="auto"/>
          </w:tcPr>
          <w:p w14:paraId="113F6BA3" w14:textId="24B577D9" w:rsidR="0076393E" w:rsidRPr="00843F1B" w:rsidRDefault="0076393E" w:rsidP="00FC4269">
            <w:pPr>
              <w:spacing w:line="240" w:lineRule="auto"/>
              <w:ind w:firstLine="0"/>
            </w:pPr>
            <w:r w:rsidRPr="00843F1B">
              <w:rPr>
                <w:szCs w:val="24"/>
              </w:rPr>
              <w:t>-</w:t>
            </w:r>
          </w:p>
        </w:tc>
      </w:tr>
      <w:tr w:rsidR="0076393E" w:rsidRPr="00843F1B" w14:paraId="6236FFEC" w14:textId="77777777" w:rsidTr="00843F1B">
        <w:tc>
          <w:tcPr>
            <w:tcW w:w="2433" w:type="dxa"/>
            <w:shd w:val="clear" w:color="auto" w:fill="auto"/>
          </w:tcPr>
          <w:p w14:paraId="2E899FD1" w14:textId="5A317AAA" w:rsidR="0076393E" w:rsidRPr="00843F1B" w:rsidRDefault="0076393E" w:rsidP="00FC4269">
            <w:pPr>
              <w:spacing w:line="240" w:lineRule="auto"/>
              <w:ind w:firstLine="0"/>
              <w:rPr>
                <w:szCs w:val="24"/>
              </w:rPr>
            </w:pPr>
            <w:r w:rsidRPr="00843F1B">
              <w:rPr>
                <w:szCs w:val="24"/>
              </w:rPr>
              <w:t>Назначение приема гестагенов</w:t>
            </w:r>
            <w:r w:rsidR="00F24D9E" w:rsidRPr="00843F1B">
              <w:rPr>
                <w:szCs w:val="24"/>
              </w:rPr>
              <w:t xml:space="preserve"> (АТХ Половые гормоны и модуляторы половой системы)</w:t>
            </w:r>
            <w:r w:rsidRPr="00843F1B">
              <w:rPr>
                <w:szCs w:val="24"/>
              </w:rPr>
              <w:t xml:space="preserve"> в группе высокого риска самопроизвольного выкидыша (привычный выкидыш в анамнезе)</w:t>
            </w:r>
          </w:p>
        </w:tc>
        <w:tc>
          <w:tcPr>
            <w:tcW w:w="2304" w:type="dxa"/>
            <w:shd w:val="clear" w:color="auto" w:fill="auto"/>
          </w:tcPr>
          <w:p w14:paraId="70C4D8E2" w14:textId="640E392C" w:rsidR="0076393E" w:rsidRPr="00843F1B" w:rsidRDefault="00F24D9E" w:rsidP="00FC4269">
            <w:pPr>
              <w:spacing w:line="240" w:lineRule="auto"/>
              <w:ind w:firstLine="0"/>
              <w:rPr>
                <w:szCs w:val="24"/>
              </w:rPr>
            </w:pPr>
            <w:r w:rsidRPr="00843F1B">
              <w:rPr>
                <w:szCs w:val="24"/>
              </w:rPr>
              <w:t>Прогестерон</w:t>
            </w:r>
            <w:r w:rsidR="008F2C3A" w:rsidRPr="008A4BEF">
              <w:rPr>
                <w:szCs w:val="24"/>
              </w:rPr>
              <w:t>**</w:t>
            </w:r>
            <w:r w:rsidRPr="00843F1B">
              <w:rPr>
                <w:szCs w:val="24"/>
              </w:rPr>
              <w:t xml:space="preserve"> (действующее вещество прогестрон натуральный микронизированный) </w:t>
            </w:r>
            <w:r w:rsidR="0076393E" w:rsidRPr="00843F1B">
              <w:rPr>
                <w:szCs w:val="24"/>
              </w:rPr>
              <w:t>200-600 мг в день внутрь или 200-400 мг вагинально</w:t>
            </w:r>
            <w:r w:rsidR="0076393E" w:rsidRPr="00843F1B">
              <w:rPr>
                <w:rStyle w:val="af4"/>
              </w:rPr>
              <w:footnoteReference w:id="59"/>
            </w:r>
            <w:r w:rsidR="0076393E" w:rsidRPr="00843F1B">
              <w:rPr>
                <w:szCs w:val="24"/>
              </w:rPr>
              <w:t xml:space="preserve">, </w:t>
            </w:r>
          </w:p>
          <w:p w14:paraId="4AC14CA3" w14:textId="589A184D" w:rsidR="0076393E" w:rsidRPr="00843F1B" w:rsidRDefault="0076393E" w:rsidP="00FC4269">
            <w:pPr>
              <w:spacing w:line="240" w:lineRule="auto"/>
              <w:ind w:firstLine="0"/>
              <w:rPr>
                <w:szCs w:val="24"/>
              </w:rPr>
            </w:pPr>
            <w:r w:rsidRPr="00843F1B">
              <w:rPr>
                <w:szCs w:val="24"/>
              </w:rPr>
              <w:t>или Дидрогестерон</w:t>
            </w:r>
            <w:r w:rsidR="008F2C3A" w:rsidRPr="008A4BEF">
              <w:rPr>
                <w:szCs w:val="24"/>
              </w:rPr>
              <w:t>**</w:t>
            </w:r>
            <w:r w:rsidRPr="00843F1B">
              <w:rPr>
                <w:szCs w:val="24"/>
              </w:rPr>
              <w:t xml:space="preserve"> 20 мг в день перорально</w:t>
            </w:r>
            <w:r w:rsidRPr="00843F1B">
              <w:rPr>
                <w:rStyle w:val="af4"/>
              </w:rPr>
              <w:footnoteReference w:id="60"/>
            </w:r>
          </w:p>
        </w:tc>
        <w:tc>
          <w:tcPr>
            <w:tcW w:w="2304" w:type="dxa"/>
            <w:shd w:val="clear" w:color="auto" w:fill="auto"/>
          </w:tcPr>
          <w:p w14:paraId="74A5F0D6" w14:textId="7FF0FEEE" w:rsidR="0076393E" w:rsidRPr="00843F1B" w:rsidRDefault="00F24D9E" w:rsidP="00FC4269">
            <w:pPr>
              <w:spacing w:line="240" w:lineRule="auto"/>
              <w:ind w:firstLine="0"/>
              <w:rPr>
                <w:szCs w:val="24"/>
              </w:rPr>
            </w:pPr>
            <w:r w:rsidRPr="00843F1B">
              <w:rPr>
                <w:szCs w:val="24"/>
              </w:rPr>
              <w:t>Прогестерон</w:t>
            </w:r>
            <w:r w:rsidR="008F2C3A" w:rsidRPr="008A4BEF">
              <w:rPr>
                <w:szCs w:val="24"/>
              </w:rPr>
              <w:t>**</w:t>
            </w:r>
            <w:r w:rsidRPr="00843F1B">
              <w:rPr>
                <w:szCs w:val="24"/>
              </w:rPr>
              <w:t xml:space="preserve"> (действующее вещество прогестрон натуральный микронизированный) </w:t>
            </w:r>
            <w:r w:rsidR="0076393E" w:rsidRPr="00843F1B">
              <w:rPr>
                <w:szCs w:val="24"/>
              </w:rPr>
              <w:t>200-600 мг в день внутрь или 200-400 мг вагинально</w:t>
            </w:r>
            <w:r w:rsidR="0076393E" w:rsidRPr="00843F1B">
              <w:rPr>
                <w:szCs w:val="24"/>
                <w:vertAlign w:val="superscript"/>
              </w:rPr>
              <w:t>57</w:t>
            </w:r>
            <w:r w:rsidR="0076393E" w:rsidRPr="00843F1B">
              <w:rPr>
                <w:szCs w:val="24"/>
              </w:rPr>
              <w:t xml:space="preserve">, </w:t>
            </w:r>
          </w:p>
          <w:p w14:paraId="1D1549F7" w14:textId="4D0165A6" w:rsidR="0076393E" w:rsidRPr="00843F1B" w:rsidRDefault="0076393E" w:rsidP="00FC4269">
            <w:pPr>
              <w:spacing w:line="240" w:lineRule="auto"/>
              <w:ind w:firstLine="0"/>
              <w:rPr>
                <w:szCs w:val="24"/>
                <w:vertAlign w:val="superscript"/>
              </w:rPr>
            </w:pPr>
            <w:r w:rsidRPr="00843F1B">
              <w:rPr>
                <w:szCs w:val="24"/>
              </w:rPr>
              <w:t>или Дидрогестерон</w:t>
            </w:r>
            <w:r w:rsidR="008F2C3A" w:rsidRPr="008A4BEF">
              <w:rPr>
                <w:szCs w:val="24"/>
              </w:rPr>
              <w:t>**</w:t>
            </w:r>
            <w:r w:rsidRPr="00843F1B">
              <w:rPr>
                <w:szCs w:val="24"/>
              </w:rPr>
              <w:t xml:space="preserve"> 20 мг в день перорально до 20 недель</w:t>
            </w:r>
            <w:r w:rsidRPr="00843F1B">
              <w:rPr>
                <w:szCs w:val="24"/>
                <w:vertAlign w:val="superscript"/>
              </w:rPr>
              <w:t>58</w:t>
            </w:r>
          </w:p>
        </w:tc>
        <w:tc>
          <w:tcPr>
            <w:tcW w:w="2304" w:type="dxa"/>
            <w:shd w:val="clear" w:color="auto" w:fill="auto"/>
          </w:tcPr>
          <w:p w14:paraId="54C344E6" w14:textId="77777777" w:rsidR="0076393E" w:rsidRPr="00843F1B" w:rsidRDefault="0076393E" w:rsidP="00FC4269">
            <w:pPr>
              <w:spacing w:line="240" w:lineRule="auto"/>
              <w:ind w:firstLine="0"/>
              <w:rPr>
                <w:szCs w:val="24"/>
              </w:rPr>
            </w:pPr>
            <w:r w:rsidRPr="00843F1B">
              <w:rPr>
                <w:szCs w:val="24"/>
              </w:rPr>
              <w:t>-</w:t>
            </w:r>
          </w:p>
        </w:tc>
      </w:tr>
      <w:tr w:rsidR="0076393E" w:rsidRPr="00843F1B" w14:paraId="5CBF0B7D" w14:textId="77777777" w:rsidTr="00843F1B">
        <w:tc>
          <w:tcPr>
            <w:tcW w:w="2433" w:type="dxa"/>
            <w:shd w:val="clear" w:color="auto" w:fill="auto"/>
          </w:tcPr>
          <w:p w14:paraId="7304EECD" w14:textId="524C8F50" w:rsidR="0076393E" w:rsidRPr="00843F1B" w:rsidRDefault="0076393E" w:rsidP="00F24D9E">
            <w:pPr>
              <w:spacing w:line="240" w:lineRule="auto"/>
              <w:ind w:firstLine="0"/>
              <w:rPr>
                <w:szCs w:val="24"/>
              </w:rPr>
            </w:pPr>
            <w:r w:rsidRPr="00843F1B">
              <w:rPr>
                <w:szCs w:val="24"/>
              </w:rPr>
              <w:t xml:space="preserve">Назначение приема прогестерона в </w:t>
            </w:r>
            <w:r w:rsidRPr="00843F1B">
              <w:rPr>
                <w:szCs w:val="24"/>
              </w:rPr>
              <w:lastRenderedPageBreak/>
              <w:t>группе высокого риска ПР</w:t>
            </w:r>
          </w:p>
        </w:tc>
        <w:tc>
          <w:tcPr>
            <w:tcW w:w="2304" w:type="dxa"/>
            <w:shd w:val="clear" w:color="auto" w:fill="auto"/>
          </w:tcPr>
          <w:p w14:paraId="1F4A2829" w14:textId="3535ABF7" w:rsidR="0076393E" w:rsidRPr="00843F1B" w:rsidRDefault="0076393E" w:rsidP="00FC4269">
            <w:pPr>
              <w:spacing w:line="240" w:lineRule="auto"/>
              <w:ind w:firstLine="0"/>
            </w:pPr>
          </w:p>
        </w:tc>
        <w:tc>
          <w:tcPr>
            <w:tcW w:w="2304" w:type="dxa"/>
            <w:shd w:val="clear" w:color="auto" w:fill="auto"/>
          </w:tcPr>
          <w:p w14:paraId="7AF35FC4" w14:textId="42C067C7" w:rsidR="0076393E" w:rsidRPr="00843F1B" w:rsidRDefault="00F24D9E" w:rsidP="00FC4269">
            <w:pPr>
              <w:spacing w:line="240" w:lineRule="auto"/>
              <w:ind w:firstLine="0"/>
              <w:rPr>
                <w:szCs w:val="24"/>
                <w:vertAlign w:val="superscript"/>
              </w:rPr>
            </w:pPr>
            <w:r w:rsidRPr="00843F1B">
              <w:rPr>
                <w:szCs w:val="24"/>
              </w:rPr>
              <w:t>Прогестерон</w:t>
            </w:r>
            <w:r w:rsidR="00102854" w:rsidRPr="008A4BEF">
              <w:rPr>
                <w:szCs w:val="24"/>
              </w:rPr>
              <w:t>**</w:t>
            </w:r>
            <w:r w:rsidRPr="00843F1B">
              <w:rPr>
                <w:szCs w:val="24"/>
              </w:rPr>
              <w:t xml:space="preserve"> (действующее </w:t>
            </w:r>
            <w:r w:rsidRPr="00843F1B">
              <w:rPr>
                <w:szCs w:val="24"/>
              </w:rPr>
              <w:lastRenderedPageBreak/>
              <w:t xml:space="preserve">вещество прогестрон натуральный микронизированный) </w:t>
            </w:r>
            <w:r w:rsidR="0076393E" w:rsidRPr="00843F1B">
              <w:rPr>
                <w:szCs w:val="24"/>
              </w:rPr>
              <w:t>200 мг в день вагинально с 22-й недели</w:t>
            </w:r>
            <w:r w:rsidR="0076393E" w:rsidRPr="00843F1B">
              <w:rPr>
                <w:szCs w:val="24"/>
                <w:vertAlign w:val="superscript"/>
              </w:rPr>
              <w:t>57</w:t>
            </w:r>
          </w:p>
        </w:tc>
        <w:tc>
          <w:tcPr>
            <w:tcW w:w="2304" w:type="dxa"/>
            <w:shd w:val="clear" w:color="auto" w:fill="auto"/>
          </w:tcPr>
          <w:p w14:paraId="65ADEF37" w14:textId="13E57859" w:rsidR="0076393E" w:rsidRPr="00843F1B" w:rsidRDefault="00F24D9E" w:rsidP="00FC4269">
            <w:pPr>
              <w:spacing w:line="240" w:lineRule="auto"/>
              <w:ind w:firstLine="0"/>
              <w:rPr>
                <w:vertAlign w:val="superscript"/>
              </w:rPr>
            </w:pPr>
            <w:r w:rsidRPr="00843F1B">
              <w:rPr>
                <w:szCs w:val="24"/>
              </w:rPr>
              <w:lastRenderedPageBreak/>
              <w:t>Прогестерон</w:t>
            </w:r>
            <w:r w:rsidR="00102854">
              <w:rPr>
                <w:szCs w:val="24"/>
              </w:rPr>
              <w:t>**</w:t>
            </w:r>
            <w:r w:rsidRPr="00843F1B">
              <w:rPr>
                <w:szCs w:val="24"/>
              </w:rPr>
              <w:t xml:space="preserve"> (действующее </w:t>
            </w:r>
            <w:r w:rsidRPr="00843F1B">
              <w:rPr>
                <w:szCs w:val="24"/>
              </w:rPr>
              <w:lastRenderedPageBreak/>
              <w:t xml:space="preserve">вещество прогестрон натуральный микронизированный) </w:t>
            </w:r>
            <w:r w:rsidR="0076393E" w:rsidRPr="00843F1B">
              <w:rPr>
                <w:szCs w:val="24"/>
              </w:rPr>
              <w:t>200 мг в день вагинально до 34 недель</w:t>
            </w:r>
            <w:r w:rsidR="0076393E" w:rsidRPr="00843F1B">
              <w:rPr>
                <w:szCs w:val="24"/>
                <w:vertAlign w:val="superscript"/>
              </w:rPr>
              <w:t>57</w:t>
            </w:r>
          </w:p>
        </w:tc>
      </w:tr>
      <w:tr w:rsidR="0076393E" w:rsidRPr="00843F1B" w14:paraId="297384A1" w14:textId="77777777" w:rsidTr="00843F1B">
        <w:tc>
          <w:tcPr>
            <w:tcW w:w="2433" w:type="dxa"/>
            <w:shd w:val="clear" w:color="auto" w:fill="auto"/>
          </w:tcPr>
          <w:p w14:paraId="28289394" w14:textId="5A9A051D" w:rsidR="0076393E" w:rsidRPr="00843F1B" w:rsidRDefault="0076393E" w:rsidP="00F24D9E">
            <w:pPr>
              <w:spacing w:line="240" w:lineRule="auto"/>
              <w:ind w:firstLine="0"/>
              <w:rPr>
                <w:szCs w:val="24"/>
              </w:rPr>
            </w:pPr>
            <w:r w:rsidRPr="00843F1B">
              <w:rPr>
                <w:szCs w:val="24"/>
              </w:rPr>
              <w:lastRenderedPageBreak/>
              <w:t xml:space="preserve">Назначение введения иммуноглобулина </w:t>
            </w:r>
            <w:r w:rsidR="00F24D9E" w:rsidRPr="00843F1B">
              <w:rPr>
                <w:szCs w:val="24"/>
              </w:rPr>
              <w:t xml:space="preserve">человека антирезус </w:t>
            </w:r>
            <w:r w:rsidRPr="00843F1B">
              <w:rPr>
                <w:szCs w:val="24"/>
                <w:lang w:val="en-US"/>
              </w:rPr>
              <w:t>Rho</w:t>
            </w:r>
            <w:r w:rsidR="00F24D9E" w:rsidRPr="00843F1B">
              <w:rPr>
                <w:szCs w:val="24"/>
              </w:rPr>
              <w:t>[</w:t>
            </w:r>
            <w:r w:rsidRPr="00843F1B">
              <w:rPr>
                <w:szCs w:val="24"/>
                <w:lang w:val="en-US"/>
              </w:rPr>
              <w:t>D</w:t>
            </w:r>
            <w:r w:rsidR="00F24D9E" w:rsidRPr="00843F1B">
              <w:rPr>
                <w:szCs w:val="24"/>
              </w:rPr>
              <w:t>]</w:t>
            </w:r>
            <w:r w:rsidRPr="00843F1B">
              <w:rPr>
                <w:szCs w:val="24"/>
              </w:rPr>
              <w:t xml:space="preserve"> резус-отрицательной пациентке с отрицательным уровнем антирезусных антител</w:t>
            </w:r>
          </w:p>
        </w:tc>
        <w:tc>
          <w:tcPr>
            <w:tcW w:w="2304" w:type="dxa"/>
            <w:shd w:val="clear" w:color="auto" w:fill="auto"/>
          </w:tcPr>
          <w:p w14:paraId="37B24E16"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4E6A7A1B" w14:textId="77777777" w:rsidR="0076393E" w:rsidRPr="00843F1B" w:rsidRDefault="0076393E" w:rsidP="00FC4269">
            <w:pPr>
              <w:spacing w:line="240" w:lineRule="auto"/>
              <w:ind w:firstLine="0"/>
              <w:rPr>
                <w:szCs w:val="24"/>
              </w:rPr>
            </w:pPr>
            <w:r w:rsidRPr="00843F1B">
              <w:rPr>
                <w:szCs w:val="24"/>
              </w:rPr>
              <w:t>-</w:t>
            </w:r>
          </w:p>
        </w:tc>
        <w:tc>
          <w:tcPr>
            <w:tcW w:w="2304" w:type="dxa"/>
            <w:shd w:val="clear" w:color="auto" w:fill="auto"/>
          </w:tcPr>
          <w:p w14:paraId="65DB4F06" w14:textId="77777777" w:rsidR="0076393E" w:rsidRPr="00843F1B" w:rsidRDefault="0076393E" w:rsidP="00FC4269">
            <w:pPr>
              <w:spacing w:line="240" w:lineRule="auto"/>
              <w:ind w:firstLine="0"/>
              <w:rPr>
                <w:szCs w:val="24"/>
              </w:rPr>
            </w:pPr>
            <w:r w:rsidRPr="00843F1B">
              <w:rPr>
                <w:szCs w:val="24"/>
              </w:rPr>
              <w:t>В дозе, согласно инструкции к препарату, внутримышечно в 28-30 недель</w:t>
            </w:r>
          </w:p>
        </w:tc>
      </w:tr>
    </w:tbl>
    <w:p w14:paraId="5894D16D" w14:textId="77777777" w:rsidR="00563244" w:rsidRPr="00843F1B" w:rsidRDefault="00563244" w:rsidP="00A5320E">
      <w:pPr>
        <w:pStyle w:val="aff3"/>
      </w:pPr>
    </w:p>
    <w:p w14:paraId="60333563" w14:textId="77777777" w:rsidR="000414F6" w:rsidRPr="00843F1B" w:rsidRDefault="00CB71DA" w:rsidP="00131990">
      <w:pPr>
        <w:pStyle w:val="afff1"/>
        <w:spacing w:before="0"/>
      </w:pPr>
      <w:r w:rsidRPr="00843F1B">
        <w:br w:type="page"/>
      </w:r>
      <w:bookmarkStart w:id="93" w:name="__RefHeading___doc_v"/>
      <w:bookmarkStart w:id="94" w:name="_Toc26526301"/>
      <w:bookmarkStart w:id="95" w:name="_Toc22638392"/>
      <w:r w:rsidRPr="00843F1B">
        <w:lastRenderedPageBreak/>
        <w:t>Приложение В. Информация для пациент</w:t>
      </w:r>
      <w:bookmarkEnd w:id="93"/>
      <w:r w:rsidR="003527A8" w:rsidRPr="00843F1B">
        <w:t>а</w:t>
      </w:r>
      <w:bookmarkEnd w:id="94"/>
      <w:bookmarkEnd w:id="95"/>
    </w:p>
    <w:p w14:paraId="2793FB4C" w14:textId="734A2EF7" w:rsidR="00131990" w:rsidRPr="00843F1B" w:rsidRDefault="00131990" w:rsidP="00131990">
      <w:pPr>
        <w:rPr>
          <w:rFonts w:eastAsia="Times New Roman"/>
          <w:szCs w:val="24"/>
          <w:lang w:eastAsia="ru-RU"/>
        </w:rPr>
      </w:pPr>
      <w:r w:rsidRPr="00843F1B">
        <w:rPr>
          <w:rFonts w:eastAsia="Times New Roman"/>
          <w:szCs w:val="24"/>
          <w:lang w:eastAsia="ru-RU"/>
        </w:rPr>
        <w:t>Беременность</w:t>
      </w:r>
      <w:r w:rsidR="003A6332">
        <w:rPr>
          <w:rFonts w:eastAsia="Times New Roman"/>
          <w:szCs w:val="24"/>
          <w:lang w:eastAsia="ru-RU"/>
        </w:rPr>
        <w:t xml:space="preserve"> – </w:t>
      </w:r>
      <w:r w:rsidRPr="00843F1B">
        <w:rPr>
          <w:rFonts w:eastAsia="Times New Roman"/>
          <w:szCs w:val="24"/>
          <w:lang w:eastAsia="ru-RU"/>
        </w:rPr>
        <w:t xml:space="preserve">это физиологический процесс, происходящий в организме женщины и заканчивающийся рождением ребенка. </w:t>
      </w:r>
    </w:p>
    <w:p w14:paraId="731C4E66" w14:textId="77777777" w:rsidR="00131990" w:rsidRPr="00843F1B" w:rsidRDefault="00131990" w:rsidP="00131990">
      <w:pPr>
        <w:rPr>
          <w:rFonts w:eastAsia="Times New Roman"/>
          <w:szCs w:val="24"/>
          <w:lang w:eastAsia="ru-RU"/>
        </w:rPr>
      </w:pPr>
      <w:r w:rsidRPr="00843F1B">
        <w:rPr>
          <w:rFonts w:eastAsia="Times New Roman"/>
          <w:szCs w:val="24"/>
          <w:lang w:eastAsia="ru-RU"/>
        </w:rPr>
        <w:t xml:space="preserve">Первым и самым важным пунктом в начале беременности является консультация врача акушера-гинеколога, во время которой подтверждается факт беременности и определяется ее срок, проводится общий и гинекологический осмотр, также составляется план дальнейших обследований, осмотров, и даются рекомендации по образу жизни, питанию, назначаются необходимые витамины и лекарственные препараты (при необходимости). </w:t>
      </w:r>
    </w:p>
    <w:p w14:paraId="1FF89D50" w14:textId="77777777" w:rsidR="00131990" w:rsidRPr="00843F1B" w:rsidRDefault="00131990" w:rsidP="00131990">
      <w:pPr>
        <w:rPr>
          <w:i/>
          <w:szCs w:val="24"/>
        </w:rPr>
      </w:pPr>
      <w:r w:rsidRPr="00843F1B">
        <w:rPr>
          <w:szCs w:val="24"/>
          <w:lang w:eastAsia="x-none"/>
        </w:rPr>
        <w:t>Кратность посещения врача акушера-гинеколога беременной женщиной с нормально протекающей беременностью составляет от 7 до 10 раз.</w:t>
      </w:r>
      <w:r w:rsidRPr="00843F1B">
        <w:rPr>
          <w:rFonts w:eastAsia="Times New Roman"/>
          <w:szCs w:val="24"/>
          <w:lang w:eastAsia="ru-RU"/>
        </w:rPr>
        <w:t xml:space="preserve"> </w:t>
      </w:r>
      <w:r w:rsidRPr="00843F1B">
        <w:rPr>
          <w:szCs w:val="24"/>
        </w:rPr>
        <w:t>Оптимальным временем первого визита к врачу является 1-й триместр беременности (до 10 недель).</w:t>
      </w:r>
      <w:r w:rsidRPr="00843F1B">
        <w:rPr>
          <w:i/>
          <w:szCs w:val="24"/>
        </w:rPr>
        <w:t xml:space="preserve"> </w:t>
      </w:r>
    </w:p>
    <w:p w14:paraId="1FB7BC17" w14:textId="77777777" w:rsidR="00131990" w:rsidRPr="00843F1B" w:rsidRDefault="00131990" w:rsidP="00131990">
      <w:pPr>
        <w:rPr>
          <w:szCs w:val="24"/>
          <w:lang w:eastAsia="x-none"/>
        </w:rPr>
      </w:pPr>
      <w:r w:rsidRPr="00843F1B">
        <w:rPr>
          <w:szCs w:val="24"/>
        </w:rPr>
        <w:t>Вы должны четко соблюдать все рекомендации врача, своевременно проходить плановое обследование</w:t>
      </w:r>
      <w:bookmarkStart w:id="96" w:name="_Toc3743891"/>
      <w:r w:rsidRPr="00843F1B">
        <w:rPr>
          <w:szCs w:val="24"/>
        </w:rPr>
        <w:t>, соблюдать рекомендации по правильному образу жизни во время беременности</w:t>
      </w:r>
      <w:bookmarkEnd w:id="96"/>
      <w:r w:rsidRPr="00843F1B">
        <w:rPr>
          <w:szCs w:val="24"/>
        </w:rPr>
        <w:t>, а именно:</w:t>
      </w:r>
    </w:p>
    <w:p w14:paraId="66B77068" w14:textId="77777777" w:rsidR="00131990" w:rsidRPr="00843F1B" w:rsidRDefault="00131990" w:rsidP="00131990">
      <w:pPr>
        <w:numPr>
          <w:ilvl w:val="0"/>
          <w:numId w:val="11"/>
        </w:numPr>
        <w:ind w:hanging="720"/>
        <w:rPr>
          <w:szCs w:val="24"/>
          <w:lang w:eastAsia="x-none"/>
        </w:rPr>
      </w:pPr>
      <w:r w:rsidRPr="00843F1B">
        <w:rPr>
          <w:szCs w:val="24"/>
          <w:lang w:eastAsia="x-none"/>
        </w:rPr>
        <w:t xml:space="preserve">избегать работы, связанной с длительным стоянием или с излишней физической нагрузкой, работы в ночное время и работы, вызывающей усталость, </w:t>
      </w:r>
    </w:p>
    <w:p w14:paraId="26602C83" w14:textId="77777777" w:rsidR="00131990" w:rsidRPr="00843F1B" w:rsidRDefault="00131990" w:rsidP="00131990">
      <w:pPr>
        <w:widowControl w:val="0"/>
        <w:numPr>
          <w:ilvl w:val="0"/>
          <w:numId w:val="11"/>
        </w:numPr>
        <w:autoSpaceDE w:val="0"/>
        <w:autoSpaceDN w:val="0"/>
        <w:adjustRightInd w:val="0"/>
        <w:ind w:hanging="720"/>
        <w:rPr>
          <w:szCs w:val="24"/>
        </w:rPr>
      </w:pPr>
      <w:r w:rsidRPr="00843F1B">
        <w:rPr>
          <w:szCs w:val="24"/>
        </w:rPr>
        <w:t>избегать физических упражнений, которые могут привести к травме живота, падениям, стрессу: занятий контактными видами спорта, различных видов борьбы, видов спорта с ракеткой и мячом, подводного погружения,</w:t>
      </w:r>
    </w:p>
    <w:p w14:paraId="52985230" w14:textId="77777777" w:rsidR="00131990" w:rsidRPr="00843F1B" w:rsidRDefault="00131990" w:rsidP="00131990">
      <w:pPr>
        <w:widowControl w:val="0"/>
        <w:numPr>
          <w:ilvl w:val="0"/>
          <w:numId w:val="7"/>
        </w:numPr>
        <w:autoSpaceDE w:val="0"/>
        <w:autoSpaceDN w:val="0"/>
        <w:adjustRightInd w:val="0"/>
        <w:ind w:left="709" w:hanging="709"/>
        <w:rPr>
          <w:szCs w:val="24"/>
        </w:rPr>
      </w:pPr>
      <w:r w:rsidRPr="00843F1B">
        <w:rPr>
          <w:szCs w:val="24"/>
        </w:rPr>
        <w:t xml:space="preserve">быть достаточно физически активной, ходить, делать физическую зарядку для беременных в течение 20-30 минут в день (при отсутствии жалоб и противопоказаний), </w:t>
      </w:r>
    </w:p>
    <w:p w14:paraId="3895E8E9" w14:textId="77777777" w:rsidR="00131990" w:rsidRPr="00843F1B" w:rsidRDefault="00131990" w:rsidP="00131990">
      <w:pPr>
        <w:widowControl w:val="0"/>
        <w:numPr>
          <w:ilvl w:val="0"/>
          <w:numId w:val="7"/>
        </w:numPr>
        <w:autoSpaceDE w:val="0"/>
        <w:autoSpaceDN w:val="0"/>
        <w:adjustRightInd w:val="0"/>
        <w:ind w:left="709" w:hanging="709"/>
        <w:rPr>
          <w:szCs w:val="24"/>
        </w:rPr>
      </w:pPr>
      <w:r w:rsidRPr="00843F1B">
        <w:rPr>
          <w:szCs w:val="24"/>
        </w:rPr>
        <w:t xml:space="preserve">при путешествии в самолете, особенно на дальние расстояния, одевать компрессионный трикотаж на время всего полета, ходить по салону, получать обильное питье, исключить алкоголь и кофеин, </w:t>
      </w:r>
    </w:p>
    <w:p w14:paraId="6A14F494" w14:textId="77777777" w:rsidR="00131990" w:rsidRPr="00843F1B" w:rsidRDefault="00131990" w:rsidP="00131990">
      <w:pPr>
        <w:widowControl w:val="0"/>
        <w:numPr>
          <w:ilvl w:val="0"/>
          <w:numId w:val="7"/>
        </w:numPr>
        <w:autoSpaceDE w:val="0"/>
        <w:autoSpaceDN w:val="0"/>
        <w:adjustRightInd w:val="0"/>
        <w:ind w:left="709" w:hanging="709"/>
        <w:rPr>
          <w:szCs w:val="24"/>
        </w:rPr>
      </w:pPr>
      <w:r w:rsidRPr="00843F1B">
        <w:rPr>
          <w:szCs w:val="24"/>
        </w:rPr>
        <w:t xml:space="preserve">при путешествии в автомобиле использовать специальный трехточечный ремень безопасности, </w:t>
      </w:r>
    </w:p>
    <w:p w14:paraId="40F7CBF9" w14:textId="77777777" w:rsidR="00131990" w:rsidRPr="00843F1B" w:rsidRDefault="00131990" w:rsidP="00131990">
      <w:pPr>
        <w:widowControl w:val="0"/>
        <w:numPr>
          <w:ilvl w:val="0"/>
          <w:numId w:val="7"/>
        </w:numPr>
        <w:autoSpaceDE w:val="0"/>
        <w:autoSpaceDN w:val="0"/>
        <w:adjustRightInd w:val="0"/>
        <w:ind w:left="709" w:hanging="709"/>
        <w:rPr>
          <w:szCs w:val="24"/>
        </w:rPr>
      </w:pPr>
      <w:r w:rsidRPr="00843F1B">
        <w:rPr>
          <w:szCs w:val="24"/>
        </w:rPr>
        <w:t xml:space="preserve">сообщить врачу о планируемой поездке в тропические страны для проведения своевременной вакцинации, </w:t>
      </w:r>
    </w:p>
    <w:p w14:paraId="7D58F31C" w14:textId="77777777" w:rsidR="00131990" w:rsidRPr="00843F1B" w:rsidRDefault="00131990" w:rsidP="00131990">
      <w:pPr>
        <w:widowControl w:val="0"/>
        <w:numPr>
          <w:ilvl w:val="0"/>
          <w:numId w:val="11"/>
        </w:numPr>
        <w:autoSpaceDE w:val="0"/>
        <w:autoSpaceDN w:val="0"/>
        <w:adjustRightInd w:val="0"/>
        <w:ind w:hanging="720"/>
        <w:rPr>
          <w:szCs w:val="24"/>
        </w:rPr>
      </w:pPr>
      <w:r w:rsidRPr="00843F1B">
        <w:rPr>
          <w:rFonts w:eastAsia="Calibri-Light"/>
          <w:szCs w:val="24"/>
          <w:lang w:eastAsia="ru-RU"/>
        </w:rPr>
        <w:t xml:space="preserve">правильно и регулярно питаться: потреблять пищу достаточной калорийности с оптимальным содержанием белка, витаминов и минеральных веществ, с обязательным включением в рацион овощей, мяса, рыбы, бобовых, орехов, фруктов и продуктов из цельного зерна, </w:t>
      </w:r>
    </w:p>
    <w:p w14:paraId="58736957" w14:textId="77777777" w:rsidR="00131990" w:rsidRPr="00843F1B" w:rsidRDefault="00131990" w:rsidP="00131990">
      <w:pPr>
        <w:widowControl w:val="0"/>
        <w:numPr>
          <w:ilvl w:val="0"/>
          <w:numId w:val="11"/>
        </w:numPr>
        <w:autoSpaceDE w:val="0"/>
        <w:autoSpaceDN w:val="0"/>
        <w:adjustRightInd w:val="0"/>
        <w:ind w:hanging="720"/>
        <w:rPr>
          <w:szCs w:val="24"/>
        </w:rPr>
      </w:pPr>
      <w:r w:rsidRPr="00843F1B">
        <w:rPr>
          <w:szCs w:val="24"/>
        </w:rPr>
        <w:lastRenderedPageBreak/>
        <w:t>избегать использования пластиковых бутылок и посуды, особенно при термической обработке в ней пищи и жидкости, из-за содержащегося в ней токсиканта бисфенола А,</w:t>
      </w:r>
    </w:p>
    <w:p w14:paraId="5E9D054C" w14:textId="77777777" w:rsidR="00131990" w:rsidRPr="00843F1B" w:rsidRDefault="00131990" w:rsidP="00131990">
      <w:pPr>
        <w:widowControl w:val="0"/>
        <w:numPr>
          <w:ilvl w:val="0"/>
          <w:numId w:val="11"/>
        </w:numPr>
        <w:autoSpaceDE w:val="0"/>
        <w:autoSpaceDN w:val="0"/>
        <w:adjustRightInd w:val="0"/>
        <w:ind w:hanging="720"/>
        <w:rPr>
          <w:szCs w:val="24"/>
        </w:rPr>
      </w:pPr>
      <w:r w:rsidRPr="00843F1B">
        <w:rPr>
          <w:szCs w:val="24"/>
        </w:rPr>
        <w:t xml:space="preserve">ограничить потребление рыбы, богатой метилртутью (например, тунец, акула, рыба-меч, макрель), </w:t>
      </w:r>
    </w:p>
    <w:p w14:paraId="48E11484" w14:textId="77777777" w:rsidR="00131990" w:rsidRPr="00843F1B" w:rsidRDefault="00131990" w:rsidP="00131990">
      <w:pPr>
        <w:widowControl w:val="0"/>
        <w:numPr>
          <w:ilvl w:val="0"/>
          <w:numId w:val="11"/>
        </w:numPr>
        <w:autoSpaceDE w:val="0"/>
        <w:autoSpaceDN w:val="0"/>
        <w:adjustRightInd w:val="0"/>
        <w:ind w:hanging="720"/>
        <w:rPr>
          <w:szCs w:val="24"/>
        </w:rPr>
      </w:pPr>
      <w:r w:rsidRPr="00843F1B">
        <w:rPr>
          <w:szCs w:val="24"/>
        </w:rPr>
        <w:t xml:space="preserve">снизить потребление пищи, богатой витамином А (говяжей, куриной утиной печени и продуктов из нее), </w:t>
      </w:r>
    </w:p>
    <w:p w14:paraId="7DDCF8F8" w14:textId="77777777" w:rsidR="00131990" w:rsidRPr="00843F1B" w:rsidRDefault="00131990" w:rsidP="00131990">
      <w:pPr>
        <w:numPr>
          <w:ilvl w:val="0"/>
          <w:numId w:val="11"/>
        </w:numPr>
        <w:ind w:hanging="720"/>
        <w:rPr>
          <w:szCs w:val="24"/>
          <w:lang w:eastAsia="x-none"/>
        </w:rPr>
      </w:pPr>
      <w:r w:rsidRPr="00843F1B">
        <w:rPr>
          <w:szCs w:val="24"/>
          <w:lang w:eastAsia="ru-RU"/>
        </w:rPr>
        <w:t xml:space="preserve">ограничить потребление кофеина менее 300 мг/сутки (1,5 чашки эспрессо по 200 мл или 2 чашки капучино/лате/американо по 250 мл, или 3 чашки растворимого кофе по 250 мл), </w:t>
      </w:r>
    </w:p>
    <w:p w14:paraId="21484D50" w14:textId="77777777" w:rsidR="00131990" w:rsidRPr="00843F1B" w:rsidRDefault="00131990" w:rsidP="00131990">
      <w:pPr>
        <w:widowControl w:val="0"/>
        <w:numPr>
          <w:ilvl w:val="0"/>
          <w:numId w:val="11"/>
        </w:numPr>
        <w:autoSpaceDE w:val="0"/>
        <w:autoSpaceDN w:val="0"/>
        <w:adjustRightInd w:val="0"/>
        <w:ind w:hanging="720"/>
        <w:rPr>
          <w:szCs w:val="24"/>
        </w:rPr>
      </w:pPr>
      <w:r w:rsidRPr="00843F1B">
        <w:rPr>
          <w:szCs w:val="24"/>
        </w:rPr>
        <w:t>избегать употребления в пищу</w:t>
      </w:r>
      <w:r w:rsidRPr="00843F1B">
        <w:rPr>
          <w:szCs w:val="24"/>
          <w:lang w:eastAsia="x-none"/>
        </w:rPr>
        <w:t xml:space="preserve"> непастеризованное молоко, созревшие мягкие сыры, паштеты, плохо термически обработанную пищу, </w:t>
      </w:r>
    </w:p>
    <w:p w14:paraId="6DCABC6B" w14:textId="77777777" w:rsidR="00131990" w:rsidRPr="00843F1B" w:rsidRDefault="00131990" w:rsidP="00131990">
      <w:pPr>
        <w:widowControl w:val="0"/>
        <w:numPr>
          <w:ilvl w:val="0"/>
          <w:numId w:val="11"/>
        </w:numPr>
        <w:autoSpaceDE w:val="0"/>
        <w:autoSpaceDN w:val="0"/>
        <w:adjustRightInd w:val="0"/>
        <w:ind w:hanging="720"/>
        <w:rPr>
          <w:szCs w:val="24"/>
        </w:rPr>
      </w:pPr>
      <w:r w:rsidRPr="00843F1B">
        <w:rPr>
          <w:szCs w:val="24"/>
        </w:rPr>
        <w:t xml:space="preserve">если Вы курите, постараться бросить курить или снизить число выкуриваемых в день сигарет, </w:t>
      </w:r>
    </w:p>
    <w:p w14:paraId="15AB4438" w14:textId="77777777" w:rsidR="00131990" w:rsidRPr="00843F1B" w:rsidRDefault="00131990" w:rsidP="00131990">
      <w:pPr>
        <w:widowControl w:val="0"/>
        <w:numPr>
          <w:ilvl w:val="0"/>
          <w:numId w:val="11"/>
        </w:numPr>
        <w:autoSpaceDE w:val="0"/>
        <w:autoSpaceDN w:val="0"/>
        <w:adjustRightInd w:val="0"/>
        <w:ind w:hanging="720"/>
        <w:rPr>
          <w:szCs w:val="24"/>
        </w:rPr>
      </w:pPr>
      <w:r w:rsidRPr="00843F1B">
        <w:rPr>
          <w:szCs w:val="24"/>
        </w:rPr>
        <w:t>избегать приема алкоголя во время беременности, особенно в первые 3 месяца.</w:t>
      </w:r>
    </w:p>
    <w:p w14:paraId="6664C8D2" w14:textId="77777777" w:rsidR="00131990" w:rsidRPr="00843F1B" w:rsidRDefault="00131990" w:rsidP="00131990">
      <w:pPr>
        <w:widowControl w:val="0"/>
        <w:autoSpaceDE w:val="0"/>
        <w:autoSpaceDN w:val="0"/>
        <w:adjustRightInd w:val="0"/>
        <w:rPr>
          <w:szCs w:val="24"/>
        </w:rPr>
      </w:pPr>
      <w:r w:rsidRPr="00843F1B">
        <w:rPr>
          <w:rFonts w:eastAsia="Times New Roman"/>
          <w:szCs w:val="24"/>
          <w:lang w:eastAsia="ru-RU"/>
        </w:rPr>
        <w:t>Немаловажным для беременной женщины является ее эмоциональный фон. На всем протяжении беременности Вам нужно избегать стрессовых ситуаций и эмоциональных переживаний.</w:t>
      </w:r>
    </w:p>
    <w:p w14:paraId="43790E22" w14:textId="77777777" w:rsidR="00131990" w:rsidRPr="00843F1B" w:rsidRDefault="00131990" w:rsidP="00131990">
      <w:pPr>
        <w:widowControl w:val="0"/>
        <w:autoSpaceDE w:val="0"/>
        <w:autoSpaceDN w:val="0"/>
        <w:adjustRightInd w:val="0"/>
        <w:rPr>
          <w:b/>
          <w:szCs w:val="24"/>
          <w:lang w:eastAsia="x-none"/>
        </w:rPr>
      </w:pPr>
      <w:r w:rsidRPr="00843F1B">
        <w:rPr>
          <w:szCs w:val="24"/>
          <w:lang w:eastAsia="x-none"/>
        </w:rPr>
        <w:t>Половые контакты во время беременности не запрещены при Вашем нормальном самочувствии</w:t>
      </w:r>
      <w:r w:rsidRPr="00843F1B">
        <w:rPr>
          <w:b/>
          <w:szCs w:val="24"/>
          <w:lang w:eastAsia="x-none"/>
        </w:rPr>
        <w:t xml:space="preserve">. </w:t>
      </w:r>
      <w:r w:rsidRPr="00843F1B">
        <w:rPr>
          <w:szCs w:val="24"/>
          <w:lang w:eastAsia="x-none"/>
        </w:rPr>
        <w:t>В случае болей, дискомфорта, появлении кровянистых выделений</w:t>
      </w:r>
      <w:r w:rsidRPr="00843F1B">
        <w:rPr>
          <w:szCs w:val="24"/>
        </w:rPr>
        <w:t xml:space="preserve"> при половых контактах, а также при появлении зуда, жжения во влагалище и белей необходимо прекратить половые контакты и обратиться к врачу.</w:t>
      </w:r>
    </w:p>
    <w:p w14:paraId="16201322" w14:textId="77777777" w:rsidR="00131990" w:rsidRPr="00843F1B" w:rsidRDefault="00131990" w:rsidP="00131990">
      <w:pPr>
        <w:widowControl w:val="0"/>
        <w:autoSpaceDE w:val="0"/>
        <w:autoSpaceDN w:val="0"/>
        <w:adjustRightInd w:val="0"/>
        <w:rPr>
          <w:b/>
          <w:szCs w:val="24"/>
          <w:lang w:eastAsia="x-none"/>
        </w:rPr>
      </w:pPr>
      <w:r w:rsidRPr="00843F1B">
        <w:rPr>
          <w:rStyle w:val="1d"/>
          <w:szCs w:val="24"/>
        </w:rPr>
        <w:t>Также Вы должны обратиться к врачу при появлении следующих жалоб</w:t>
      </w:r>
      <w:r w:rsidRPr="00843F1B">
        <w:rPr>
          <w:szCs w:val="24"/>
        </w:rPr>
        <w:t>:</w:t>
      </w:r>
    </w:p>
    <w:p w14:paraId="678ABE97" w14:textId="77777777" w:rsidR="00131990" w:rsidRPr="00843F1B" w:rsidRDefault="00A22625" w:rsidP="00131990">
      <w:pPr>
        <w:pStyle w:val="afe"/>
        <w:numPr>
          <w:ilvl w:val="0"/>
          <w:numId w:val="37"/>
        </w:numPr>
        <w:autoSpaceDE w:val="0"/>
        <w:autoSpaceDN w:val="0"/>
        <w:adjustRightInd w:val="0"/>
        <w:ind w:hanging="720"/>
        <w:rPr>
          <w:szCs w:val="24"/>
        </w:rPr>
      </w:pPr>
      <w:r w:rsidRPr="00843F1B">
        <w:rPr>
          <w:szCs w:val="24"/>
        </w:rPr>
        <w:t>рвота&gt;</w:t>
      </w:r>
      <w:r w:rsidR="00131990" w:rsidRPr="00843F1B">
        <w:rPr>
          <w:szCs w:val="24"/>
        </w:rPr>
        <w:t xml:space="preserve"> 5 раз в сутки, </w:t>
      </w:r>
    </w:p>
    <w:p w14:paraId="50BE8C62" w14:textId="77777777" w:rsidR="00131990" w:rsidRPr="00843F1B" w:rsidRDefault="00131990" w:rsidP="00131990">
      <w:pPr>
        <w:pStyle w:val="afe"/>
        <w:numPr>
          <w:ilvl w:val="0"/>
          <w:numId w:val="37"/>
        </w:numPr>
        <w:autoSpaceDE w:val="0"/>
        <w:autoSpaceDN w:val="0"/>
        <w:adjustRightInd w:val="0"/>
        <w:ind w:hanging="720"/>
        <w:rPr>
          <w:szCs w:val="24"/>
        </w:rPr>
      </w:pPr>
      <w:r w:rsidRPr="00843F1B">
        <w:rPr>
          <w:szCs w:val="24"/>
        </w:rPr>
        <w:t xml:space="preserve">потеря массы </w:t>
      </w:r>
      <w:r w:rsidR="00A22625" w:rsidRPr="00843F1B">
        <w:rPr>
          <w:szCs w:val="24"/>
        </w:rPr>
        <w:t>тела&gt;</w:t>
      </w:r>
      <w:r w:rsidRPr="00843F1B">
        <w:rPr>
          <w:szCs w:val="24"/>
        </w:rPr>
        <w:t xml:space="preserve"> 3 кг за 1-1,5 недели,</w:t>
      </w:r>
    </w:p>
    <w:p w14:paraId="391C6A29" w14:textId="77777777" w:rsidR="00131990" w:rsidRPr="00843F1B" w:rsidRDefault="00131990" w:rsidP="00131990">
      <w:pPr>
        <w:pStyle w:val="afe"/>
        <w:numPr>
          <w:ilvl w:val="0"/>
          <w:numId w:val="37"/>
        </w:numPr>
        <w:ind w:hanging="720"/>
        <w:rPr>
          <w:szCs w:val="24"/>
        </w:rPr>
      </w:pPr>
      <w:r w:rsidRPr="00843F1B">
        <w:rPr>
          <w:szCs w:val="24"/>
        </w:rPr>
        <w:t xml:space="preserve">повышение артериального </w:t>
      </w:r>
      <w:r w:rsidR="00A22625" w:rsidRPr="00843F1B">
        <w:rPr>
          <w:szCs w:val="24"/>
        </w:rPr>
        <w:t>давления&gt;</w:t>
      </w:r>
      <w:r w:rsidRPr="00843F1B">
        <w:rPr>
          <w:szCs w:val="24"/>
        </w:rPr>
        <w:t xml:space="preserve"> 120/80 мм рт. ст., </w:t>
      </w:r>
    </w:p>
    <w:p w14:paraId="12218994" w14:textId="77777777" w:rsidR="00131990" w:rsidRPr="00843F1B" w:rsidRDefault="00131990" w:rsidP="00131990">
      <w:pPr>
        <w:pStyle w:val="afe"/>
        <w:numPr>
          <w:ilvl w:val="0"/>
          <w:numId w:val="37"/>
        </w:numPr>
        <w:ind w:hanging="720"/>
        <w:rPr>
          <w:szCs w:val="24"/>
        </w:rPr>
      </w:pPr>
      <w:r w:rsidRPr="00843F1B">
        <w:rPr>
          <w:szCs w:val="24"/>
        </w:rPr>
        <w:t>проблемы со зрением, такие как размытие или мигание перед глазами,</w:t>
      </w:r>
    </w:p>
    <w:p w14:paraId="2BA7AEB6" w14:textId="77777777" w:rsidR="00131990" w:rsidRPr="00843F1B" w:rsidRDefault="00131990" w:rsidP="00131990">
      <w:pPr>
        <w:pStyle w:val="afe"/>
        <w:numPr>
          <w:ilvl w:val="0"/>
          <w:numId w:val="37"/>
        </w:numPr>
        <w:ind w:hanging="720"/>
        <w:rPr>
          <w:szCs w:val="24"/>
        </w:rPr>
      </w:pPr>
      <w:r w:rsidRPr="00843F1B">
        <w:rPr>
          <w:szCs w:val="24"/>
        </w:rPr>
        <w:t xml:space="preserve">сильная головная боль, </w:t>
      </w:r>
    </w:p>
    <w:p w14:paraId="5AE63B95" w14:textId="77777777" w:rsidR="00131990" w:rsidRPr="00843F1B" w:rsidRDefault="00131990" w:rsidP="00131990">
      <w:pPr>
        <w:pStyle w:val="afe"/>
        <w:numPr>
          <w:ilvl w:val="0"/>
          <w:numId w:val="37"/>
        </w:numPr>
        <w:ind w:hanging="720"/>
        <w:rPr>
          <w:szCs w:val="24"/>
        </w:rPr>
      </w:pPr>
      <w:r w:rsidRPr="00843F1B">
        <w:rPr>
          <w:szCs w:val="24"/>
        </w:rPr>
        <w:t>боль внизу живота любого характера (ноющая, схваткообразная, колющая и др.),</w:t>
      </w:r>
    </w:p>
    <w:p w14:paraId="4D889733" w14:textId="77777777" w:rsidR="00131990" w:rsidRPr="00843F1B" w:rsidRDefault="00131990" w:rsidP="00131990">
      <w:pPr>
        <w:pStyle w:val="afe"/>
        <w:numPr>
          <w:ilvl w:val="0"/>
          <w:numId w:val="37"/>
        </w:numPr>
        <w:ind w:hanging="720"/>
        <w:rPr>
          <w:szCs w:val="24"/>
        </w:rPr>
      </w:pPr>
      <w:r w:rsidRPr="00843F1B">
        <w:rPr>
          <w:szCs w:val="24"/>
        </w:rPr>
        <w:t>эпигастральная боль (в области желудка),</w:t>
      </w:r>
    </w:p>
    <w:p w14:paraId="0C1D51BA" w14:textId="77777777" w:rsidR="00131990" w:rsidRPr="00843F1B" w:rsidRDefault="00131990" w:rsidP="00131990">
      <w:pPr>
        <w:pStyle w:val="afe"/>
        <w:numPr>
          <w:ilvl w:val="0"/>
          <w:numId w:val="37"/>
        </w:numPr>
        <w:ind w:hanging="720"/>
        <w:rPr>
          <w:szCs w:val="24"/>
        </w:rPr>
      </w:pPr>
      <w:r w:rsidRPr="00843F1B">
        <w:rPr>
          <w:szCs w:val="24"/>
        </w:rPr>
        <w:t xml:space="preserve">отек лица, рук или ног, </w:t>
      </w:r>
    </w:p>
    <w:p w14:paraId="5BD50A03" w14:textId="77777777" w:rsidR="00131990" w:rsidRPr="00843F1B" w:rsidRDefault="00131990" w:rsidP="00131990">
      <w:pPr>
        <w:pStyle w:val="afe"/>
        <w:numPr>
          <w:ilvl w:val="0"/>
          <w:numId w:val="37"/>
        </w:numPr>
        <w:autoSpaceDE w:val="0"/>
        <w:autoSpaceDN w:val="0"/>
        <w:adjustRightInd w:val="0"/>
        <w:ind w:hanging="720"/>
        <w:rPr>
          <w:szCs w:val="24"/>
        </w:rPr>
      </w:pPr>
      <w:r w:rsidRPr="00843F1B">
        <w:rPr>
          <w:szCs w:val="24"/>
        </w:rPr>
        <w:t xml:space="preserve">появление кровянистых или обильных жидких выделений из половых путей, </w:t>
      </w:r>
    </w:p>
    <w:p w14:paraId="16EDECD5" w14:textId="77777777" w:rsidR="00131990" w:rsidRPr="00843F1B" w:rsidRDefault="00131990" w:rsidP="00131990">
      <w:pPr>
        <w:pStyle w:val="afe"/>
        <w:numPr>
          <w:ilvl w:val="0"/>
          <w:numId w:val="32"/>
        </w:numPr>
        <w:autoSpaceDE w:val="0"/>
        <w:autoSpaceDN w:val="0"/>
        <w:adjustRightInd w:val="0"/>
        <w:ind w:hanging="720"/>
        <w:rPr>
          <w:szCs w:val="24"/>
        </w:rPr>
      </w:pPr>
      <w:r w:rsidRPr="00843F1B">
        <w:rPr>
          <w:szCs w:val="24"/>
        </w:rPr>
        <w:t>лихорадка более 37,5,</w:t>
      </w:r>
    </w:p>
    <w:p w14:paraId="40A375C1" w14:textId="77777777" w:rsidR="00131990" w:rsidRPr="00843F1B" w:rsidRDefault="00131990" w:rsidP="00131990">
      <w:pPr>
        <w:pStyle w:val="afe"/>
        <w:numPr>
          <w:ilvl w:val="0"/>
          <w:numId w:val="32"/>
        </w:numPr>
        <w:autoSpaceDE w:val="0"/>
        <w:autoSpaceDN w:val="0"/>
        <w:adjustRightInd w:val="0"/>
        <w:ind w:hanging="720"/>
        <w:rPr>
          <w:szCs w:val="24"/>
        </w:rPr>
      </w:pPr>
      <w:r w:rsidRPr="00843F1B">
        <w:rPr>
          <w:szCs w:val="24"/>
        </w:rPr>
        <w:lastRenderedPageBreak/>
        <w:t>отсутствие или изменение шевелений плода на протяжении более 12 часов (после 20 недель беременности).</w:t>
      </w:r>
    </w:p>
    <w:p w14:paraId="59E946CD" w14:textId="77777777" w:rsidR="00131990" w:rsidRPr="00843F1B" w:rsidRDefault="00131990" w:rsidP="00131990">
      <w:pPr>
        <w:rPr>
          <w:szCs w:val="24"/>
        </w:rPr>
      </w:pPr>
      <w:r w:rsidRPr="00843F1B">
        <w:rPr>
          <w:szCs w:val="24"/>
        </w:rPr>
        <w:t>Если у Вас резус-отрицательная кровь, то Вашему мужу желательно сдать анализ на определение резус-фактора. При резус отрицательной принадлежности крови мужа Ваши дальнейшие исследования на выявления антирезус</w:t>
      </w:r>
      <w:r w:rsidR="00BC2D48" w:rsidRPr="00843F1B">
        <w:rPr>
          <w:szCs w:val="24"/>
        </w:rPr>
        <w:t>ных</w:t>
      </w:r>
      <w:r w:rsidRPr="00843F1B">
        <w:rPr>
          <w:szCs w:val="24"/>
        </w:rPr>
        <w:t xml:space="preserve"> антител и введение антирезусного иммуноглобулина не потребуются. </w:t>
      </w:r>
    </w:p>
    <w:p w14:paraId="654E1092" w14:textId="77777777" w:rsidR="00131990" w:rsidRPr="00843F1B" w:rsidRDefault="00131990" w:rsidP="00131990">
      <w:pPr>
        <w:pStyle w:val="afe"/>
        <w:shd w:val="clear" w:color="auto" w:fill="FFFFFF"/>
        <w:ind w:left="0"/>
        <w:rPr>
          <w:rFonts w:eastAsia="Times New Roman"/>
          <w:szCs w:val="24"/>
          <w:lang w:eastAsia="ru-RU"/>
        </w:rPr>
      </w:pPr>
      <w:r w:rsidRPr="00843F1B">
        <w:rPr>
          <w:rFonts w:eastAsia="Times New Roman"/>
          <w:szCs w:val="24"/>
          <w:lang w:eastAsia="ru-RU"/>
        </w:rPr>
        <w:t xml:space="preserve">Начиная со второй половины беременности, Вам рекомендуется посещать курсы для будущих родителей, где Вам будут даны ответы на возникающие во время беременности вопросы. </w:t>
      </w:r>
    </w:p>
    <w:p w14:paraId="7EDE92AB" w14:textId="77777777" w:rsidR="00174593" w:rsidRPr="00843F1B" w:rsidRDefault="00174593" w:rsidP="00131990">
      <w:pPr>
        <w:pStyle w:val="afc"/>
        <w:spacing w:beforeAutospacing="0" w:afterAutospacing="0"/>
        <w:ind w:firstLine="0"/>
      </w:pPr>
    </w:p>
    <w:p w14:paraId="3BAD9DF6" w14:textId="77777777" w:rsidR="00174593" w:rsidRPr="00843F1B" w:rsidRDefault="00174593" w:rsidP="00131990">
      <w:pPr>
        <w:pStyle w:val="aff8"/>
      </w:pPr>
    </w:p>
    <w:p w14:paraId="701B5298" w14:textId="77777777" w:rsidR="00264245" w:rsidRDefault="00CB71DA" w:rsidP="009E0479">
      <w:pPr>
        <w:pStyle w:val="10"/>
        <w:spacing w:before="0" w:line="240" w:lineRule="auto"/>
        <w:jc w:val="center"/>
        <w:rPr>
          <w:sz w:val="28"/>
          <w:szCs w:val="28"/>
          <w:u w:val="none"/>
        </w:rPr>
      </w:pPr>
      <w:r w:rsidRPr="00843F1B">
        <w:br w:type="page"/>
      </w:r>
      <w:bookmarkStart w:id="97" w:name="__RefHeading___doc_g"/>
      <w:bookmarkStart w:id="98" w:name="_Toc26526302"/>
      <w:bookmarkStart w:id="99" w:name="_Toc22638393"/>
      <w:r w:rsidRPr="00843F1B">
        <w:rPr>
          <w:sz w:val="28"/>
          <w:szCs w:val="28"/>
          <w:u w:val="none"/>
        </w:rPr>
        <w:lastRenderedPageBreak/>
        <w:t>Приложение</w:t>
      </w:r>
      <w:bookmarkEnd w:id="97"/>
      <w:r w:rsidR="00A22625" w:rsidRPr="00843F1B">
        <w:rPr>
          <w:sz w:val="28"/>
          <w:szCs w:val="28"/>
          <w:u w:val="none"/>
        </w:rPr>
        <w:t xml:space="preserve"> Г</w:t>
      </w:r>
      <w:r w:rsidR="00AA2FE0" w:rsidRPr="00843F1B">
        <w:rPr>
          <w:sz w:val="28"/>
          <w:szCs w:val="28"/>
          <w:u w:val="none"/>
        </w:rPr>
        <w:t>1</w:t>
      </w:r>
      <w:r w:rsidR="003527A8" w:rsidRPr="00843F1B">
        <w:rPr>
          <w:sz w:val="28"/>
          <w:szCs w:val="28"/>
          <w:u w:val="none"/>
        </w:rPr>
        <w:t xml:space="preserve">. </w:t>
      </w:r>
    </w:p>
    <w:p w14:paraId="0E91B951" w14:textId="6F2D6AA0" w:rsidR="00427B0E" w:rsidRDefault="00264245" w:rsidP="00264245">
      <w:pPr>
        <w:pStyle w:val="10"/>
        <w:spacing w:before="0" w:line="240" w:lineRule="auto"/>
        <w:rPr>
          <w:sz w:val="28"/>
          <w:szCs w:val="28"/>
          <w:u w:val="none"/>
        </w:rPr>
      </w:pPr>
      <w:r>
        <w:rPr>
          <w:sz w:val="28"/>
          <w:szCs w:val="28"/>
          <w:u w:val="none"/>
        </w:rPr>
        <w:t xml:space="preserve">Название: </w:t>
      </w:r>
      <w:r w:rsidR="00131990" w:rsidRPr="00264245">
        <w:rPr>
          <w:b w:val="0"/>
          <w:sz w:val="28"/>
          <w:szCs w:val="28"/>
          <w:u w:val="none"/>
        </w:rPr>
        <w:t xml:space="preserve">Оценка риска ТЭО во время беременности </w:t>
      </w:r>
      <w:bookmarkStart w:id="100" w:name="bookmark6"/>
      <w:bookmarkEnd w:id="98"/>
      <w:bookmarkEnd w:id="99"/>
    </w:p>
    <w:p w14:paraId="110446DA" w14:textId="5D5D6AF3" w:rsidR="00197787" w:rsidRPr="00197787" w:rsidRDefault="00197787" w:rsidP="00197787">
      <w:pPr>
        <w:pStyle w:val="10"/>
        <w:spacing w:before="0" w:line="240" w:lineRule="auto"/>
        <w:rPr>
          <w:b w:val="0"/>
          <w:sz w:val="28"/>
          <w:szCs w:val="28"/>
          <w:u w:val="none"/>
        </w:rPr>
      </w:pPr>
      <w:r>
        <w:rPr>
          <w:sz w:val="28"/>
          <w:szCs w:val="28"/>
          <w:u w:val="none"/>
        </w:rPr>
        <w:t xml:space="preserve">Источник: </w:t>
      </w:r>
      <w:r w:rsidRPr="00197787">
        <w:rPr>
          <w:b w:val="0"/>
          <w:sz w:val="28"/>
          <w:szCs w:val="28"/>
          <w:u w:val="none"/>
        </w:rPr>
        <w:t xml:space="preserve">Профилактика венозных тромбоэмболических осложнений в акушерстве и гинекологии. </w:t>
      </w:r>
      <w:r w:rsidRPr="00197787">
        <w:rPr>
          <w:b w:val="0"/>
          <w:bCs/>
          <w:sz w:val="28"/>
          <w:szCs w:val="28"/>
          <w:u w:val="none"/>
        </w:rPr>
        <w:t xml:space="preserve">Клинические рекомендации </w:t>
      </w:r>
      <w:r>
        <w:rPr>
          <w:b w:val="0"/>
          <w:sz w:val="28"/>
          <w:szCs w:val="28"/>
          <w:u w:val="none"/>
        </w:rPr>
        <w:t>МЗ</w:t>
      </w:r>
      <w:r w:rsidRPr="00197787">
        <w:rPr>
          <w:b w:val="0"/>
          <w:sz w:val="28"/>
          <w:szCs w:val="28"/>
          <w:u w:val="none"/>
        </w:rPr>
        <w:t xml:space="preserve"> РФ, </w:t>
      </w:r>
      <w:r w:rsidRPr="00197787">
        <w:rPr>
          <w:b w:val="0"/>
          <w:bCs/>
          <w:sz w:val="28"/>
          <w:szCs w:val="28"/>
          <w:u w:val="none"/>
        </w:rPr>
        <w:t>2014</w:t>
      </w:r>
      <w:r w:rsidRPr="00197787">
        <w:rPr>
          <w:b w:val="0"/>
          <w:sz w:val="28"/>
          <w:szCs w:val="28"/>
          <w:u w:val="none"/>
        </w:rPr>
        <w:t xml:space="preserve"> г.</w:t>
      </w:r>
      <w:r w:rsidR="00264245" w:rsidRPr="00264245">
        <w:rPr>
          <w:b w:val="0"/>
          <w:sz w:val="28"/>
          <w:szCs w:val="28"/>
          <w:u w:val="none"/>
        </w:rPr>
        <w:t xml:space="preserve"> (с изменениями</w:t>
      </w:r>
      <w:r w:rsidR="00264245" w:rsidRPr="00843F1B">
        <w:rPr>
          <w:sz w:val="28"/>
          <w:szCs w:val="28"/>
          <w:u w:val="none"/>
        </w:rPr>
        <w:t>)</w:t>
      </w:r>
    </w:p>
    <w:p w14:paraId="42C8096A" w14:textId="288E275D" w:rsidR="00197787" w:rsidRDefault="00197787" w:rsidP="00197787">
      <w:pPr>
        <w:pStyle w:val="10"/>
        <w:spacing w:before="0" w:line="240" w:lineRule="auto"/>
        <w:rPr>
          <w:sz w:val="28"/>
          <w:szCs w:val="28"/>
          <w:u w:val="none"/>
        </w:rPr>
      </w:pPr>
      <w:r>
        <w:rPr>
          <w:sz w:val="28"/>
          <w:szCs w:val="28"/>
          <w:u w:val="none"/>
        </w:rPr>
        <w:t xml:space="preserve">Тип: </w:t>
      </w:r>
      <w:r w:rsidRPr="00197787">
        <w:rPr>
          <w:b w:val="0"/>
          <w:sz w:val="28"/>
          <w:szCs w:val="28"/>
          <w:u w:val="none"/>
        </w:rPr>
        <w:t>шкала оценки</w:t>
      </w:r>
    </w:p>
    <w:p w14:paraId="7088D753" w14:textId="73A80CE9" w:rsidR="00197787" w:rsidRDefault="00197787" w:rsidP="00197787">
      <w:pPr>
        <w:pStyle w:val="10"/>
        <w:spacing w:before="0" w:line="240" w:lineRule="auto"/>
        <w:rPr>
          <w:b w:val="0"/>
          <w:sz w:val="28"/>
          <w:szCs w:val="28"/>
          <w:u w:val="none"/>
        </w:rPr>
      </w:pPr>
      <w:r>
        <w:rPr>
          <w:sz w:val="28"/>
          <w:szCs w:val="28"/>
          <w:u w:val="none"/>
        </w:rPr>
        <w:t xml:space="preserve">Назначение: </w:t>
      </w:r>
      <w:r w:rsidRPr="00197787">
        <w:rPr>
          <w:b w:val="0"/>
          <w:sz w:val="28"/>
          <w:szCs w:val="28"/>
          <w:u w:val="none"/>
        </w:rPr>
        <w:t>оценка риска тромбоэмболических осложнений во время беременности</w:t>
      </w:r>
    </w:p>
    <w:p w14:paraId="1F5F823D" w14:textId="79D7E14B" w:rsidR="00197787" w:rsidRPr="00197787" w:rsidRDefault="00197787" w:rsidP="00197787">
      <w:pPr>
        <w:pStyle w:val="10"/>
        <w:spacing w:before="0" w:line="240" w:lineRule="auto"/>
        <w:rPr>
          <w:lang w:eastAsia="ru-RU" w:bidi="ru-RU"/>
        </w:rPr>
      </w:pPr>
      <w:r w:rsidRPr="00197787">
        <w:rPr>
          <w:sz w:val="28"/>
          <w:szCs w:val="28"/>
          <w:u w:val="none"/>
        </w:rPr>
        <w:t>Содержание:</w:t>
      </w:r>
    </w:p>
    <w:bookmarkEnd w:id="100"/>
    <w:tbl>
      <w:tblPr>
        <w:tblpPr w:leftFromText="180" w:rightFromText="180" w:vertAnchor="text" w:horzAnchor="margin" w:tblpXSpec="center" w:tblpY="273"/>
        <w:tblW w:w="95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8"/>
        <w:gridCol w:w="1120"/>
      </w:tblGrid>
      <w:tr w:rsidR="00131990" w:rsidRPr="00843F1B" w14:paraId="357191FB" w14:textId="77777777" w:rsidTr="00131990">
        <w:tc>
          <w:tcPr>
            <w:tcW w:w="8458" w:type="dxa"/>
            <w:tcBorders>
              <w:top w:val="single" w:sz="4" w:space="0" w:color="auto"/>
              <w:bottom w:val="single" w:sz="4" w:space="0" w:color="auto"/>
              <w:right w:val="single" w:sz="4" w:space="0" w:color="auto"/>
            </w:tcBorders>
          </w:tcPr>
          <w:p w14:paraId="077F0ED4" w14:textId="77777777" w:rsidR="00131990" w:rsidRPr="00843F1B" w:rsidRDefault="00131990" w:rsidP="00197787">
            <w:pPr>
              <w:pStyle w:val="affff8"/>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14:paraId="3068898C"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Баллы</w:t>
            </w:r>
          </w:p>
        </w:tc>
      </w:tr>
      <w:tr w:rsidR="00131990" w:rsidRPr="00843F1B" w14:paraId="604DCF36" w14:textId="77777777" w:rsidTr="00131990">
        <w:tc>
          <w:tcPr>
            <w:tcW w:w="8458" w:type="dxa"/>
            <w:tcBorders>
              <w:top w:val="single" w:sz="4" w:space="0" w:color="auto"/>
              <w:bottom w:val="single" w:sz="4" w:space="0" w:color="auto"/>
              <w:right w:val="single" w:sz="4" w:space="0" w:color="auto"/>
            </w:tcBorders>
          </w:tcPr>
          <w:p w14:paraId="60FA2705" w14:textId="77777777" w:rsidR="00131990" w:rsidRPr="00843F1B" w:rsidRDefault="00131990" w:rsidP="00197787">
            <w:pPr>
              <w:pStyle w:val="affff8"/>
              <w:jc w:val="center"/>
              <w:rPr>
                <w:rFonts w:ascii="Times New Roman" w:hAnsi="Times New Roman" w:cs="Times New Roman"/>
              </w:rPr>
            </w:pPr>
            <w:r w:rsidRPr="00843F1B">
              <w:rPr>
                <w:rFonts w:ascii="Times New Roman" w:hAnsi="Times New Roman" w:cs="Times New Roman"/>
              </w:rPr>
              <w:t>Анамнестические данные</w:t>
            </w:r>
          </w:p>
        </w:tc>
        <w:tc>
          <w:tcPr>
            <w:tcW w:w="1120" w:type="dxa"/>
            <w:tcBorders>
              <w:top w:val="single" w:sz="4" w:space="0" w:color="auto"/>
              <w:left w:val="single" w:sz="4" w:space="0" w:color="auto"/>
              <w:bottom w:val="single" w:sz="4" w:space="0" w:color="auto"/>
            </w:tcBorders>
          </w:tcPr>
          <w:p w14:paraId="77B7C6AD" w14:textId="77777777" w:rsidR="00131990" w:rsidRPr="00843F1B" w:rsidRDefault="00131990" w:rsidP="00197787">
            <w:pPr>
              <w:pStyle w:val="affff7"/>
              <w:jc w:val="center"/>
              <w:rPr>
                <w:rFonts w:ascii="Times New Roman" w:hAnsi="Times New Roman" w:cs="Times New Roman"/>
              </w:rPr>
            </w:pPr>
          </w:p>
        </w:tc>
      </w:tr>
      <w:tr w:rsidR="00131990" w:rsidRPr="00843F1B" w14:paraId="17B894B6" w14:textId="77777777" w:rsidTr="00131990">
        <w:tc>
          <w:tcPr>
            <w:tcW w:w="8458" w:type="dxa"/>
            <w:tcBorders>
              <w:top w:val="single" w:sz="4" w:space="0" w:color="auto"/>
              <w:bottom w:val="single" w:sz="4" w:space="0" w:color="auto"/>
              <w:right w:val="single" w:sz="4" w:space="0" w:color="auto"/>
            </w:tcBorders>
          </w:tcPr>
          <w:p w14:paraId="241327E8"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Предшествующие рецидивирующие ТЭО</w:t>
            </w:r>
          </w:p>
        </w:tc>
        <w:tc>
          <w:tcPr>
            <w:tcW w:w="1120" w:type="dxa"/>
            <w:tcBorders>
              <w:top w:val="single" w:sz="4" w:space="0" w:color="auto"/>
              <w:left w:val="single" w:sz="4" w:space="0" w:color="auto"/>
              <w:bottom w:val="single" w:sz="4" w:space="0" w:color="auto"/>
            </w:tcBorders>
          </w:tcPr>
          <w:p w14:paraId="0DEEA83B"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3</w:t>
            </w:r>
          </w:p>
        </w:tc>
      </w:tr>
      <w:tr w:rsidR="00131990" w:rsidRPr="00843F1B" w14:paraId="50C0A704" w14:textId="77777777" w:rsidTr="00131990">
        <w:tc>
          <w:tcPr>
            <w:tcW w:w="8458" w:type="dxa"/>
            <w:tcBorders>
              <w:top w:val="single" w:sz="4" w:space="0" w:color="auto"/>
              <w:bottom w:val="single" w:sz="4" w:space="0" w:color="auto"/>
              <w:right w:val="single" w:sz="4" w:space="0" w:color="auto"/>
            </w:tcBorders>
          </w:tcPr>
          <w:p w14:paraId="1F2DC337"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Предшествующие ТЭО, ничем не спровоцированные или связанные с приемом эстрогенов</w:t>
            </w:r>
          </w:p>
        </w:tc>
        <w:tc>
          <w:tcPr>
            <w:tcW w:w="1120" w:type="dxa"/>
            <w:tcBorders>
              <w:top w:val="single" w:sz="4" w:space="0" w:color="auto"/>
              <w:left w:val="single" w:sz="4" w:space="0" w:color="auto"/>
              <w:bottom w:val="single" w:sz="4" w:space="0" w:color="auto"/>
            </w:tcBorders>
          </w:tcPr>
          <w:p w14:paraId="39A6D831"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3</w:t>
            </w:r>
          </w:p>
        </w:tc>
      </w:tr>
      <w:tr w:rsidR="00131990" w:rsidRPr="00843F1B" w14:paraId="7D35B4B4" w14:textId="77777777" w:rsidTr="00131990">
        <w:tc>
          <w:tcPr>
            <w:tcW w:w="8458" w:type="dxa"/>
            <w:tcBorders>
              <w:top w:val="single" w:sz="4" w:space="0" w:color="auto"/>
              <w:bottom w:val="single" w:sz="4" w:space="0" w:color="auto"/>
              <w:right w:val="single" w:sz="4" w:space="0" w:color="auto"/>
            </w:tcBorders>
          </w:tcPr>
          <w:p w14:paraId="09D42EC8"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Предшествующие спровоцированные ТЭО</w:t>
            </w:r>
          </w:p>
        </w:tc>
        <w:tc>
          <w:tcPr>
            <w:tcW w:w="1120" w:type="dxa"/>
            <w:tcBorders>
              <w:top w:val="single" w:sz="4" w:space="0" w:color="auto"/>
              <w:left w:val="single" w:sz="4" w:space="0" w:color="auto"/>
              <w:bottom w:val="single" w:sz="4" w:space="0" w:color="auto"/>
            </w:tcBorders>
          </w:tcPr>
          <w:p w14:paraId="2C135878"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2</w:t>
            </w:r>
          </w:p>
        </w:tc>
      </w:tr>
      <w:tr w:rsidR="00131990" w:rsidRPr="00843F1B" w14:paraId="16D693DC" w14:textId="77777777" w:rsidTr="00131990">
        <w:tc>
          <w:tcPr>
            <w:tcW w:w="8458" w:type="dxa"/>
            <w:tcBorders>
              <w:top w:val="single" w:sz="4" w:space="0" w:color="auto"/>
              <w:bottom w:val="single" w:sz="4" w:space="0" w:color="auto"/>
              <w:right w:val="single" w:sz="4" w:space="0" w:color="auto"/>
            </w:tcBorders>
          </w:tcPr>
          <w:p w14:paraId="106257AD"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Семейный тромботический анамнез</w:t>
            </w:r>
          </w:p>
        </w:tc>
        <w:tc>
          <w:tcPr>
            <w:tcW w:w="1120" w:type="dxa"/>
            <w:tcBorders>
              <w:top w:val="single" w:sz="4" w:space="0" w:color="auto"/>
              <w:left w:val="single" w:sz="4" w:space="0" w:color="auto"/>
              <w:bottom w:val="single" w:sz="4" w:space="0" w:color="auto"/>
            </w:tcBorders>
          </w:tcPr>
          <w:p w14:paraId="27CA4C1C"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22E9951E" w14:textId="77777777" w:rsidTr="00131990">
        <w:tc>
          <w:tcPr>
            <w:tcW w:w="8458" w:type="dxa"/>
            <w:tcBorders>
              <w:top w:val="single" w:sz="4" w:space="0" w:color="auto"/>
              <w:bottom w:val="single" w:sz="4" w:space="0" w:color="auto"/>
              <w:right w:val="single" w:sz="4" w:space="0" w:color="auto"/>
            </w:tcBorders>
          </w:tcPr>
          <w:p w14:paraId="40F30F8D"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Тромбофилии (гомозиготная мутация фактора V Leiden, протромбина G20210A, дефицит АТIII, протеина S и С, антифосфолипидный синдром)</w:t>
            </w:r>
          </w:p>
        </w:tc>
        <w:tc>
          <w:tcPr>
            <w:tcW w:w="1120" w:type="dxa"/>
            <w:tcBorders>
              <w:top w:val="single" w:sz="4" w:space="0" w:color="auto"/>
              <w:left w:val="single" w:sz="4" w:space="0" w:color="auto"/>
              <w:bottom w:val="single" w:sz="4" w:space="0" w:color="auto"/>
            </w:tcBorders>
          </w:tcPr>
          <w:p w14:paraId="47A869A4"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3</w:t>
            </w:r>
          </w:p>
        </w:tc>
      </w:tr>
      <w:tr w:rsidR="00131990" w:rsidRPr="00843F1B" w14:paraId="280CF711" w14:textId="77777777" w:rsidTr="00131990">
        <w:tc>
          <w:tcPr>
            <w:tcW w:w="8458" w:type="dxa"/>
            <w:tcBorders>
              <w:top w:val="single" w:sz="4" w:space="0" w:color="auto"/>
              <w:bottom w:val="single" w:sz="4" w:space="0" w:color="auto"/>
              <w:right w:val="single" w:sz="4" w:space="0" w:color="auto"/>
            </w:tcBorders>
          </w:tcPr>
          <w:p w14:paraId="760A5FE2" w14:textId="77777777" w:rsidR="00131990" w:rsidRPr="00843F1B" w:rsidRDefault="00131990" w:rsidP="00197787">
            <w:pPr>
              <w:pStyle w:val="affff8"/>
              <w:jc w:val="center"/>
              <w:rPr>
                <w:rFonts w:ascii="Times New Roman" w:hAnsi="Times New Roman" w:cs="Times New Roman"/>
              </w:rPr>
            </w:pPr>
            <w:r w:rsidRPr="00843F1B">
              <w:rPr>
                <w:rFonts w:ascii="Times New Roman" w:hAnsi="Times New Roman" w:cs="Times New Roman"/>
              </w:rPr>
              <w:t>Соматические факторы</w:t>
            </w:r>
          </w:p>
        </w:tc>
        <w:tc>
          <w:tcPr>
            <w:tcW w:w="1120" w:type="dxa"/>
            <w:tcBorders>
              <w:top w:val="single" w:sz="4" w:space="0" w:color="auto"/>
              <w:left w:val="single" w:sz="4" w:space="0" w:color="auto"/>
              <w:bottom w:val="single" w:sz="4" w:space="0" w:color="auto"/>
            </w:tcBorders>
          </w:tcPr>
          <w:p w14:paraId="070D65F4" w14:textId="77777777" w:rsidR="00131990" w:rsidRPr="00843F1B" w:rsidRDefault="00131990" w:rsidP="00197787">
            <w:pPr>
              <w:pStyle w:val="affff7"/>
              <w:rPr>
                <w:rFonts w:ascii="Times New Roman" w:hAnsi="Times New Roman" w:cs="Times New Roman"/>
              </w:rPr>
            </w:pPr>
          </w:p>
        </w:tc>
      </w:tr>
      <w:tr w:rsidR="00131990" w:rsidRPr="00843F1B" w14:paraId="03679A76" w14:textId="77777777" w:rsidTr="00131990">
        <w:tc>
          <w:tcPr>
            <w:tcW w:w="8458" w:type="dxa"/>
            <w:tcBorders>
              <w:top w:val="single" w:sz="4" w:space="0" w:color="auto"/>
              <w:bottom w:val="single" w:sz="4" w:space="0" w:color="auto"/>
              <w:right w:val="single" w:sz="4" w:space="0" w:color="auto"/>
            </w:tcBorders>
          </w:tcPr>
          <w:p w14:paraId="146F0E36"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Возраст &gt;35 лет</w:t>
            </w:r>
          </w:p>
        </w:tc>
        <w:tc>
          <w:tcPr>
            <w:tcW w:w="1120" w:type="dxa"/>
            <w:tcBorders>
              <w:top w:val="single" w:sz="4" w:space="0" w:color="auto"/>
              <w:left w:val="single" w:sz="4" w:space="0" w:color="auto"/>
              <w:bottom w:val="single" w:sz="4" w:space="0" w:color="auto"/>
            </w:tcBorders>
          </w:tcPr>
          <w:p w14:paraId="0380E897"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5CF0DC31" w14:textId="77777777" w:rsidTr="00131990">
        <w:tc>
          <w:tcPr>
            <w:tcW w:w="8458" w:type="dxa"/>
            <w:tcBorders>
              <w:top w:val="single" w:sz="4" w:space="0" w:color="auto"/>
              <w:bottom w:val="single" w:sz="4" w:space="0" w:color="auto"/>
              <w:right w:val="single" w:sz="4" w:space="0" w:color="auto"/>
            </w:tcBorders>
          </w:tcPr>
          <w:p w14:paraId="389D5DC9"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Курение</w:t>
            </w:r>
          </w:p>
        </w:tc>
        <w:tc>
          <w:tcPr>
            <w:tcW w:w="1120" w:type="dxa"/>
            <w:tcBorders>
              <w:top w:val="single" w:sz="4" w:space="0" w:color="auto"/>
              <w:left w:val="single" w:sz="4" w:space="0" w:color="auto"/>
              <w:bottom w:val="single" w:sz="4" w:space="0" w:color="auto"/>
            </w:tcBorders>
          </w:tcPr>
          <w:p w14:paraId="0823B559"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1F1898B0" w14:textId="77777777" w:rsidTr="00131990">
        <w:tc>
          <w:tcPr>
            <w:tcW w:w="8458" w:type="dxa"/>
            <w:tcBorders>
              <w:top w:val="single" w:sz="4" w:space="0" w:color="auto"/>
              <w:bottom w:val="single" w:sz="4" w:space="0" w:color="auto"/>
              <w:right w:val="single" w:sz="4" w:space="0" w:color="auto"/>
            </w:tcBorders>
          </w:tcPr>
          <w:p w14:paraId="1F3C1ADF"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Ожирение ИМТ&gt;30</w:t>
            </w:r>
          </w:p>
        </w:tc>
        <w:tc>
          <w:tcPr>
            <w:tcW w:w="1120" w:type="dxa"/>
            <w:tcBorders>
              <w:top w:val="single" w:sz="4" w:space="0" w:color="auto"/>
              <w:left w:val="single" w:sz="4" w:space="0" w:color="auto"/>
              <w:bottom w:val="single" w:sz="4" w:space="0" w:color="auto"/>
            </w:tcBorders>
          </w:tcPr>
          <w:p w14:paraId="5FDF9309"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40782A4B" w14:textId="77777777" w:rsidTr="00131990">
        <w:tc>
          <w:tcPr>
            <w:tcW w:w="8458" w:type="dxa"/>
            <w:tcBorders>
              <w:top w:val="single" w:sz="4" w:space="0" w:color="auto"/>
              <w:bottom w:val="single" w:sz="4" w:space="0" w:color="auto"/>
              <w:right w:val="single" w:sz="4" w:space="0" w:color="auto"/>
            </w:tcBorders>
          </w:tcPr>
          <w:p w14:paraId="0DA6584E"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Варикозное расширение вен ног</w:t>
            </w:r>
          </w:p>
        </w:tc>
        <w:tc>
          <w:tcPr>
            <w:tcW w:w="1120" w:type="dxa"/>
            <w:tcBorders>
              <w:top w:val="single" w:sz="4" w:space="0" w:color="auto"/>
              <w:left w:val="single" w:sz="4" w:space="0" w:color="auto"/>
              <w:bottom w:val="single" w:sz="4" w:space="0" w:color="auto"/>
            </w:tcBorders>
          </w:tcPr>
          <w:p w14:paraId="41965CF0"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7072920B" w14:textId="77777777" w:rsidTr="00131990">
        <w:tc>
          <w:tcPr>
            <w:tcW w:w="8458" w:type="dxa"/>
            <w:tcBorders>
              <w:top w:val="single" w:sz="4" w:space="0" w:color="auto"/>
              <w:bottom w:val="single" w:sz="4" w:space="0" w:color="auto"/>
              <w:right w:val="single" w:sz="4" w:space="0" w:color="auto"/>
            </w:tcBorders>
          </w:tcPr>
          <w:p w14:paraId="5CFB678B"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Соматические заболевания (артериальная гипертензия, нефротический синдром, злокачественные заболевания, сахарный диабет I типа, инфекционно-воспалительные заболевания в активной фазе, СКВ, заболевания легких и сердца, серповидно-клеточная анемия)</w:t>
            </w:r>
          </w:p>
        </w:tc>
        <w:tc>
          <w:tcPr>
            <w:tcW w:w="1120" w:type="dxa"/>
            <w:tcBorders>
              <w:top w:val="single" w:sz="4" w:space="0" w:color="auto"/>
              <w:left w:val="single" w:sz="4" w:space="0" w:color="auto"/>
              <w:bottom w:val="single" w:sz="4" w:space="0" w:color="auto"/>
            </w:tcBorders>
          </w:tcPr>
          <w:p w14:paraId="33C039B5"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2</w:t>
            </w:r>
          </w:p>
        </w:tc>
      </w:tr>
      <w:tr w:rsidR="00131990" w:rsidRPr="00843F1B" w14:paraId="3F88E743" w14:textId="77777777" w:rsidTr="00131990">
        <w:tc>
          <w:tcPr>
            <w:tcW w:w="8458" w:type="dxa"/>
            <w:tcBorders>
              <w:top w:val="single" w:sz="4" w:space="0" w:color="auto"/>
              <w:bottom w:val="single" w:sz="4" w:space="0" w:color="auto"/>
              <w:right w:val="single" w:sz="4" w:space="0" w:color="auto"/>
            </w:tcBorders>
          </w:tcPr>
          <w:p w14:paraId="7659A029" w14:textId="77777777" w:rsidR="00131990" w:rsidRPr="00843F1B" w:rsidRDefault="00131990" w:rsidP="00197787">
            <w:pPr>
              <w:pStyle w:val="affff8"/>
              <w:jc w:val="center"/>
              <w:rPr>
                <w:rFonts w:ascii="Times New Roman" w:hAnsi="Times New Roman" w:cs="Times New Roman"/>
              </w:rPr>
            </w:pPr>
            <w:r w:rsidRPr="00843F1B">
              <w:rPr>
                <w:rFonts w:ascii="Times New Roman" w:hAnsi="Times New Roman" w:cs="Times New Roman"/>
              </w:rPr>
              <w:t>Акушерско-гинекологические факторы</w:t>
            </w:r>
          </w:p>
        </w:tc>
        <w:tc>
          <w:tcPr>
            <w:tcW w:w="1120" w:type="dxa"/>
            <w:tcBorders>
              <w:top w:val="single" w:sz="4" w:space="0" w:color="auto"/>
              <w:left w:val="single" w:sz="4" w:space="0" w:color="auto"/>
              <w:bottom w:val="single" w:sz="4" w:space="0" w:color="auto"/>
            </w:tcBorders>
          </w:tcPr>
          <w:p w14:paraId="676241F3" w14:textId="77777777" w:rsidR="00131990" w:rsidRPr="00843F1B" w:rsidRDefault="00131990" w:rsidP="00197787">
            <w:pPr>
              <w:pStyle w:val="affff7"/>
              <w:jc w:val="center"/>
              <w:rPr>
                <w:rFonts w:ascii="Times New Roman" w:hAnsi="Times New Roman" w:cs="Times New Roman"/>
              </w:rPr>
            </w:pPr>
          </w:p>
        </w:tc>
      </w:tr>
      <w:tr w:rsidR="00131990" w:rsidRPr="00843F1B" w14:paraId="05E4C1D2" w14:textId="77777777" w:rsidTr="00131990">
        <w:tc>
          <w:tcPr>
            <w:tcW w:w="8458" w:type="dxa"/>
            <w:tcBorders>
              <w:top w:val="single" w:sz="4" w:space="0" w:color="auto"/>
              <w:bottom w:val="single" w:sz="4" w:space="0" w:color="auto"/>
              <w:right w:val="single" w:sz="4" w:space="0" w:color="auto"/>
            </w:tcBorders>
          </w:tcPr>
          <w:p w14:paraId="021CC2F8"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 xml:space="preserve">Роды в анамнезе </w:t>
            </w:r>
            <w:r w:rsidRPr="00843F1B">
              <w:rPr>
                <w:rFonts w:ascii="Times New Roman" w:hAnsi="Times New Roman" w:cs="Times New Roman"/>
                <w:noProof/>
              </w:rPr>
              <w:drawing>
                <wp:inline distT="0" distB="0" distL="0" distR="0" wp14:anchorId="009E7D1C" wp14:editId="5B323F96">
                  <wp:extent cx="152400" cy="160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843F1B">
              <w:rPr>
                <w:rFonts w:ascii="Times New Roman" w:hAnsi="Times New Roman" w:cs="Times New Roman"/>
              </w:rPr>
              <w:t>3</w:t>
            </w:r>
          </w:p>
        </w:tc>
        <w:tc>
          <w:tcPr>
            <w:tcW w:w="1120" w:type="dxa"/>
            <w:tcBorders>
              <w:top w:val="single" w:sz="4" w:space="0" w:color="auto"/>
              <w:left w:val="single" w:sz="4" w:space="0" w:color="auto"/>
              <w:bottom w:val="single" w:sz="4" w:space="0" w:color="auto"/>
            </w:tcBorders>
          </w:tcPr>
          <w:p w14:paraId="24705E77"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1EC5ED47" w14:textId="77777777" w:rsidTr="00131990">
        <w:tc>
          <w:tcPr>
            <w:tcW w:w="8458" w:type="dxa"/>
            <w:tcBorders>
              <w:top w:val="single" w:sz="4" w:space="0" w:color="auto"/>
              <w:bottom w:val="single" w:sz="4" w:space="0" w:color="auto"/>
              <w:right w:val="single" w:sz="4" w:space="0" w:color="auto"/>
            </w:tcBorders>
          </w:tcPr>
          <w:p w14:paraId="33EC3D74"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Многоплодная беременность</w:t>
            </w:r>
          </w:p>
        </w:tc>
        <w:tc>
          <w:tcPr>
            <w:tcW w:w="1120" w:type="dxa"/>
            <w:tcBorders>
              <w:top w:val="single" w:sz="4" w:space="0" w:color="auto"/>
              <w:left w:val="single" w:sz="4" w:space="0" w:color="auto"/>
              <w:bottom w:val="single" w:sz="4" w:space="0" w:color="auto"/>
            </w:tcBorders>
          </w:tcPr>
          <w:p w14:paraId="08FE4C68"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7971CB95" w14:textId="77777777" w:rsidTr="00131990">
        <w:tc>
          <w:tcPr>
            <w:tcW w:w="8458" w:type="dxa"/>
            <w:tcBorders>
              <w:top w:val="single" w:sz="4" w:space="0" w:color="auto"/>
              <w:bottom w:val="single" w:sz="4" w:space="0" w:color="auto"/>
              <w:right w:val="single" w:sz="4" w:space="0" w:color="auto"/>
            </w:tcBorders>
          </w:tcPr>
          <w:p w14:paraId="2A2C78D0"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Преэклампсия легкой степени</w:t>
            </w:r>
          </w:p>
        </w:tc>
        <w:tc>
          <w:tcPr>
            <w:tcW w:w="1120" w:type="dxa"/>
            <w:tcBorders>
              <w:top w:val="single" w:sz="4" w:space="0" w:color="auto"/>
              <w:left w:val="single" w:sz="4" w:space="0" w:color="auto"/>
              <w:bottom w:val="single" w:sz="4" w:space="0" w:color="auto"/>
            </w:tcBorders>
          </w:tcPr>
          <w:p w14:paraId="07238A00"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1C681BF6" w14:textId="77777777" w:rsidTr="00131990">
        <w:tc>
          <w:tcPr>
            <w:tcW w:w="8458" w:type="dxa"/>
            <w:tcBorders>
              <w:top w:val="single" w:sz="4" w:space="0" w:color="auto"/>
              <w:bottom w:val="single" w:sz="4" w:space="0" w:color="auto"/>
              <w:right w:val="single" w:sz="4" w:space="0" w:color="auto"/>
            </w:tcBorders>
          </w:tcPr>
          <w:p w14:paraId="1D9C0C11"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 xml:space="preserve">Преэклампсия ранняя или тяжелой степени, </w:t>
            </w:r>
          </w:p>
        </w:tc>
        <w:tc>
          <w:tcPr>
            <w:tcW w:w="1120" w:type="dxa"/>
            <w:tcBorders>
              <w:top w:val="single" w:sz="4" w:space="0" w:color="auto"/>
              <w:left w:val="single" w:sz="4" w:space="0" w:color="auto"/>
              <w:bottom w:val="single" w:sz="4" w:space="0" w:color="auto"/>
            </w:tcBorders>
          </w:tcPr>
          <w:p w14:paraId="0687A240"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2</w:t>
            </w:r>
          </w:p>
        </w:tc>
      </w:tr>
      <w:tr w:rsidR="00131990" w:rsidRPr="00843F1B" w14:paraId="3C549B83" w14:textId="77777777" w:rsidTr="00131990">
        <w:tc>
          <w:tcPr>
            <w:tcW w:w="8458" w:type="dxa"/>
            <w:tcBorders>
              <w:top w:val="single" w:sz="4" w:space="0" w:color="auto"/>
              <w:bottom w:val="single" w:sz="4" w:space="0" w:color="auto"/>
              <w:right w:val="single" w:sz="4" w:space="0" w:color="auto"/>
            </w:tcBorders>
          </w:tcPr>
          <w:p w14:paraId="6105745F"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Внутриутробная гибель плода во время данной беременности</w:t>
            </w:r>
          </w:p>
        </w:tc>
        <w:tc>
          <w:tcPr>
            <w:tcW w:w="1120" w:type="dxa"/>
            <w:tcBorders>
              <w:top w:val="single" w:sz="4" w:space="0" w:color="auto"/>
              <w:left w:val="single" w:sz="4" w:space="0" w:color="auto"/>
              <w:bottom w:val="single" w:sz="4" w:space="0" w:color="auto"/>
            </w:tcBorders>
          </w:tcPr>
          <w:p w14:paraId="294E4FB5"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2</w:t>
            </w:r>
          </w:p>
        </w:tc>
      </w:tr>
      <w:tr w:rsidR="00131990" w:rsidRPr="00843F1B" w14:paraId="1BFBEC57" w14:textId="77777777" w:rsidTr="00131990">
        <w:tc>
          <w:tcPr>
            <w:tcW w:w="8458" w:type="dxa"/>
            <w:tcBorders>
              <w:top w:val="single" w:sz="4" w:space="0" w:color="auto"/>
              <w:bottom w:val="single" w:sz="4" w:space="0" w:color="auto"/>
              <w:right w:val="single" w:sz="4" w:space="0" w:color="auto"/>
            </w:tcBorders>
          </w:tcPr>
          <w:p w14:paraId="14DEB261"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 xml:space="preserve">Хирургические вмешательства во время беременности </w:t>
            </w:r>
          </w:p>
        </w:tc>
        <w:tc>
          <w:tcPr>
            <w:tcW w:w="1120" w:type="dxa"/>
            <w:tcBorders>
              <w:top w:val="single" w:sz="4" w:space="0" w:color="auto"/>
              <w:left w:val="single" w:sz="4" w:space="0" w:color="auto"/>
              <w:bottom w:val="single" w:sz="4" w:space="0" w:color="auto"/>
            </w:tcBorders>
          </w:tcPr>
          <w:p w14:paraId="3E6DF926"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2</w:t>
            </w:r>
          </w:p>
        </w:tc>
      </w:tr>
      <w:tr w:rsidR="00131990" w:rsidRPr="00843F1B" w14:paraId="08D03FE0" w14:textId="77777777" w:rsidTr="00131990">
        <w:tc>
          <w:tcPr>
            <w:tcW w:w="8458" w:type="dxa"/>
            <w:tcBorders>
              <w:top w:val="single" w:sz="4" w:space="0" w:color="auto"/>
              <w:bottom w:val="single" w:sz="4" w:space="0" w:color="auto"/>
              <w:right w:val="single" w:sz="4" w:space="0" w:color="auto"/>
            </w:tcBorders>
          </w:tcPr>
          <w:p w14:paraId="2AA68EAA" w14:textId="77777777" w:rsidR="00131990" w:rsidRPr="00843F1B" w:rsidRDefault="00131990" w:rsidP="00197787">
            <w:pPr>
              <w:pStyle w:val="affff8"/>
              <w:jc w:val="center"/>
              <w:rPr>
                <w:rFonts w:ascii="Times New Roman" w:hAnsi="Times New Roman" w:cs="Times New Roman"/>
              </w:rPr>
            </w:pPr>
            <w:r w:rsidRPr="00843F1B">
              <w:rPr>
                <w:rFonts w:ascii="Times New Roman" w:hAnsi="Times New Roman" w:cs="Times New Roman"/>
              </w:rPr>
              <w:t>Другие факторы</w:t>
            </w:r>
          </w:p>
        </w:tc>
        <w:tc>
          <w:tcPr>
            <w:tcW w:w="1120" w:type="dxa"/>
            <w:tcBorders>
              <w:top w:val="single" w:sz="4" w:space="0" w:color="auto"/>
              <w:left w:val="single" w:sz="4" w:space="0" w:color="auto"/>
              <w:bottom w:val="single" w:sz="4" w:space="0" w:color="auto"/>
            </w:tcBorders>
          </w:tcPr>
          <w:p w14:paraId="52BBC70E" w14:textId="77777777" w:rsidR="00131990" w:rsidRPr="00843F1B" w:rsidRDefault="00131990" w:rsidP="00197787">
            <w:pPr>
              <w:pStyle w:val="affff7"/>
              <w:jc w:val="center"/>
              <w:rPr>
                <w:rFonts w:ascii="Times New Roman" w:hAnsi="Times New Roman" w:cs="Times New Roman"/>
              </w:rPr>
            </w:pPr>
          </w:p>
        </w:tc>
      </w:tr>
      <w:tr w:rsidR="00131990" w:rsidRPr="00843F1B" w14:paraId="2EB6BE81" w14:textId="77777777" w:rsidTr="00131990">
        <w:tc>
          <w:tcPr>
            <w:tcW w:w="8458" w:type="dxa"/>
            <w:tcBorders>
              <w:top w:val="single" w:sz="4" w:space="0" w:color="auto"/>
              <w:bottom w:val="single" w:sz="4" w:space="0" w:color="auto"/>
              <w:right w:val="single" w:sz="4" w:space="0" w:color="auto"/>
            </w:tcBorders>
          </w:tcPr>
          <w:p w14:paraId="382F3B68"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Дегидратация</w:t>
            </w:r>
          </w:p>
        </w:tc>
        <w:tc>
          <w:tcPr>
            <w:tcW w:w="1120" w:type="dxa"/>
            <w:tcBorders>
              <w:top w:val="single" w:sz="4" w:space="0" w:color="auto"/>
              <w:left w:val="single" w:sz="4" w:space="0" w:color="auto"/>
              <w:bottom w:val="single" w:sz="4" w:space="0" w:color="auto"/>
            </w:tcBorders>
          </w:tcPr>
          <w:p w14:paraId="0706E61E"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42B62868" w14:textId="77777777" w:rsidTr="00131990">
        <w:tc>
          <w:tcPr>
            <w:tcW w:w="8458" w:type="dxa"/>
            <w:tcBorders>
              <w:top w:val="single" w:sz="4" w:space="0" w:color="auto"/>
              <w:bottom w:val="single" w:sz="4" w:space="0" w:color="auto"/>
              <w:right w:val="single" w:sz="4" w:space="0" w:color="auto"/>
            </w:tcBorders>
          </w:tcPr>
          <w:p w14:paraId="33B717C8"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Длительная иммобилизация (</w:t>
            </w:r>
            <w:r w:rsidRPr="00843F1B">
              <w:rPr>
                <w:rFonts w:ascii="Times New Roman" w:hAnsi="Times New Roman" w:cs="Times New Roman"/>
                <w:lang w:val="en-US"/>
              </w:rPr>
              <w:t>&gt;</w:t>
            </w:r>
            <w:r w:rsidRPr="00843F1B">
              <w:rPr>
                <w:rFonts w:ascii="Times New Roman" w:hAnsi="Times New Roman" w:cs="Times New Roman"/>
              </w:rPr>
              <w:t xml:space="preserve"> 4 суток)</w:t>
            </w:r>
          </w:p>
        </w:tc>
        <w:tc>
          <w:tcPr>
            <w:tcW w:w="1120" w:type="dxa"/>
            <w:tcBorders>
              <w:top w:val="single" w:sz="4" w:space="0" w:color="auto"/>
              <w:left w:val="single" w:sz="4" w:space="0" w:color="auto"/>
              <w:bottom w:val="single" w:sz="4" w:space="0" w:color="auto"/>
            </w:tcBorders>
          </w:tcPr>
          <w:p w14:paraId="121820FC" w14:textId="77777777" w:rsidR="00131990" w:rsidRPr="00843F1B" w:rsidRDefault="00131990" w:rsidP="00197787">
            <w:pPr>
              <w:pStyle w:val="affff7"/>
              <w:jc w:val="center"/>
              <w:rPr>
                <w:rFonts w:ascii="Times New Roman" w:hAnsi="Times New Roman" w:cs="Times New Roman"/>
              </w:rPr>
            </w:pPr>
            <w:r w:rsidRPr="00843F1B">
              <w:rPr>
                <w:rFonts w:ascii="Times New Roman" w:hAnsi="Times New Roman" w:cs="Times New Roman"/>
              </w:rPr>
              <w:t>1</w:t>
            </w:r>
          </w:p>
        </w:tc>
      </w:tr>
      <w:tr w:rsidR="00131990" w:rsidRPr="00843F1B" w14:paraId="24D30DC3" w14:textId="77777777" w:rsidTr="00131990">
        <w:tc>
          <w:tcPr>
            <w:tcW w:w="8458" w:type="dxa"/>
            <w:tcBorders>
              <w:top w:val="single" w:sz="4" w:space="0" w:color="auto"/>
              <w:bottom w:val="single" w:sz="4" w:space="0" w:color="auto"/>
              <w:right w:val="single" w:sz="4" w:space="0" w:color="auto"/>
            </w:tcBorders>
          </w:tcPr>
          <w:p w14:paraId="6138F4D9" w14:textId="77777777" w:rsidR="00131990" w:rsidRPr="00843F1B" w:rsidRDefault="00131990" w:rsidP="00197787">
            <w:pPr>
              <w:pStyle w:val="affff8"/>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14:paraId="61160538" w14:textId="77777777" w:rsidR="00131990" w:rsidRPr="00843F1B" w:rsidRDefault="00131990" w:rsidP="00197787">
            <w:pPr>
              <w:pStyle w:val="affff7"/>
              <w:jc w:val="center"/>
              <w:rPr>
                <w:rFonts w:ascii="Times New Roman" w:hAnsi="Times New Roman" w:cs="Times New Roman"/>
              </w:rPr>
            </w:pPr>
          </w:p>
        </w:tc>
      </w:tr>
      <w:tr w:rsidR="00131990" w:rsidRPr="00843F1B" w14:paraId="6B3C4BAA" w14:textId="77777777" w:rsidTr="00131990">
        <w:tc>
          <w:tcPr>
            <w:tcW w:w="8458" w:type="dxa"/>
            <w:tcBorders>
              <w:top w:val="single" w:sz="4" w:space="0" w:color="auto"/>
              <w:bottom w:val="single" w:sz="4" w:space="0" w:color="auto"/>
              <w:right w:val="single" w:sz="4" w:space="0" w:color="auto"/>
            </w:tcBorders>
          </w:tcPr>
          <w:p w14:paraId="4FC3B234" w14:textId="77777777" w:rsidR="00131990" w:rsidRPr="00843F1B" w:rsidRDefault="00131990" w:rsidP="00197787">
            <w:pPr>
              <w:pStyle w:val="affff8"/>
              <w:rPr>
                <w:rFonts w:ascii="Times New Roman" w:hAnsi="Times New Roman" w:cs="Times New Roman"/>
              </w:rPr>
            </w:pPr>
            <w:r w:rsidRPr="00843F1B">
              <w:rPr>
                <w:rFonts w:ascii="Times New Roman" w:hAnsi="Times New Roman" w:cs="Times New Roman"/>
              </w:rPr>
              <w:t>ИТОГО</w:t>
            </w:r>
          </w:p>
        </w:tc>
        <w:tc>
          <w:tcPr>
            <w:tcW w:w="1120" w:type="dxa"/>
            <w:tcBorders>
              <w:top w:val="single" w:sz="4" w:space="0" w:color="auto"/>
              <w:left w:val="single" w:sz="4" w:space="0" w:color="auto"/>
              <w:bottom w:val="single" w:sz="4" w:space="0" w:color="auto"/>
            </w:tcBorders>
          </w:tcPr>
          <w:p w14:paraId="21984FDB" w14:textId="77777777" w:rsidR="00131990" w:rsidRPr="00843F1B" w:rsidRDefault="00131990" w:rsidP="00197787">
            <w:pPr>
              <w:pStyle w:val="affff7"/>
              <w:rPr>
                <w:rFonts w:ascii="Times New Roman" w:hAnsi="Times New Roman" w:cs="Times New Roman"/>
              </w:rPr>
            </w:pPr>
          </w:p>
        </w:tc>
      </w:tr>
    </w:tbl>
    <w:p w14:paraId="032FA110" w14:textId="77777777" w:rsidR="009E0479" w:rsidRPr="00843F1B" w:rsidRDefault="009E0479" w:rsidP="00197787">
      <w:pPr>
        <w:pStyle w:val="afffa"/>
        <w:spacing w:line="240" w:lineRule="auto"/>
        <w:ind w:firstLine="0"/>
      </w:pPr>
    </w:p>
    <w:p w14:paraId="75A670E6" w14:textId="2A148411" w:rsidR="009E0479" w:rsidRDefault="00197787" w:rsidP="00197787">
      <w:pPr>
        <w:spacing w:line="240" w:lineRule="auto"/>
        <w:ind w:firstLine="0"/>
        <w:rPr>
          <w:sz w:val="28"/>
          <w:szCs w:val="28"/>
        </w:rPr>
      </w:pPr>
      <w:r w:rsidRPr="00197787">
        <w:rPr>
          <w:b/>
          <w:sz w:val="28"/>
          <w:szCs w:val="28"/>
        </w:rPr>
        <w:t>Ключ:</w:t>
      </w:r>
      <w:r w:rsidRPr="00197787">
        <w:rPr>
          <w:sz w:val="28"/>
          <w:szCs w:val="28"/>
        </w:rPr>
        <w:t xml:space="preserve"> </w:t>
      </w:r>
      <w:r w:rsidR="00AE723B" w:rsidRPr="00197787">
        <w:rPr>
          <w:sz w:val="28"/>
          <w:szCs w:val="28"/>
        </w:rPr>
        <w:t>Умеренный риск (0-2 балла)</w:t>
      </w:r>
      <w:r w:rsidR="00264245">
        <w:rPr>
          <w:sz w:val="28"/>
          <w:szCs w:val="28"/>
        </w:rPr>
        <w:t>,</w:t>
      </w:r>
      <w:r w:rsidR="00AE723B" w:rsidRPr="00197787">
        <w:rPr>
          <w:sz w:val="28"/>
          <w:szCs w:val="28"/>
        </w:rPr>
        <w:t xml:space="preserve"> </w:t>
      </w:r>
      <w:r w:rsidR="00264245">
        <w:rPr>
          <w:sz w:val="28"/>
          <w:szCs w:val="28"/>
        </w:rPr>
        <w:t>в</w:t>
      </w:r>
      <w:r w:rsidR="00AE723B" w:rsidRPr="00197787">
        <w:rPr>
          <w:sz w:val="28"/>
          <w:szCs w:val="28"/>
        </w:rPr>
        <w:t xml:space="preserve">ысокий риск (≥3 баллов) </w:t>
      </w:r>
    </w:p>
    <w:p w14:paraId="3A37EA60" w14:textId="53B1701D" w:rsidR="00197787" w:rsidRPr="00197787" w:rsidRDefault="00197787" w:rsidP="00197787">
      <w:pPr>
        <w:spacing w:line="240" w:lineRule="auto"/>
        <w:ind w:firstLine="0"/>
        <w:rPr>
          <w:sz w:val="28"/>
          <w:szCs w:val="28"/>
        </w:rPr>
      </w:pPr>
      <w:r w:rsidRPr="00197787">
        <w:rPr>
          <w:b/>
          <w:sz w:val="28"/>
          <w:szCs w:val="28"/>
        </w:rPr>
        <w:t>Пояснения:</w:t>
      </w:r>
      <w:r>
        <w:rPr>
          <w:b/>
          <w:sz w:val="28"/>
          <w:szCs w:val="28"/>
        </w:rPr>
        <w:t xml:space="preserve"> </w:t>
      </w:r>
      <w:r>
        <w:rPr>
          <w:sz w:val="28"/>
          <w:szCs w:val="28"/>
        </w:rPr>
        <w:t>При умеренном риске рекомендовано ношение компрессионного трикотажа, при высоком риске – рекомендовано ношение компрессионного трикотажа и антикоагулянтная терапия</w:t>
      </w:r>
    </w:p>
    <w:p w14:paraId="0D462EBB" w14:textId="77777777" w:rsidR="00AE3406" w:rsidRPr="00843F1B" w:rsidRDefault="00AE3406" w:rsidP="009E0479"/>
    <w:p w14:paraId="587B631F" w14:textId="77777777" w:rsidR="00AA2FE0" w:rsidRPr="00843F1B" w:rsidRDefault="00AA2FE0" w:rsidP="009E0479"/>
    <w:p w14:paraId="22480F66" w14:textId="77777777" w:rsidR="00AA2FE0" w:rsidRPr="00843F1B" w:rsidRDefault="00AA2FE0" w:rsidP="00A17ABF">
      <w:pPr>
        <w:pStyle w:val="22"/>
      </w:pPr>
      <w:r w:rsidRPr="00843F1B">
        <w:lastRenderedPageBreak/>
        <w:t>Приложение Г2. Образец гравидограммы</w:t>
      </w:r>
    </w:p>
    <w:p w14:paraId="418389E8" w14:textId="77777777" w:rsidR="00C22717" w:rsidRPr="00843F1B" w:rsidRDefault="00C22717" w:rsidP="00AA2FE0">
      <w:pPr>
        <w:jc w:val="center"/>
        <w:rPr>
          <w:b/>
          <w:sz w:val="28"/>
          <w:szCs w:val="28"/>
        </w:rPr>
      </w:pPr>
    </w:p>
    <w:p w14:paraId="6E4E588E" w14:textId="77777777" w:rsidR="00C22717" w:rsidRPr="00AA2FE0" w:rsidRDefault="00C22717" w:rsidP="00C22717">
      <w:pPr>
        <w:ind w:firstLine="0"/>
        <w:jc w:val="center"/>
        <w:rPr>
          <w:b/>
        </w:rPr>
      </w:pPr>
      <w:r w:rsidRPr="00843F1B">
        <w:rPr>
          <w:noProof/>
          <w:lang w:eastAsia="ru-RU"/>
        </w:rPr>
        <w:drawing>
          <wp:inline distT="0" distB="0" distL="0" distR="0" wp14:anchorId="31BE41F9" wp14:editId="6AF5C2A6">
            <wp:extent cx="5940425" cy="4455319"/>
            <wp:effectExtent l="0" t="0" r="3175" b="2540"/>
            <wp:docPr id="7" name="Рисунок 7" descr="https://myslide.ru/documents_3/a6d0a972c3abfc07e1127b4c455af12b/img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slide.ru/documents_3/a6d0a972c3abfc07e1127b4c455af12b/img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C22717" w:rsidRPr="00AA2FE0" w:rsidSect="009E0479">
      <w:headerReference w:type="default" r:id="rId11"/>
      <w:footerReference w:type="default" r:id="rId12"/>
      <w:pgSz w:w="11906" w:h="16838"/>
      <w:pgMar w:top="1134" w:right="850" w:bottom="1134" w:left="1701" w:header="567" w:footer="567"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1C25" w14:textId="77777777" w:rsidR="00D16719" w:rsidRDefault="00D16719">
      <w:pPr>
        <w:spacing w:line="240" w:lineRule="auto"/>
      </w:pPr>
      <w:r>
        <w:separator/>
      </w:r>
    </w:p>
    <w:p w14:paraId="7CF5ADE6" w14:textId="77777777" w:rsidR="00D16719" w:rsidRDefault="00D16719"/>
  </w:endnote>
  <w:endnote w:type="continuationSeparator" w:id="0">
    <w:p w14:paraId="18B2A896" w14:textId="77777777" w:rsidR="00D16719" w:rsidRDefault="00D16719">
      <w:pPr>
        <w:spacing w:line="240" w:lineRule="auto"/>
      </w:pPr>
      <w:r>
        <w:continuationSeparator/>
      </w:r>
    </w:p>
    <w:p w14:paraId="18FA494D" w14:textId="77777777" w:rsidR="00D16719" w:rsidRDefault="00D16719"/>
  </w:endnote>
  <w:endnote w:type="continuationNotice" w:id="1">
    <w:p w14:paraId="6B1FBC62" w14:textId="77777777" w:rsidR="00D16719" w:rsidRDefault="00D167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AdonisC">
    <w:altName w:val="Adonis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GaramondC">
    <w:altName w:val="Cambria"/>
    <w:panose1 w:val="00000000000000000000"/>
    <w:charset w:val="CC"/>
    <w:family w:val="roman"/>
    <w:notTrueType/>
    <w:pitch w:val="default"/>
    <w:sig w:usb0="00000203" w:usb1="00000000" w:usb2="00000000" w:usb3="00000000" w:csb0="00000005" w:csb1="00000000"/>
  </w:font>
  <w:font w:name="OptimaLTStd">
    <w:altName w:val="MS Gothic"/>
    <w:panose1 w:val="00000000000000000000"/>
    <w:charset w:val="80"/>
    <w:family w:val="swiss"/>
    <w:notTrueType/>
    <w:pitch w:val="default"/>
    <w:sig w:usb0="00000001" w:usb1="08070000" w:usb2="00000010" w:usb3="00000000" w:csb0="00020000" w:csb1="00000000"/>
  </w:font>
  <w:font w:name="Calibri-Light">
    <w:altName w:val="MS Gothic"/>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31649"/>
      <w:docPartObj>
        <w:docPartGallery w:val="Page Numbers (Bottom of Page)"/>
        <w:docPartUnique/>
      </w:docPartObj>
    </w:sdtPr>
    <w:sdtEndPr/>
    <w:sdtContent>
      <w:p w14:paraId="1553B951" w14:textId="6CEB2ED1" w:rsidR="00197787" w:rsidRDefault="00197787">
        <w:pPr>
          <w:pStyle w:val="afb"/>
          <w:jc w:val="center"/>
        </w:pPr>
        <w:r>
          <w:ptab w:relativeTo="margin" w:alignment="left" w:leader="none"/>
        </w:r>
        <w:r>
          <w:fldChar w:fldCharType="begin"/>
        </w:r>
        <w:r>
          <w:instrText>PAGE</w:instrText>
        </w:r>
        <w:r>
          <w:fldChar w:fldCharType="separate"/>
        </w:r>
        <w:r w:rsidR="005C6F37">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1F5B2" w14:textId="77777777" w:rsidR="00D16719" w:rsidRDefault="00D16719">
      <w:pPr>
        <w:spacing w:line="240" w:lineRule="auto"/>
      </w:pPr>
      <w:r>
        <w:separator/>
      </w:r>
    </w:p>
    <w:p w14:paraId="045B9452" w14:textId="77777777" w:rsidR="00D16719" w:rsidRDefault="00D16719"/>
  </w:footnote>
  <w:footnote w:type="continuationSeparator" w:id="0">
    <w:p w14:paraId="1C09A935" w14:textId="77777777" w:rsidR="00D16719" w:rsidRDefault="00D16719">
      <w:pPr>
        <w:spacing w:line="240" w:lineRule="auto"/>
      </w:pPr>
      <w:r>
        <w:continuationSeparator/>
      </w:r>
    </w:p>
    <w:p w14:paraId="39AD0F93" w14:textId="77777777" w:rsidR="00D16719" w:rsidRDefault="00D16719"/>
  </w:footnote>
  <w:footnote w:type="continuationNotice" w:id="1">
    <w:p w14:paraId="61D9832B" w14:textId="77777777" w:rsidR="00D16719" w:rsidRDefault="00D16719">
      <w:pPr>
        <w:spacing w:line="240" w:lineRule="auto"/>
      </w:pPr>
    </w:p>
  </w:footnote>
  <w:footnote w:id="2">
    <w:p w14:paraId="03132DF3" w14:textId="77777777" w:rsidR="00197787" w:rsidRPr="00591975" w:rsidRDefault="00197787" w:rsidP="009E0479">
      <w:pPr>
        <w:pStyle w:val="aff7"/>
        <w:spacing w:after="0" w:line="240" w:lineRule="auto"/>
        <w:ind w:firstLine="0"/>
        <w:rPr>
          <w:rStyle w:val="value"/>
          <w:rFonts w:ascii="Times New Roman" w:hAnsi="Times New Roman"/>
        </w:rPr>
      </w:pPr>
      <w:r w:rsidRPr="003130F7">
        <w:rPr>
          <w:rStyle w:val="af4"/>
        </w:rPr>
        <w:footnoteRef/>
      </w:r>
      <w:r>
        <w:t xml:space="preserve"> </w:t>
      </w:r>
      <w:r w:rsidRPr="00591975">
        <w:rPr>
          <w:rStyle w:val="value"/>
          <w:rFonts w:ascii="Times New Roman" w:hAnsi="Times New Roman"/>
        </w:rPr>
        <w:t>Акушерство: национальное руководство / под ред. Г.М. Савельевой, Г.Т. Сухих, В.Н. Серова, В.Е. Радзинского. - 2-е изд. - М.: ГЭОТАР-Медиа, 2018 г.</w:t>
      </w:r>
    </w:p>
    <w:p w14:paraId="11D6696B" w14:textId="77777777" w:rsidR="00197787" w:rsidRPr="00591975" w:rsidRDefault="00197787" w:rsidP="009E0479">
      <w:pPr>
        <w:pStyle w:val="aff7"/>
        <w:spacing w:after="0" w:line="240" w:lineRule="auto"/>
        <w:ind w:firstLine="0"/>
        <w:rPr>
          <w:rFonts w:ascii="Times New Roman" w:hAnsi="Times New Roman"/>
        </w:rPr>
      </w:pPr>
    </w:p>
  </w:footnote>
  <w:footnote w:id="3">
    <w:p w14:paraId="6996F2CE" w14:textId="77777777" w:rsidR="00197787" w:rsidRPr="00591975" w:rsidRDefault="00197787" w:rsidP="009E0479">
      <w:pPr>
        <w:pStyle w:val="aff7"/>
        <w:spacing w:after="0" w:line="240" w:lineRule="auto"/>
        <w:ind w:firstLine="0"/>
        <w:rPr>
          <w:rFonts w:ascii="Times New Roman" w:hAnsi="Times New Roman"/>
        </w:rPr>
      </w:pPr>
      <w:r w:rsidRPr="003130F7">
        <w:rPr>
          <w:rStyle w:val="af4"/>
        </w:rPr>
        <w:footnoteRef/>
      </w:r>
      <w:r w:rsidRPr="00591975">
        <w:rPr>
          <w:rFonts w:ascii="Times New Roman" w:hAnsi="Times New Roman"/>
        </w:rPr>
        <w:t xml:space="preserve"> </w:t>
      </w:r>
      <w:hyperlink r:id="rId1" w:history="1">
        <w:r w:rsidRPr="00591975">
          <w:rPr>
            <w:rStyle w:val="affc"/>
            <w:rFonts w:ascii="Times New Roman" w:hAnsi="Times New Roman"/>
          </w:rPr>
          <w:t>http://www.gks.ru/wps/wcm/connect/rosstat_main/rosstat/ru/statistics/population/healthcare</w:t>
        </w:r>
      </w:hyperlink>
    </w:p>
    <w:p w14:paraId="5EEDBDDF" w14:textId="77777777" w:rsidR="00197787" w:rsidRDefault="00197787" w:rsidP="009E0479">
      <w:pPr>
        <w:pStyle w:val="aff7"/>
        <w:spacing w:after="0" w:line="240" w:lineRule="auto"/>
        <w:ind w:firstLine="0"/>
      </w:pPr>
    </w:p>
  </w:footnote>
  <w:footnote w:id="4">
    <w:p w14:paraId="193465D4" w14:textId="6E561795" w:rsidR="00197787" w:rsidRDefault="00197787" w:rsidP="00C12EDB">
      <w:pPr>
        <w:pStyle w:val="aff7"/>
        <w:ind w:firstLine="0"/>
      </w:pPr>
      <w:r w:rsidRPr="003130F7">
        <w:rPr>
          <w:rStyle w:val="af4"/>
        </w:rPr>
        <w:footnoteRef/>
      </w:r>
      <w:r>
        <w:t xml:space="preserve"> </w:t>
      </w:r>
      <w:r w:rsidRPr="00391DFE">
        <w:rPr>
          <w:rFonts w:ascii="Times New Roman" w:hAnsi="Times New Roman"/>
        </w:rPr>
        <w:t>Рекомендации относятся ко всем пациенткам с нормальной беременностью, если не указано иное.</w:t>
      </w:r>
    </w:p>
  </w:footnote>
  <w:footnote w:id="5">
    <w:p w14:paraId="619A0993" w14:textId="77777777" w:rsidR="00197787" w:rsidRPr="00471C14" w:rsidRDefault="00197787" w:rsidP="00F24D9E">
      <w:pPr>
        <w:pStyle w:val="aff7"/>
        <w:spacing w:after="0" w:line="240" w:lineRule="auto"/>
        <w:ind w:firstLine="0"/>
        <w:rPr>
          <w:rFonts w:ascii="Times New Roman" w:hAnsi="Times New Roman"/>
        </w:rPr>
      </w:pPr>
      <w:r w:rsidRPr="003130F7">
        <w:rPr>
          <w:rStyle w:val="af4"/>
        </w:rPr>
        <w:footnoteRef/>
      </w:r>
      <w:r w:rsidRPr="00471C14">
        <w:rPr>
          <w:rFonts w:ascii="Times New Roman" w:hAnsi="Times New Roman"/>
        </w:rPr>
        <w:t xml:space="preserve"> Профилактика венозных тромбоэмболических осложнений в акушерстве и гинекологии. </w:t>
      </w:r>
      <w:r w:rsidRPr="00471C14">
        <w:rPr>
          <w:rFonts w:ascii="Times New Roman" w:hAnsi="Times New Roman"/>
          <w:bCs/>
        </w:rPr>
        <w:t xml:space="preserve">Клинические рекомендации </w:t>
      </w:r>
      <w:r w:rsidRPr="00471C14">
        <w:rPr>
          <w:rFonts w:ascii="Times New Roman" w:hAnsi="Times New Roman"/>
        </w:rPr>
        <w:t xml:space="preserve">Минздрава РФ, </w:t>
      </w:r>
      <w:r w:rsidRPr="00471C14">
        <w:rPr>
          <w:rFonts w:ascii="Times New Roman" w:hAnsi="Times New Roman"/>
          <w:bCs/>
        </w:rPr>
        <w:t>2014</w:t>
      </w:r>
      <w:r w:rsidRPr="00471C14">
        <w:rPr>
          <w:rFonts w:ascii="Times New Roman" w:hAnsi="Times New Roman"/>
        </w:rPr>
        <w:t xml:space="preserve"> г.</w:t>
      </w:r>
    </w:p>
    <w:p w14:paraId="6D6E2604" w14:textId="77777777" w:rsidR="00197787" w:rsidRDefault="00197787" w:rsidP="00F24D9E">
      <w:pPr>
        <w:pStyle w:val="aff7"/>
        <w:spacing w:after="0" w:line="240" w:lineRule="auto"/>
      </w:pPr>
    </w:p>
  </w:footnote>
  <w:footnote w:id="6">
    <w:p w14:paraId="35B54A96" w14:textId="77777777" w:rsidR="00197787" w:rsidRPr="00471C14" w:rsidRDefault="00197787" w:rsidP="005C4BFE">
      <w:pPr>
        <w:pStyle w:val="aff7"/>
        <w:spacing w:after="0" w:line="240" w:lineRule="auto"/>
        <w:ind w:firstLine="0"/>
        <w:rPr>
          <w:rStyle w:val="value"/>
          <w:rFonts w:ascii="Times New Roman" w:hAnsi="Times New Roman"/>
        </w:rPr>
      </w:pPr>
      <w:r w:rsidRPr="003130F7">
        <w:rPr>
          <w:rStyle w:val="af4"/>
        </w:rPr>
        <w:footnoteRef/>
      </w:r>
      <w:r w:rsidRPr="00471C14">
        <w:rPr>
          <w:rFonts w:ascii="Times New Roman" w:hAnsi="Times New Roman"/>
        </w:rPr>
        <w:t xml:space="preserve"> </w:t>
      </w:r>
      <w:r w:rsidRPr="00471C14">
        <w:rPr>
          <w:rStyle w:val="value"/>
          <w:rFonts w:ascii="Times New Roman" w:hAnsi="Times New Roman"/>
        </w:rPr>
        <w:t>Акушерство: национальное руководство / под ред. Г.М. Савельевой, Г.Т. Сухих, В.Н. Серова, В.Е. Радзинского. - 2-е изд. - М.: ГЭОТАР-Медиа, 2018 г.</w:t>
      </w:r>
    </w:p>
    <w:p w14:paraId="06FB1BF6" w14:textId="77777777" w:rsidR="00197787" w:rsidRPr="00471C14" w:rsidRDefault="00197787" w:rsidP="00471C14">
      <w:pPr>
        <w:pStyle w:val="aff7"/>
        <w:spacing w:after="0" w:line="240" w:lineRule="auto"/>
        <w:ind w:firstLine="0"/>
        <w:rPr>
          <w:rFonts w:ascii="Times New Roman" w:hAnsi="Times New Roman"/>
        </w:rPr>
      </w:pPr>
    </w:p>
  </w:footnote>
  <w:footnote w:id="7">
    <w:p w14:paraId="6A6C5A12" w14:textId="77777777" w:rsidR="00197787" w:rsidRPr="00471C14" w:rsidRDefault="00197787" w:rsidP="00AC1424">
      <w:pPr>
        <w:pStyle w:val="aff7"/>
        <w:spacing w:after="0" w:line="240" w:lineRule="auto"/>
        <w:ind w:firstLine="0"/>
        <w:rPr>
          <w:rStyle w:val="value"/>
          <w:rFonts w:ascii="Times New Roman" w:hAnsi="Times New Roman"/>
        </w:rPr>
      </w:pPr>
      <w:r w:rsidRPr="003130F7">
        <w:rPr>
          <w:rStyle w:val="af4"/>
        </w:rPr>
        <w:footnoteRef/>
      </w:r>
      <w:r w:rsidRPr="00471C14">
        <w:rPr>
          <w:rFonts w:ascii="Times New Roman" w:hAnsi="Times New Roman"/>
        </w:rPr>
        <w:t xml:space="preserve"> </w:t>
      </w:r>
      <w:r w:rsidRPr="00471C14">
        <w:rPr>
          <w:rStyle w:val="value"/>
          <w:rFonts w:ascii="Times New Roman" w:hAnsi="Times New Roman"/>
        </w:rPr>
        <w:t>Акушерство: национальное руководство / под ред. Г.М. Савельевой, Г.Т. Сухих, В.Н. Серова, В.Е. Радзинского. - 2-е изд. - М.: ГЭОТАР-Медиа, 2018 г.</w:t>
      </w:r>
    </w:p>
    <w:p w14:paraId="59C85D19" w14:textId="77777777" w:rsidR="00197787" w:rsidRDefault="00197787" w:rsidP="00AC1424">
      <w:pPr>
        <w:pStyle w:val="aff7"/>
        <w:spacing w:after="0" w:line="240" w:lineRule="auto"/>
      </w:pPr>
    </w:p>
  </w:footnote>
  <w:footnote w:id="8">
    <w:p w14:paraId="76A86BE2" w14:textId="77777777" w:rsidR="00197787" w:rsidRPr="00471C14" w:rsidRDefault="00197787" w:rsidP="00AC1424">
      <w:pPr>
        <w:pStyle w:val="aff7"/>
        <w:spacing w:after="0" w:line="240" w:lineRule="auto"/>
        <w:ind w:firstLine="0"/>
        <w:rPr>
          <w:rStyle w:val="value"/>
          <w:rFonts w:ascii="Times New Roman" w:hAnsi="Times New Roman"/>
        </w:rPr>
      </w:pPr>
      <w:r w:rsidRPr="003130F7">
        <w:rPr>
          <w:rStyle w:val="af4"/>
        </w:rPr>
        <w:footnoteRef/>
      </w:r>
      <w:r w:rsidRPr="00471C14">
        <w:rPr>
          <w:rFonts w:ascii="Times New Roman" w:hAnsi="Times New Roman"/>
        </w:rPr>
        <w:t xml:space="preserve"> </w:t>
      </w:r>
      <w:r w:rsidRPr="00471C14">
        <w:rPr>
          <w:rStyle w:val="value"/>
          <w:rFonts w:ascii="Times New Roman" w:hAnsi="Times New Roman"/>
        </w:rPr>
        <w:t>Акушерство: национальное руководство / под ред. Г.М. Савельевой, Г.Т. Сухих, В.Н. Серова, В.Е. Радзинского. - 2-е изд. - М.: ГЭОТАР-Медиа, 2018 г.</w:t>
      </w:r>
    </w:p>
    <w:p w14:paraId="363FBB35" w14:textId="77777777" w:rsidR="00197787" w:rsidRPr="00471C14" w:rsidRDefault="00197787" w:rsidP="00AC1424">
      <w:pPr>
        <w:pStyle w:val="aff7"/>
        <w:spacing w:after="0" w:line="240" w:lineRule="auto"/>
        <w:ind w:firstLine="0"/>
        <w:rPr>
          <w:rFonts w:ascii="Times New Roman" w:hAnsi="Times New Roman"/>
        </w:rPr>
      </w:pPr>
    </w:p>
  </w:footnote>
  <w:footnote w:id="9">
    <w:p w14:paraId="45FDAEB4" w14:textId="77777777" w:rsidR="00197787" w:rsidRPr="00471C14" w:rsidRDefault="00197787" w:rsidP="00AC1424">
      <w:pPr>
        <w:pStyle w:val="aff7"/>
        <w:spacing w:after="0" w:line="240" w:lineRule="auto"/>
        <w:ind w:firstLine="0"/>
        <w:rPr>
          <w:rStyle w:val="value"/>
          <w:rFonts w:ascii="Times New Roman" w:hAnsi="Times New Roman"/>
        </w:rPr>
      </w:pPr>
      <w:r w:rsidRPr="003130F7">
        <w:rPr>
          <w:rStyle w:val="af4"/>
        </w:rPr>
        <w:footnoteRef/>
      </w:r>
      <w:r w:rsidRPr="00471C14">
        <w:rPr>
          <w:rFonts w:ascii="Times New Roman" w:hAnsi="Times New Roman"/>
        </w:rPr>
        <w:t xml:space="preserve"> </w:t>
      </w:r>
      <w:r w:rsidRPr="00471C14">
        <w:rPr>
          <w:rStyle w:val="value"/>
          <w:rFonts w:ascii="Times New Roman" w:hAnsi="Times New Roman"/>
        </w:rPr>
        <w:t>Акушерство: национальное руководство / под ред. Г.М. Савельевой, Г.Т. Сухих, В.Н. Серова, В.Е. Радзинского. - 2-е изд. - М.: ГЭОТАР-Медиа, 2018 г.</w:t>
      </w:r>
    </w:p>
    <w:p w14:paraId="3024100D" w14:textId="77777777" w:rsidR="00197787" w:rsidRDefault="00197787" w:rsidP="005176E2">
      <w:pPr>
        <w:pStyle w:val="aff7"/>
      </w:pPr>
    </w:p>
  </w:footnote>
  <w:footnote w:id="10">
    <w:p w14:paraId="1BDCC58C" w14:textId="77777777" w:rsidR="00197787" w:rsidRPr="00F24D9E" w:rsidRDefault="00197787" w:rsidP="00777C10">
      <w:pPr>
        <w:pStyle w:val="aff7"/>
        <w:spacing w:after="0" w:line="240" w:lineRule="auto"/>
        <w:ind w:firstLine="0"/>
        <w:rPr>
          <w:rFonts w:ascii="Times New Roman" w:hAnsi="Times New Roman"/>
          <w:lang w:val="en-US"/>
        </w:rPr>
      </w:pPr>
      <w:r w:rsidRPr="003130F7">
        <w:rPr>
          <w:rStyle w:val="af4"/>
        </w:rPr>
        <w:footnoteRef/>
      </w:r>
      <w:r w:rsidRPr="00F24D9E">
        <w:rPr>
          <w:rFonts w:ascii="Times New Roman" w:hAnsi="Times New Roman"/>
          <w:lang w:val="en-US"/>
        </w:rPr>
        <w:t xml:space="preserve"> </w:t>
      </w:r>
      <w:r w:rsidRPr="00391DFE">
        <w:rPr>
          <w:rFonts w:ascii="Times New Roman" w:hAnsi="Times New Roman"/>
          <w:lang w:val="en-US"/>
        </w:rPr>
        <w:t>Guidelines for Perinatal Care. 8</w:t>
      </w:r>
      <w:r w:rsidRPr="00391DFE">
        <w:rPr>
          <w:rFonts w:ascii="Times New Roman" w:hAnsi="Times New Roman"/>
          <w:vertAlign w:val="superscript"/>
          <w:lang w:val="en-US"/>
        </w:rPr>
        <w:t>th</w:t>
      </w:r>
      <w:r w:rsidRPr="00391DFE">
        <w:rPr>
          <w:rFonts w:ascii="Times New Roman" w:hAnsi="Times New Roman"/>
          <w:lang w:val="en-US"/>
        </w:rPr>
        <w:t xml:space="preserve"> Edition. ACOG</w:t>
      </w:r>
      <w:r w:rsidRPr="003130F7">
        <w:rPr>
          <w:rFonts w:ascii="Times New Roman" w:hAnsi="Times New Roman"/>
          <w:lang w:val="en-US"/>
        </w:rPr>
        <w:t>&amp;</w:t>
      </w:r>
      <w:r w:rsidRPr="00391DFE">
        <w:rPr>
          <w:rFonts w:ascii="Times New Roman" w:hAnsi="Times New Roman"/>
          <w:lang w:val="en-US"/>
        </w:rPr>
        <w:t>AAP</w:t>
      </w:r>
      <w:r w:rsidRPr="003130F7">
        <w:rPr>
          <w:rFonts w:ascii="Times New Roman" w:hAnsi="Times New Roman"/>
          <w:lang w:val="en-US"/>
        </w:rPr>
        <w:t>, 2017</w:t>
      </w:r>
    </w:p>
    <w:p w14:paraId="7F934866" w14:textId="77777777" w:rsidR="00197787" w:rsidRPr="003130F7" w:rsidRDefault="00197787" w:rsidP="00777C10">
      <w:pPr>
        <w:pStyle w:val="aff7"/>
        <w:rPr>
          <w:lang w:val="en-US"/>
        </w:rPr>
      </w:pPr>
    </w:p>
  </w:footnote>
  <w:footnote w:id="11">
    <w:p w14:paraId="79D90433" w14:textId="77777777" w:rsidR="00197787" w:rsidRPr="00EF1188" w:rsidRDefault="00197787" w:rsidP="006456B9">
      <w:pPr>
        <w:spacing w:line="240" w:lineRule="auto"/>
        <w:ind w:firstLine="0"/>
        <w:rPr>
          <w:rFonts w:cs="Times New Roman"/>
          <w:sz w:val="20"/>
          <w:szCs w:val="20"/>
        </w:rPr>
      </w:pPr>
      <w:r w:rsidRPr="003130F7">
        <w:rPr>
          <w:rStyle w:val="af4"/>
        </w:rPr>
        <w:footnoteRef/>
      </w:r>
      <w:r w:rsidRPr="001E74A9">
        <w:rPr>
          <w:lang w:val="en-US"/>
        </w:rPr>
        <w:t xml:space="preserve"> </w:t>
      </w:r>
      <w:r w:rsidRPr="001E74A9">
        <w:rPr>
          <w:rFonts w:cs="Times New Roman"/>
          <w:sz w:val="20"/>
          <w:szCs w:val="20"/>
          <w:lang w:val="en-US"/>
        </w:rPr>
        <w:t xml:space="preserve">Antenatal care </w:t>
      </w:r>
      <w:r w:rsidRPr="001E74A9">
        <w:rPr>
          <w:rFonts w:eastAsia="Times New Roman" w:cs="Times New Roman"/>
          <w:color w:val="0E0E0E"/>
          <w:kern w:val="36"/>
          <w:sz w:val="20"/>
          <w:szCs w:val="20"/>
          <w:lang w:val="en-US" w:eastAsia="ru-RU"/>
        </w:rPr>
        <w:t>for uncomplicated pregnancies.</w:t>
      </w:r>
      <w:r w:rsidRPr="001E74A9">
        <w:rPr>
          <w:rFonts w:cs="Times New Roman"/>
          <w:sz w:val="20"/>
          <w:szCs w:val="20"/>
          <w:lang w:val="en-US"/>
        </w:rPr>
        <w:t xml:space="preserve"> RCOG</w:t>
      </w:r>
      <w:r w:rsidRPr="001E74A9">
        <w:rPr>
          <w:rFonts w:cs="Times New Roman"/>
          <w:sz w:val="20"/>
          <w:szCs w:val="20"/>
        </w:rPr>
        <w:t xml:space="preserve"> 2008</w:t>
      </w:r>
      <w:r w:rsidRPr="00EF1188">
        <w:rPr>
          <w:rFonts w:cs="Times New Roman"/>
          <w:sz w:val="20"/>
          <w:szCs w:val="20"/>
        </w:rPr>
        <w:t xml:space="preserve">, </w:t>
      </w:r>
      <w:r w:rsidRPr="001E74A9">
        <w:rPr>
          <w:rFonts w:cs="Times New Roman"/>
          <w:sz w:val="20"/>
          <w:szCs w:val="20"/>
          <w:lang w:val="en-US"/>
        </w:rPr>
        <w:t>updated</w:t>
      </w:r>
      <w:r w:rsidRPr="00EF1188">
        <w:rPr>
          <w:rFonts w:cs="Times New Roman"/>
          <w:sz w:val="20"/>
          <w:szCs w:val="20"/>
        </w:rPr>
        <w:t xml:space="preserve"> </w:t>
      </w:r>
      <w:r w:rsidRPr="001E74A9">
        <w:rPr>
          <w:rFonts w:cs="Times New Roman"/>
          <w:sz w:val="20"/>
          <w:szCs w:val="20"/>
          <w:lang w:val="en-US"/>
        </w:rPr>
        <w:t>February</w:t>
      </w:r>
      <w:r w:rsidRPr="00EF1188">
        <w:rPr>
          <w:rFonts w:cs="Times New Roman"/>
          <w:sz w:val="20"/>
          <w:szCs w:val="20"/>
        </w:rPr>
        <w:t xml:space="preserve"> 2019.</w:t>
      </w:r>
    </w:p>
    <w:p w14:paraId="15832386" w14:textId="77777777" w:rsidR="00197787" w:rsidRDefault="00197787" w:rsidP="006456B9">
      <w:pPr>
        <w:pStyle w:val="aff7"/>
        <w:spacing w:after="0" w:line="240" w:lineRule="auto"/>
      </w:pPr>
    </w:p>
  </w:footnote>
  <w:footnote w:id="12">
    <w:p w14:paraId="62F67D0E" w14:textId="77777777" w:rsidR="00197787" w:rsidRPr="00751CCC" w:rsidRDefault="00197787" w:rsidP="0000053D">
      <w:pPr>
        <w:pStyle w:val="aff7"/>
        <w:spacing w:after="0" w:line="240" w:lineRule="auto"/>
        <w:ind w:firstLine="0"/>
        <w:rPr>
          <w:rStyle w:val="value"/>
          <w:rFonts w:ascii="Times New Roman" w:hAnsi="Times New Roman"/>
        </w:rPr>
      </w:pPr>
      <w:r w:rsidRPr="003130F7">
        <w:rPr>
          <w:rStyle w:val="af4"/>
        </w:rPr>
        <w:footnoteRef/>
      </w:r>
      <w:r>
        <w:t xml:space="preserve"> </w:t>
      </w:r>
      <w:r w:rsidRPr="00751CCC">
        <w:rPr>
          <w:rStyle w:val="value"/>
          <w:rFonts w:ascii="Times New Roman" w:hAnsi="Times New Roman"/>
        </w:rPr>
        <w:t>Акушерство: национальное руководство / под ред. Г.М. Савельевой, Г.Т. Сухих, В.Н. Серова, В.Е. Радзинского. - 2-е изд. - М.: ГЭОТАР-Медиа, 2018 г.</w:t>
      </w:r>
    </w:p>
    <w:p w14:paraId="252876D4" w14:textId="77777777" w:rsidR="00197787" w:rsidRDefault="00197787" w:rsidP="0000053D">
      <w:pPr>
        <w:pStyle w:val="aff7"/>
        <w:spacing w:after="0" w:line="240" w:lineRule="auto"/>
      </w:pPr>
    </w:p>
  </w:footnote>
  <w:footnote w:id="13">
    <w:p w14:paraId="1C635658" w14:textId="77777777" w:rsidR="00197787" w:rsidRPr="001E74A9" w:rsidRDefault="00197787" w:rsidP="0000053D">
      <w:pPr>
        <w:spacing w:line="240" w:lineRule="auto"/>
        <w:ind w:firstLine="0"/>
        <w:rPr>
          <w:rFonts w:cs="Times New Roman"/>
          <w:sz w:val="20"/>
          <w:szCs w:val="20"/>
          <w:lang w:val="en-US"/>
        </w:rPr>
      </w:pPr>
      <w:r w:rsidRPr="003130F7">
        <w:rPr>
          <w:rStyle w:val="af4"/>
        </w:rPr>
        <w:footnoteRef/>
      </w:r>
      <w:r w:rsidRPr="001E74A9">
        <w:rPr>
          <w:lang w:val="en-US"/>
        </w:rPr>
        <w:t xml:space="preserve"> </w:t>
      </w:r>
      <w:r w:rsidRPr="001E74A9">
        <w:rPr>
          <w:rFonts w:cs="Times New Roman"/>
          <w:sz w:val="20"/>
          <w:szCs w:val="20"/>
          <w:lang w:val="en-US"/>
        </w:rPr>
        <w:t xml:space="preserve">Antenatal care </w:t>
      </w:r>
      <w:r w:rsidRPr="001E74A9">
        <w:rPr>
          <w:rFonts w:eastAsia="Times New Roman" w:cs="Times New Roman"/>
          <w:color w:val="0E0E0E"/>
          <w:kern w:val="36"/>
          <w:sz w:val="20"/>
          <w:szCs w:val="20"/>
          <w:lang w:val="en-US" w:eastAsia="ru-RU"/>
        </w:rPr>
        <w:t>for uncomplicated pregnancies.</w:t>
      </w:r>
      <w:r w:rsidRPr="001E74A9">
        <w:rPr>
          <w:rFonts w:cs="Times New Roman"/>
          <w:sz w:val="20"/>
          <w:szCs w:val="20"/>
          <w:lang w:val="en-US"/>
        </w:rPr>
        <w:t xml:space="preserve"> RCOG 2008, updated February 2019.</w:t>
      </w:r>
    </w:p>
    <w:p w14:paraId="29F431B5" w14:textId="77777777" w:rsidR="00197787" w:rsidRPr="001E74A9" w:rsidRDefault="00197787" w:rsidP="0000053D">
      <w:pPr>
        <w:pStyle w:val="aff7"/>
        <w:spacing w:after="0" w:line="240" w:lineRule="auto"/>
        <w:rPr>
          <w:lang w:val="en-US"/>
        </w:rPr>
      </w:pPr>
    </w:p>
  </w:footnote>
  <w:footnote w:id="14">
    <w:p w14:paraId="1823A806" w14:textId="77777777" w:rsidR="00197787" w:rsidRPr="00E22B92" w:rsidRDefault="00197787" w:rsidP="0000053D">
      <w:pPr>
        <w:spacing w:line="240" w:lineRule="auto"/>
        <w:ind w:firstLine="0"/>
        <w:rPr>
          <w:rFonts w:cs="Times New Roman"/>
          <w:sz w:val="20"/>
          <w:szCs w:val="20"/>
        </w:rPr>
      </w:pPr>
      <w:r w:rsidRPr="003130F7">
        <w:rPr>
          <w:rStyle w:val="af4"/>
        </w:rPr>
        <w:footnoteRef/>
      </w:r>
      <w:r w:rsidRPr="009D3CD2">
        <w:rPr>
          <w:lang w:val="en-US"/>
        </w:rPr>
        <w:t xml:space="preserve"> </w:t>
      </w:r>
      <w:r w:rsidRPr="001E74A9">
        <w:rPr>
          <w:rFonts w:cs="Times New Roman"/>
          <w:sz w:val="20"/>
          <w:szCs w:val="20"/>
          <w:lang w:val="en-US"/>
        </w:rPr>
        <w:t xml:space="preserve">Antenatal care </w:t>
      </w:r>
      <w:r w:rsidRPr="001E74A9">
        <w:rPr>
          <w:rFonts w:eastAsia="Times New Roman" w:cs="Times New Roman"/>
          <w:color w:val="0E0E0E"/>
          <w:kern w:val="36"/>
          <w:sz w:val="20"/>
          <w:szCs w:val="20"/>
          <w:lang w:val="en-US" w:eastAsia="ru-RU"/>
        </w:rPr>
        <w:t>for uncomplicated pregnancies.</w:t>
      </w:r>
      <w:r w:rsidRPr="001E74A9">
        <w:rPr>
          <w:rFonts w:cs="Times New Roman"/>
          <w:sz w:val="20"/>
          <w:szCs w:val="20"/>
          <w:lang w:val="en-US"/>
        </w:rPr>
        <w:t xml:space="preserve"> RCOG</w:t>
      </w:r>
      <w:r w:rsidRPr="00E22B92">
        <w:rPr>
          <w:rFonts w:cs="Times New Roman"/>
          <w:sz w:val="20"/>
          <w:szCs w:val="20"/>
        </w:rPr>
        <w:t xml:space="preserve"> 2008, </w:t>
      </w:r>
      <w:r w:rsidRPr="001E74A9">
        <w:rPr>
          <w:rFonts w:cs="Times New Roman"/>
          <w:sz w:val="20"/>
          <w:szCs w:val="20"/>
          <w:lang w:val="en-US"/>
        </w:rPr>
        <w:t>updated</w:t>
      </w:r>
      <w:r w:rsidRPr="00E22B92">
        <w:rPr>
          <w:rFonts w:cs="Times New Roman"/>
          <w:sz w:val="20"/>
          <w:szCs w:val="20"/>
        </w:rPr>
        <w:t xml:space="preserve"> </w:t>
      </w:r>
      <w:r w:rsidRPr="001E74A9">
        <w:rPr>
          <w:rFonts w:cs="Times New Roman"/>
          <w:sz w:val="20"/>
          <w:szCs w:val="20"/>
          <w:lang w:val="en-US"/>
        </w:rPr>
        <w:t>February</w:t>
      </w:r>
      <w:r w:rsidRPr="00E22B92">
        <w:rPr>
          <w:rFonts w:cs="Times New Roman"/>
          <w:sz w:val="20"/>
          <w:szCs w:val="20"/>
        </w:rPr>
        <w:t xml:space="preserve"> 2019.</w:t>
      </w:r>
    </w:p>
    <w:p w14:paraId="2AF1BBA8" w14:textId="77777777" w:rsidR="00197787" w:rsidRPr="00E22B92" w:rsidRDefault="00197787" w:rsidP="0000053D">
      <w:pPr>
        <w:pStyle w:val="aff7"/>
        <w:spacing w:after="0" w:line="240" w:lineRule="auto"/>
      </w:pPr>
    </w:p>
  </w:footnote>
  <w:footnote w:id="15">
    <w:p w14:paraId="16B8EED4" w14:textId="77777777" w:rsidR="00197787" w:rsidRPr="002925D3" w:rsidRDefault="00197787" w:rsidP="00471C14">
      <w:pPr>
        <w:pStyle w:val="afe"/>
        <w:spacing w:line="240" w:lineRule="auto"/>
        <w:ind w:left="0" w:firstLine="0"/>
        <w:rPr>
          <w:sz w:val="20"/>
          <w:szCs w:val="20"/>
          <w:lang w:eastAsia="ru-RU"/>
        </w:rPr>
      </w:pPr>
      <w:r w:rsidRPr="003130F7">
        <w:rPr>
          <w:rStyle w:val="af4"/>
        </w:rPr>
        <w:footnoteRef/>
      </w:r>
      <w:r w:rsidRPr="002925D3">
        <w:rPr>
          <w:sz w:val="20"/>
          <w:szCs w:val="20"/>
        </w:rPr>
        <w:t xml:space="preserve"> </w:t>
      </w:r>
      <w:r w:rsidRPr="002925D3">
        <w:rPr>
          <w:sz w:val="20"/>
          <w:szCs w:val="20"/>
          <w:lang w:eastAsia="ru-RU"/>
        </w:rPr>
        <w:t>Приказ Министерства здравоохранения Российской Федерации от 01.11.2012 г. №572н «</w:t>
      </w:r>
      <w:r w:rsidRPr="002925D3">
        <w:rPr>
          <w:sz w:val="20"/>
          <w:szCs w:val="20"/>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4FAF09D7" w14:textId="77777777" w:rsidR="00197787" w:rsidRPr="002925D3" w:rsidRDefault="00197787" w:rsidP="00471C14">
      <w:pPr>
        <w:pStyle w:val="aff7"/>
        <w:spacing w:after="0" w:line="240" w:lineRule="auto"/>
        <w:ind w:firstLine="0"/>
      </w:pPr>
    </w:p>
  </w:footnote>
  <w:footnote w:id="16">
    <w:p w14:paraId="09195A3F" w14:textId="77777777" w:rsidR="00197787" w:rsidRPr="002925D3" w:rsidRDefault="00197787" w:rsidP="00471C14">
      <w:pPr>
        <w:autoSpaceDE w:val="0"/>
        <w:autoSpaceDN w:val="0"/>
        <w:adjustRightInd w:val="0"/>
        <w:spacing w:line="240" w:lineRule="auto"/>
        <w:ind w:firstLine="0"/>
        <w:rPr>
          <w:rFonts w:eastAsia="OptimaLTStd"/>
          <w:sz w:val="20"/>
          <w:szCs w:val="20"/>
          <w:lang w:val="en-US" w:eastAsia="ru-RU"/>
        </w:rPr>
      </w:pPr>
      <w:r w:rsidRPr="003130F7">
        <w:rPr>
          <w:rStyle w:val="af4"/>
        </w:rPr>
        <w:footnoteRef/>
      </w:r>
      <w:r w:rsidRPr="008A4BEF">
        <w:rPr>
          <w:sz w:val="20"/>
          <w:szCs w:val="20"/>
          <w:lang w:val="en-US"/>
        </w:rPr>
        <w:t xml:space="preserve"> </w:t>
      </w:r>
      <w:r>
        <w:rPr>
          <w:rFonts w:eastAsia="OptimaLTStd"/>
          <w:sz w:val="20"/>
          <w:szCs w:val="20"/>
          <w:lang w:val="en-US" w:eastAsia="ru-RU"/>
        </w:rPr>
        <w:t>CDC</w:t>
      </w:r>
      <w:r w:rsidRPr="008A4BEF">
        <w:rPr>
          <w:rFonts w:eastAsia="OptimaLTStd"/>
          <w:sz w:val="20"/>
          <w:szCs w:val="20"/>
          <w:lang w:val="en-US" w:eastAsia="ru-RU"/>
        </w:rPr>
        <w:t xml:space="preserve">. </w:t>
      </w:r>
      <w:r w:rsidRPr="002925D3">
        <w:rPr>
          <w:rFonts w:eastAsia="OptimaLTStd"/>
          <w:sz w:val="20"/>
          <w:szCs w:val="20"/>
          <w:lang w:val="en-US" w:eastAsia="ru-RU"/>
        </w:rPr>
        <w:t>Sexually</w:t>
      </w:r>
      <w:r w:rsidRPr="008A4BEF">
        <w:rPr>
          <w:rFonts w:eastAsia="OptimaLTStd"/>
          <w:sz w:val="20"/>
          <w:szCs w:val="20"/>
          <w:lang w:val="en-US" w:eastAsia="ru-RU"/>
        </w:rPr>
        <w:t xml:space="preserve"> </w:t>
      </w:r>
      <w:r w:rsidRPr="002925D3">
        <w:rPr>
          <w:rFonts w:eastAsia="OptimaLTStd"/>
          <w:sz w:val="20"/>
          <w:szCs w:val="20"/>
          <w:lang w:val="en-US" w:eastAsia="ru-RU"/>
        </w:rPr>
        <w:t>transmitted</w:t>
      </w:r>
      <w:r w:rsidRPr="008A4BEF">
        <w:rPr>
          <w:rFonts w:eastAsia="OptimaLTStd"/>
          <w:sz w:val="20"/>
          <w:szCs w:val="20"/>
          <w:lang w:val="en-US" w:eastAsia="ru-RU"/>
        </w:rPr>
        <w:t xml:space="preserve"> </w:t>
      </w:r>
      <w:r w:rsidRPr="002925D3">
        <w:rPr>
          <w:rFonts w:eastAsia="OptimaLTStd"/>
          <w:sz w:val="20"/>
          <w:szCs w:val="20"/>
          <w:lang w:val="en-US" w:eastAsia="ru-RU"/>
        </w:rPr>
        <w:t>diseases</w:t>
      </w:r>
      <w:r w:rsidRPr="008A4BEF">
        <w:rPr>
          <w:rFonts w:eastAsia="OptimaLTStd"/>
          <w:sz w:val="20"/>
          <w:szCs w:val="20"/>
          <w:lang w:val="en-US" w:eastAsia="ru-RU"/>
        </w:rPr>
        <w:t xml:space="preserve"> </w:t>
      </w:r>
      <w:r w:rsidRPr="002925D3">
        <w:rPr>
          <w:rFonts w:eastAsia="OptimaLTStd"/>
          <w:sz w:val="20"/>
          <w:szCs w:val="20"/>
          <w:lang w:val="en-US" w:eastAsia="ru-RU"/>
        </w:rPr>
        <w:t>treatment</w:t>
      </w:r>
      <w:r w:rsidRPr="008A4BEF">
        <w:rPr>
          <w:rFonts w:eastAsia="OptimaLTStd"/>
          <w:sz w:val="20"/>
          <w:szCs w:val="20"/>
          <w:lang w:val="en-US" w:eastAsia="ru-RU"/>
        </w:rPr>
        <w:t xml:space="preserve"> </w:t>
      </w:r>
      <w:r w:rsidRPr="002925D3">
        <w:rPr>
          <w:rFonts w:eastAsia="OptimaLTStd"/>
          <w:sz w:val="20"/>
          <w:szCs w:val="20"/>
          <w:lang w:val="en-US" w:eastAsia="ru-RU"/>
        </w:rPr>
        <w:t>guidelines</w:t>
      </w:r>
      <w:r w:rsidRPr="008A4BEF">
        <w:rPr>
          <w:rFonts w:eastAsia="OptimaLTStd"/>
          <w:sz w:val="20"/>
          <w:szCs w:val="20"/>
          <w:lang w:val="en-US" w:eastAsia="ru-RU"/>
        </w:rPr>
        <w:t xml:space="preserve"> 2002. </w:t>
      </w:r>
      <w:r w:rsidRPr="002925D3">
        <w:rPr>
          <w:rFonts w:eastAsia="OptimaLTStd"/>
          <w:i/>
          <w:iCs/>
          <w:sz w:val="20"/>
          <w:szCs w:val="20"/>
          <w:lang w:val="en-US" w:eastAsia="ru-RU"/>
        </w:rPr>
        <w:t xml:space="preserve">Morbidity and Mortality Weekly Report  </w:t>
      </w:r>
      <w:r w:rsidRPr="002925D3">
        <w:rPr>
          <w:rFonts w:eastAsia="OptimaLTStd"/>
          <w:sz w:val="20"/>
          <w:szCs w:val="20"/>
          <w:lang w:val="en-US" w:eastAsia="ru-RU"/>
        </w:rPr>
        <w:t>2002;51:1–80.</w:t>
      </w:r>
    </w:p>
    <w:p w14:paraId="2CA7CDE6" w14:textId="77777777" w:rsidR="00197787" w:rsidRPr="002925D3" w:rsidRDefault="00197787" w:rsidP="00471C14">
      <w:pPr>
        <w:pStyle w:val="aff7"/>
        <w:spacing w:after="0" w:line="240" w:lineRule="auto"/>
        <w:ind w:firstLine="0"/>
        <w:rPr>
          <w:lang w:val="en-US"/>
        </w:rPr>
      </w:pPr>
    </w:p>
  </w:footnote>
  <w:footnote w:id="17">
    <w:p w14:paraId="3C92AE12" w14:textId="77777777" w:rsidR="00197787" w:rsidRPr="009E445F" w:rsidRDefault="00197787" w:rsidP="00416AE4">
      <w:pPr>
        <w:pStyle w:val="afe"/>
        <w:spacing w:line="240" w:lineRule="auto"/>
        <w:ind w:left="0" w:firstLine="0"/>
        <w:textAlignment w:val="baseline"/>
        <w:rPr>
          <w:rFonts w:eastAsia="Times New Roman"/>
          <w:sz w:val="20"/>
          <w:szCs w:val="20"/>
          <w:lang w:eastAsia="ru-RU"/>
        </w:rPr>
      </w:pPr>
      <w:r w:rsidRPr="003130F7">
        <w:rPr>
          <w:rStyle w:val="af4"/>
        </w:rPr>
        <w:footnoteRef/>
      </w:r>
      <w:r w:rsidRPr="009E445F">
        <w:rPr>
          <w:sz w:val="20"/>
          <w:szCs w:val="20"/>
        </w:rPr>
        <w:t xml:space="preserve"> Санитарно-эпидемиологические правила «Профилактика ВИЧ-инфекции» (постановление Главного государственного врача РФ от 11 января 2011 г</w:t>
      </w:r>
      <w:r>
        <w:rPr>
          <w:sz w:val="20"/>
          <w:szCs w:val="20"/>
        </w:rPr>
        <w:t>. №1, ред. от 21.07.2016 г.)</w:t>
      </w:r>
    </w:p>
    <w:p w14:paraId="622CC73F" w14:textId="77777777" w:rsidR="00197787" w:rsidRPr="009E445F" w:rsidRDefault="00197787" w:rsidP="00416AE4">
      <w:pPr>
        <w:pStyle w:val="aff7"/>
        <w:spacing w:after="0" w:line="240" w:lineRule="auto"/>
        <w:ind w:firstLine="0"/>
      </w:pPr>
    </w:p>
  </w:footnote>
  <w:footnote w:id="18">
    <w:p w14:paraId="6AE4AC80" w14:textId="77777777" w:rsidR="00197787" w:rsidRPr="00622BA6" w:rsidRDefault="00197787" w:rsidP="00416AE4">
      <w:pPr>
        <w:pStyle w:val="aff7"/>
        <w:spacing w:after="0" w:line="240" w:lineRule="auto"/>
        <w:ind w:firstLine="0"/>
        <w:rPr>
          <w:rFonts w:ascii="Times New Roman" w:hAnsi="Times New Roman"/>
        </w:rPr>
      </w:pPr>
      <w:r w:rsidRPr="003130F7">
        <w:rPr>
          <w:rStyle w:val="af4"/>
        </w:rPr>
        <w:footnoteRef/>
      </w:r>
      <w:r w:rsidRPr="00622BA6">
        <w:rPr>
          <w:rFonts w:ascii="Times New Roman" w:hAnsi="Times New Roman"/>
          <w:lang w:val="en-US"/>
        </w:rPr>
        <w:t xml:space="preserve"> Guidelines for Perinatal Care. 8</w:t>
      </w:r>
      <w:r w:rsidRPr="00622BA6">
        <w:rPr>
          <w:rFonts w:ascii="Times New Roman" w:hAnsi="Times New Roman"/>
          <w:vertAlign w:val="superscript"/>
          <w:lang w:val="en-US"/>
        </w:rPr>
        <w:t>th</w:t>
      </w:r>
      <w:r w:rsidRPr="00622BA6">
        <w:rPr>
          <w:rFonts w:ascii="Times New Roman" w:hAnsi="Times New Roman"/>
          <w:lang w:val="en-US"/>
        </w:rPr>
        <w:t xml:space="preserve"> Edition. ACOG</w:t>
      </w:r>
      <w:r w:rsidRPr="00622BA6">
        <w:rPr>
          <w:rFonts w:ascii="Times New Roman" w:hAnsi="Times New Roman"/>
        </w:rPr>
        <w:t>&amp;</w:t>
      </w:r>
      <w:r w:rsidRPr="00622BA6">
        <w:rPr>
          <w:rFonts w:ascii="Times New Roman" w:hAnsi="Times New Roman"/>
          <w:lang w:val="en-US"/>
        </w:rPr>
        <w:t>AAP</w:t>
      </w:r>
      <w:r w:rsidRPr="00622BA6">
        <w:rPr>
          <w:rFonts w:ascii="Times New Roman" w:hAnsi="Times New Roman"/>
        </w:rPr>
        <w:t>, 2017</w:t>
      </w:r>
    </w:p>
    <w:p w14:paraId="61BAAAED" w14:textId="77777777" w:rsidR="00197787" w:rsidRPr="00622BA6" w:rsidRDefault="00197787" w:rsidP="00416AE4">
      <w:pPr>
        <w:pStyle w:val="aff7"/>
        <w:spacing w:after="0" w:line="240" w:lineRule="auto"/>
        <w:ind w:firstLine="0"/>
        <w:rPr>
          <w:rFonts w:ascii="Times New Roman" w:hAnsi="Times New Roman"/>
        </w:rPr>
      </w:pPr>
    </w:p>
  </w:footnote>
  <w:footnote w:id="19">
    <w:p w14:paraId="7295A6AA" w14:textId="77777777" w:rsidR="00197787" w:rsidRDefault="00197787"/>
    <w:p w14:paraId="236B8928" w14:textId="77777777" w:rsidR="00197787" w:rsidRPr="003130F7" w:rsidRDefault="00197787" w:rsidP="006D68EE">
      <w:pPr>
        <w:pStyle w:val="aff7"/>
        <w:spacing w:after="0" w:line="240" w:lineRule="auto"/>
        <w:ind w:firstLine="0"/>
        <w:rPr>
          <w:rStyle w:val="af4"/>
        </w:rPr>
      </w:pPr>
    </w:p>
  </w:footnote>
  <w:footnote w:id="20">
    <w:p w14:paraId="0C90759E" w14:textId="77777777" w:rsidR="00197787" w:rsidRPr="00622BA6" w:rsidRDefault="00197787" w:rsidP="00416AE4">
      <w:pPr>
        <w:pStyle w:val="afe"/>
        <w:spacing w:line="240" w:lineRule="auto"/>
        <w:ind w:left="0" w:firstLine="0"/>
        <w:rPr>
          <w:rFonts w:cs="Times New Roman"/>
          <w:sz w:val="20"/>
          <w:szCs w:val="20"/>
          <w:lang w:eastAsia="ru-RU"/>
        </w:rPr>
      </w:pPr>
      <w:r w:rsidRPr="003130F7">
        <w:rPr>
          <w:rStyle w:val="af4"/>
        </w:rPr>
        <w:footnoteRef/>
      </w:r>
      <w:r w:rsidRPr="00622BA6">
        <w:rPr>
          <w:rFonts w:cs="Times New Roman"/>
          <w:sz w:val="20"/>
          <w:szCs w:val="20"/>
        </w:rPr>
        <w:t xml:space="preserve"> </w:t>
      </w:r>
      <w:r w:rsidRPr="00622BA6">
        <w:rPr>
          <w:rFonts w:cs="Times New Roman"/>
          <w:sz w:val="20"/>
          <w:szCs w:val="20"/>
          <w:lang w:eastAsia="ru-RU"/>
        </w:rPr>
        <w:t>Приказ Министерства здравоохранения Российской Федерации от 01.11.2012 г. №572н «</w:t>
      </w:r>
      <w:r w:rsidRPr="00622BA6">
        <w:rPr>
          <w:rFonts w:cs="Times New Roman"/>
          <w:sz w:val="20"/>
          <w:szCs w:val="20"/>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1CFCF582" w14:textId="77777777" w:rsidR="00197787" w:rsidRDefault="00197787" w:rsidP="009179FE">
      <w:pPr>
        <w:pStyle w:val="aff7"/>
        <w:spacing w:after="0" w:line="240" w:lineRule="auto"/>
        <w:ind w:firstLine="0"/>
      </w:pPr>
    </w:p>
  </w:footnote>
  <w:footnote w:id="21">
    <w:p w14:paraId="2FFE16EF" w14:textId="77777777" w:rsidR="00197787" w:rsidRPr="00622BA6" w:rsidRDefault="00197787" w:rsidP="000741BC">
      <w:pPr>
        <w:pStyle w:val="aff7"/>
        <w:spacing w:after="0" w:line="240" w:lineRule="auto"/>
        <w:ind w:firstLine="0"/>
        <w:rPr>
          <w:rFonts w:ascii="Times New Roman" w:hAnsi="Times New Roman"/>
          <w:lang w:val="en-US"/>
        </w:rPr>
      </w:pPr>
      <w:r w:rsidRPr="003130F7">
        <w:rPr>
          <w:rStyle w:val="af4"/>
        </w:rPr>
        <w:footnoteRef/>
      </w:r>
      <w:r w:rsidRPr="001F5D05">
        <w:rPr>
          <w:rFonts w:ascii="Times New Roman" w:hAnsi="Times New Roman"/>
          <w:lang w:val="en-US"/>
        </w:rPr>
        <w:t xml:space="preserve"> </w:t>
      </w:r>
      <w:r w:rsidRPr="00622BA6">
        <w:rPr>
          <w:rFonts w:ascii="Times New Roman" w:hAnsi="Times New Roman"/>
          <w:lang w:val="en-US"/>
        </w:rPr>
        <w:t>Guidelines</w:t>
      </w:r>
      <w:r w:rsidRPr="001F5D05">
        <w:rPr>
          <w:rFonts w:ascii="Times New Roman" w:hAnsi="Times New Roman"/>
          <w:lang w:val="en-US"/>
        </w:rPr>
        <w:t xml:space="preserve"> </w:t>
      </w:r>
      <w:r w:rsidRPr="00622BA6">
        <w:rPr>
          <w:rFonts w:ascii="Times New Roman" w:hAnsi="Times New Roman"/>
          <w:lang w:val="en-US"/>
        </w:rPr>
        <w:t>for</w:t>
      </w:r>
      <w:r w:rsidRPr="001F5D05">
        <w:rPr>
          <w:rFonts w:ascii="Times New Roman" w:hAnsi="Times New Roman"/>
          <w:lang w:val="en-US"/>
        </w:rPr>
        <w:t xml:space="preserve"> </w:t>
      </w:r>
      <w:r w:rsidRPr="00622BA6">
        <w:rPr>
          <w:rFonts w:ascii="Times New Roman" w:hAnsi="Times New Roman"/>
          <w:lang w:val="en-US"/>
        </w:rPr>
        <w:t>Perinatal</w:t>
      </w:r>
      <w:r w:rsidRPr="001F5D05">
        <w:rPr>
          <w:rFonts w:ascii="Times New Roman" w:hAnsi="Times New Roman"/>
          <w:lang w:val="en-US"/>
        </w:rPr>
        <w:t xml:space="preserve"> </w:t>
      </w:r>
      <w:r w:rsidRPr="00622BA6">
        <w:rPr>
          <w:rFonts w:ascii="Times New Roman" w:hAnsi="Times New Roman"/>
          <w:lang w:val="en-US"/>
        </w:rPr>
        <w:t>Care</w:t>
      </w:r>
      <w:r w:rsidRPr="001F5D05">
        <w:rPr>
          <w:rFonts w:ascii="Times New Roman" w:hAnsi="Times New Roman"/>
          <w:lang w:val="en-US"/>
        </w:rPr>
        <w:t>. 8</w:t>
      </w:r>
      <w:r w:rsidRPr="00622BA6">
        <w:rPr>
          <w:rFonts w:ascii="Times New Roman" w:hAnsi="Times New Roman"/>
          <w:vertAlign w:val="superscript"/>
          <w:lang w:val="en-US"/>
        </w:rPr>
        <w:t>th</w:t>
      </w:r>
      <w:r w:rsidRPr="001F5D05">
        <w:rPr>
          <w:rFonts w:ascii="Times New Roman" w:hAnsi="Times New Roman"/>
          <w:lang w:val="en-US"/>
        </w:rPr>
        <w:t xml:space="preserve"> </w:t>
      </w:r>
      <w:r w:rsidRPr="00622BA6">
        <w:rPr>
          <w:rFonts w:ascii="Times New Roman" w:hAnsi="Times New Roman"/>
          <w:lang w:val="en-US"/>
        </w:rPr>
        <w:t>Edition</w:t>
      </w:r>
      <w:r w:rsidRPr="001F5D05">
        <w:rPr>
          <w:rFonts w:ascii="Times New Roman" w:hAnsi="Times New Roman"/>
          <w:lang w:val="en-US"/>
        </w:rPr>
        <w:t xml:space="preserve">. </w:t>
      </w:r>
      <w:r w:rsidRPr="00622BA6">
        <w:rPr>
          <w:rFonts w:ascii="Times New Roman" w:hAnsi="Times New Roman"/>
          <w:lang w:val="en-US"/>
        </w:rPr>
        <w:t>ACOG&amp;AAP, 2017</w:t>
      </w:r>
    </w:p>
    <w:p w14:paraId="41C2AEBC" w14:textId="77777777" w:rsidR="00197787" w:rsidRPr="00622BA6" w:rsidRDefault="00197787" w:rsidP="000741BC">
      <w:pPr>
        <w:pStyle w:val="aff7"/>
        <w:spacing w:after="0" w:line="240" w:lineRule="auto"/>
        <w:ind w:firstLine="0"/>
        <w:rPr>
          <w:lang w:val="en-US"/>
        </w:rPr>
      </w:pPr>
    </w:p>
  </w:footnote>
  <w:footnote w:id="22">
    <w:p w14:paraId="034EBA1B" w14:textId="77777777" w:rsidR="00197787" w:rsidRPr="0003172D" w:rsidRDefault="00197787" w:rsidP="0035360C">
      <w:pPr>
        <w:pStyle w:val="aff7"/>
        <w:spacing w:after="0" w:line="240" w:lineRule="auto"/>
        <w:ind w:firstLine="0"/>
        <w:rPr>
          <w:rFonts w:ascii="Times New Roman" w:hAnsi="Times New Roman"/>
          <w:lang w:val="en-US"/>
        </w:rPr>
      </w:pPr>
      <w:r w:rsidRPr="003130F7">
        <w:rPr>
          <w:rStyle w:val="af4"/>
        </w:rPr>
        <w:footnoteRef/>
      </w:r>
      <w:r w:rsidRPr="0003172D">
        <w:rPr>
          <w:rFonts w:ascii="Times New Roman" w:hAnsi="Times New Roman"/>
          <w:lang w:val="en-US"/>
        </w:rPr>
        <w:t xml:space="preserve"> Guidelines for Perinatal Care. 8</w:t>
      </w:r>
      <w:r w:rsidRPr="0003172D">
        <w:rPr>
          <w:rFonts w:ascii="Times New Roman" w:hAnsi="Times New Roman"/>
          <w:vertAlign w:val="superscript"/>
          <w:lang w:val="en-US"/>
        </w:rPr>
        <w:t>th</w:t>
      </w:r>
      <w:r w:rsidRPr="0003172D">
        <w:rPr>
          <w:rFonts w:ascii="Times New Roman" w:hAnsi="Times New Roman"/>
          <w:lang w:val="en-US"/>
        </w:rPr>
        <w:t xml:space="preserve"> Edition. ACOG&amp;AAP, 2017</w:t>
      </w:r>
    </w:p>
    <w:p w14:paraId="7E46413F" w14:textId="77777777" w:rsidR="00197787" w:rsidRPr="0003172D" w:rsidRDefault="00197787" w:rsidP="0035360C">
      <w:pPr>
        <w:pStyle w:val="aff7"/>
        <w:spacing w:after="0" w:line="240" w:lineRule="auto"/>
        <w:ind w:firstLine="0"/>
        <w:rPr>
          <w:rFonts w:ascii="Times New Roman" w:hAnsi="Times New Roman"/>
          <w:lang w:val="en-US"/>
        </w:rPr>
      </w:pPr>
    </w:p>
  </w:footnote>
  <w:footnote w:id="23">
    <w:p w14:paraId="68420ADE" w14:textId="77777777" w:rsidR="00197787" w:rsidRPr="0003172D" w:rsidRDefault="00197787" w:rsidP="0035360C">
      <w:pPr>
        <w:pStyle w:val="aff7"/>
        <w:spacing w:after="0" w:line="240" w:lineRule="auto"/>
        <w:ind w:firstLine="0"/>
        <w:rPr>
          <w:rFonts w:ascii="Times New Roman" w:hAnsi="Times New Roman"/>
          <w:lang w:val="en-US"/>
        </w:rPr>
      </w:pPr>
      <w:r w:rsidRPr="003130F7">
        <w:rPr>
          <w:rStyle w:val="af4"/>
        </w:rPr>
        <w:footnoteRef/>
      </w:r>
      <w:r w:rsidRPr="0003172D">
        <w:rPr>
          <w:rFonts w:ascii="Times New Roman" w:hAnsi="Times New Roman"/>
          <w:lang w:val="en-US"/>
        </w:rPr>
        <w:t xml:space="preserve"> Antenatal Care. Routine care for the Healthy Pregnant Woman. NICE&amp;NCCWCH, RCOG Press 2008</w:t>
      </w:r>
    </w:p>
    <w:p w14:paraId="48A7D6AB" w14:textId="77777777" w:rsidR="00197787" w:rsidRPr="0003172D" w:rsidRDefault="00197787" w:rsidP="0035360C">
      <w:pPr>
        <w:pStyle w:val="aff7"/>
        <w:spacing w:after="0" w:line="240" w:lineRule="auto"/>
        <w:ind w:firstLine="0"/>
        <w:rPr>
          <w:rFonts w:ascii="Times New Roman" w:hAnsi="Times New Roman"/>
          <w:lang w:val="en-US"/>
        </w:rPr>
      </w:pPr>
    </w:p>
  </w:footnote>
  <w:footnote w:id="24">
    <w:p w14:paraId="69E326CD" w14:textId="77777777" w:rsidR="00197787" w:rsidRPr="002925D3" w:rsidRDefault="00197787" w:rsidP="0035360C">
      <w:pPr>
        <w:autoSpaceDE w:val="0"/>
        <w:autoSpaceDN w:val="0"/>
        <w:adjustRightInd w:val="0"/>
        <w:spacing w:line="240" w:lineRule="auto"/>
        <w:ind w:firstLine="0"/>
        <w:rPr>
          <w:rFonts w:eastAsia="OptimaLTStd"/>
          <w:sz w:val="20"/>
          <w:szCs w:val="20"/>
          <w:lang w:val="en-US" w:eastAsia="ru-RU"/>
        </w:rPr>
      </w:pPr>
      <w:r w:rsidRPr="003130F7">
        <w:rPr>
          <w:rStyle w:val="af4"/>
        </w:rPr>
        <w:footnoteRef/>
      </w:r>
      <w:r w:rsidRPr="0003172D">
        <w:rPr>
          <w:lang w:val="en-US"/>
        </w:rPr>
        <w:t xml:space="preserve"> </w:t>
      </w:r>
      <w:r>
        <w:rPr>
          <w:rFonts w:eastAsia="OptimaLTStd"/>
          <w:sz w:val="20"/>
          <w:szCs w:val="20"/>
          <w:lang w:val="en-US" w:eastAsia="ru-RU"/>
        </w:rPr>
        <w:t>CDC</w:t>
      </w:r>
      <w:r w:rsidRPr="002925D3">
        <w:rPr>
          <w:rFonts w:eastAsia="OptimaLTStd"/>
          <w:sz w:val="20"/>
          <w:szCs w:val="20"/>
          <w:lang w:val="en-US" w:eastAsia="ru-RU"/>
        </w:rPr>
        <w:t xml:space="preserve">. Sexually transmitted diseases treatment guidelines 2002. </w:t>
      </w:r>
      <w:r w:rsidRPr="002925D3">
        <w:rPr>
          <w:rFonts w:eastAsia="OptimaLTStd"/>
          <w:i/>
          <w:iCs/>
          <w:sz w:val="20"/>
          <w:szCs w:val="20"/>
          <w:lang w:val="en-US" w:eastAsia="ru-RU"/>
        </w:rPr>
        <w:t>Morbidity and Mortality Weekly Report 2002</w:t>
      </w:r>
      <w:r w:rsidRPr="002925D3">
        <w:rPr>
          <w:rFonts w:eastAsia="OptimaLTStd"/>
          <w:sz w:val="20"/>
          <w:szCs w:val="20"/>
          <w:lang w:val="en-US" w:eastAsia="ru-RU"/>
        </w:rPr>
        <w:t>; 51:1–80.</w:t>
      </w:r>
    </w:p>
    <w:p w14:paraId="4A5467A8" w14:textId="77777777" w:rsidR="00197787" w:rsidRPr="0003172D" w:rsidRDefault="00197787" w:rsidP="0035360C">
      <w:pPr>
        <w:pStyle w:val="aff7"/>
        <w:spacing w:after="0" w:line="240" w:lineRule="auto"/>
        <w:rPr>
          <w:lang w:val="en-US"/>
        </w:rPr>
      </w:pPr>
    </w:p>
  </w:footnote>
  <w:footnote w:id="25">
    <w:p w14:paraId="23196210" w14:textId="77777777" w:rsidR="00197787" w:rsidRPr="001D3E39" w:rsidRDefault="00197787" w:rsidP="0044578F">
      <w:pPr>
        <w:pStyle w:val="aff7"/>
        <w:spacing w:after="0" w:line="240" w:lineRule="auto"/>
        <w:ind w:firstLine="0"/>
        <w:rPr>
          <w:rFonts w:ascii="Times New Roman" w:hAnsi="Times New Roman"/>
          <w:lang w:val="en-US"/>
        </w:rPr>
      </w:pPr>
      <w:r w:rsidRPr="003130F7">
        <w:rPr>
          <w:rStyle w:val="af4"/>
        </w:rPr>
        <w:footnoteRef/>
      </w:r>
      <w:r w:rsidRPr="0044578F">
        <w:rPr>
          <w:rFonts w:ascii="Times New Roman" w:hAnsi="Times New Roman"/>
          <w:lang w:val="en-US"/>
        </w:rPr>
        <w:t xml:space="preserve"> Guidelines for Perinatal Care. 8</w:t>
      </w:r>
      <w:r w:rsidRPr="0044578F">
        <w:rPr>
          <w:rFonts w:ascii="Times New Roman" w:hAnsi="Times New Roman"/>
          <w:vertAlign w:val="superscript"/>
          <w:lang w:val="en-US"/>
        </w:rPr>
        <w:t>th</w:t>
      </w:r>
      <w:r w:rsidRPr="0044578F">
        <w:rPr>
          <w:rFonts w:ascii="Times New Roman" w:hAnsi="Times New Roman"/>
          <w:lang w:val="en-US"/>
        </w:rPr>
        <w:t xml:space="preserve"> Edition. ACOG</w:t>
      </w:r>
      <w:r w:rsidRPr="001D3E39">
        <w:rPr>
          <w:rFonts w:ascii="Times New Roman" w:hAnsi="Times New Roman"/>
          <w:lang w:val="en-US"/>
        </w:rPr>
        <w:t>&amp;</w:t>
      </w:r>
      <w:r w:rsidRPr="0044578F">
        <w:rPr>
          <w:rFonts w:ascii="Times New Roman" w:hAnsi="Times New Roman"/>
          <w:lang w:val="en-US"/>
        </w:rPr>
        <w:t>AAP</w:t>
      </w:r>
      <w:r w:rsidRPr="001D3E39">
        <w:rPr>
          <w:rFonts w:ascii="Times New Roman" w:hAnsi="Times New Roman"/>
          <w:lang w:val="en-US"/>
        </w:rPr>
        <w:t>, 2017</w:t>
      </w:r>
    </w:p>
  </w:footnote>
  <w:footnote w:id="26">
    <w:p w14:paraId="1FD3C4F9" w14:textId="77777777" w:rsidR="00197787" w:rsidRPr="001D3E39" w:rsidRDefault="00197787" w:rsidP="0044578F">
      <w:pPr>
        <w:pStyle w:val="aff7"/>
        <w:spacing w:after="0" w:line="240" w:lineRule="auto"/>
        <w:ind w:firstLine="0"/>
        <w:rPr>
          <w:rFonts w:ascii="Times New Roman" w:hAnsi="Times New Roman"/>
          <w:lang w:val="en-US"/>
        </w:rPr>
      </w:pPr>
      <w:r w:rsidRPr="003130F7">
        <w:rPr>
          <w:rStyle w:val="af4"/>
        </w:rPr>
        <w:footnoteRef/>
      </w:r>
      <w:r w:rsidRPr="0044578F">
        <w:rPr>
          <w:rFonts w:ascii="Times New Roman" w:hAnsi="Times New Roman"/>
          <w:lang w:val="en-US"/>
        </w:rPr>
        <w:t xml:space="preserve"> Antenatal Care. Routine care for the Healthy Pregnant Woman. NICE&amp;NCCWCH, RCOG Press 2008</w:t>
      </w:r>
    </w:p>
  </w:footnote>
  <w:footnote w:id="27">
    <w:p w14:paraId="1A385109" w14:textId="77777777" w:rsidR="00197787" w:rsidRPr="0044578F" w:rsidRDefault="00197787" w:rsidP="0044578F">
      <w:pPr>
        <w:pStyle w:val="aff7"/>
        <w:spacing w:after="0" w:line="240" w:lineRule="auto"/>
        <w:ind w:firstLine="0"/>
        <w:rPr>
          <w:rFonts w:ascii="Times New Roman" w:hAnsi="Times New Roman"/>
        </w:rPr>
      </w:pPr>
      <w:r w:rsidRPr="003130F7">
        <w:rPr>
          <w:rStyle w:val="af4"/>
        </w:rPr>
        <w:footnoteRef/>
      </w:r>
      <w:r w:rsidRPr="0044578F">
        <w:rPr>
          <w:rFonts w:ascii="Times New Roman" w:hAnsi="Times New Roman"/>
          <w:lang w:val="en-US"/>
        </w:rPr>
        <w:t xml:space="preserve"> Antenatal Care. Routine care for the Healthy Pregnant Woman. NICE</w:t>
      </w:r>
      <w:r w:rsidRPr="0044578F">
        <w:rPr>
          <w:rFonts w:ascii="Times New Roman" w:hAnsi="Times New Roman"/>
        </w:rPr>
        <w:t>&amp;</w:t>
      </w:r>
      <w:r w:rsidRPr="0044578F">
        <w:rPr>
          <w:rFonts w:ascii="Times New Roman" w:hAnsi="Times New Roman"/>
          <w:lang w:val="en-US"/>
        </w:rPr>
        <w:t>NCCWCH</w:t>
      </w:r>
      <w:r w:rsidRPr="0044578F">
        <w:rPr>
          <w:rFonts w:ascii="Times New Roman" w:hAnsi="Times New Roman"/>
        </w:rPr>
        <w:t xml:space="preserve">, </w:t>
      </w:r>
      <w:r w:rsidRPr="0044578F">
        <w:rPr>
          <w:rFonts w:ascii="Times New Roman" w:hAnsi="Times New Roman"/>
          <w:lang w:val="en-US"/>
        </w:rPr>
        <w:t>RCOG</w:t>
      </w:r>
      <w:r w:rsidRPr="0044578F">
        <w:rPr>
          <w:rFonts w:ascii="Times New Roman" w:hAnsi="Times New Roman"/>
        </w:rPr>
        <w:t xml:space="preserve"> </w:t>
      </w:r>
      <w:r w:rsidRPr="0044578F">
        <w:rPr>
          <w:rFonts w:ascii="Times New Roman" w:hAnsi="Times New Roman"/>
          <w:lang w:val="en-US"/>
        </w:rPr>
        <w:t>Press</w:t>
      </w:r>
      <w:r w:rsidRPr="0044578F">
        <w:rPr>
          <w:rFonts w:ascii="Times New Roman" w:hAnsi="Times New Roman"/>
        </w:rPr>
        <w:t xml:space="preserve"> 2008</w:t>
      </w:r>
    </w:p>
    <w:p w14:paraId="7D89922B" w14:textId="77777777" w:rsidR="00197787" w:rsidRPr="0044578F" w:rsidRDefault="00197787" w:rsidP="0044578F">
      <w:pPr>
        <w:pStyle w:val="aff7"/>
        <w:spacing w:after="0" w:line="240" w:lineRule="auto"/>
        <w:ind w:firstLine="0"/>
        <w:rPr>
          <w:rFonts w:ascii="Times New Roman" w:hAnsi="Times New Roman"/>
        </w:rPr>
      </w:pPr>
    </w:p>
  </w:footnote>
  <w:footnote w:id="28">
    <w:p w14:paraId="21B97BE7" w14:textId="77777777" w:rsidR="00197787" w:rsidRPr="0044578F" w:rsidRDefault="00197787" w:rsidP="0044578F">
      <w:pPr>
        <w:pStyle w:val="afe"/>
        <w:spacing w:line="240" w:lineRule="auto"/>
        <w:ind w:left="0" w:firstLine="0"/>
        <w:rPr>
          <w:rFonts w:cs="Times New Roman"/>
          <w:sz w:val="20"/>
          <w:szCs w:val="20"/>
          <w:lang w:eastAsia="ru-RU"/>
        </w:rPr>
      </w:pPr>
      <w:r w:rsidRPr="003130F7">
        <w:rPr>
          <w:rStyle w:val="af4"/>
        </w:rPr>
        <w:footnoteRef/>
      </w:r>
      <w:r w:rsidRPr="0044578F">
        <w:rPr>
          <w:rFonts w:cs="Times New Roman"/>
        </w:rPr>
        <w:t xml:space="preserve"> </w:t>
      </w:r>
      <w:r w:rsidRPr="0044578F">
        <w:rPr>
          <w:rFonts w:cs="Times New Roman"/>
          <w:sz w:val="20"/>
          <w:szCs w:val="20"/>
          <w:lang w:eastAsia="ru-RU"/>
        </w:rPr>
        <w:t>Приказ Министерства здравоохранения Российской Федерации от 01.11.2012 г. №572н «</w:t>
      </w:r>
      <w:r w:rsidRPr="0044578F">
        <w:rPr>
          <w:rFonts w:cs="Times New Roman"/>
          <w:sz w:val="20"/>
          <w:szCs w:val="20"/>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63D2FF31" w14:textId="77777777" w:rsidR="00197787" w:rsidRDefault="00197787" w:rsidP="00471C14">
      <w:pPr>
        <w:pStyle w:val="aff7"/>
        <w:spacing w:after="0" w:line="240" w:lineRule="auto"/>
      </w:pPr>
    </w:p>
  </w:footnote>
  <w:footnote w:id="29">
    <w:p w14:paraId="3094F66F" w14:textId="77777777" w:rsidR="00197787" w:rsidRPr="00703B69" w:rsidRDefault="00197787" w:rsidP="00F445B6">
      <w:pPr>
        <w:pStyle w:val="afe"/>
        <w:autoSpaceDE w:val="0"/>
        <w:autoSpaceDN w:val="0"/>
        <w:adjustRightInd w:val="0"/>
        <w:spacing w:line="240" w:lineRule="auto"/>
        <w:ind w:left="0" w:firstLine="0"/>
        <w:jc w:val="left"/>
        <w:rPr>
          <w:rFonts w:cs="Times New Roman"/>
          <w:sz w:val="20"/>
          <w:szCs w:val="20"/>
        </w:rPr>
      </w:pPr>
      <w:r w:rsidRPr="003130F7">
        <w:rPr>
          <w:rStyle w:val="af4"/>
        </w:rPr>
        <w:footnoteRef/>
      </w:r>
      <w:r w:rsidRPr="001F5D05">
        <w:rPr>
          <w:lang w:val="en-US"/>
        </w:rPr>
        <w:t xml:space="preserve"> </w:t>
      </w:r>
      <w:r w:rsidRPr="00F445B6">
        <w:rPr>
          <w:rFonts w:cs="Times New Roman"/>
          <w:sz w:val="20"/>
          <w:szCs w:val="20"/>
          <w:lang w:val="en-US"/>
        </w:rPr>
        <w:t>ACOG</w:t>
      </w:r>
      <w:r w:rsidRPr="001F5D05">
        <w:rPr>
          <w:sz w:val="20"/>
          <w:lang w:val="en-US"/>
        </w:rPr>
        <w:t xml:space="preserve"> </w:t>
      </w:r>
      <w:r w:rsidRPr="00F445B6">
        <w:rPr>
          <w:rFonts w:cs="Times New Roman"/>
          <w:iCs/>
          <w:noProof/>
          <w:sz w:val="20"/>
          <w:szCs w:val="20"/>
          <w:lang w:val="en-US"/>
        </w:rPr>
        <w:t>Practice</w:t>
      </w:r>
      <w:r w:rsidRPr="001F5D05">
        <w:rPr>
          <w:sz w:val="20"/>
          <w:lang w:val="en-US"/>
        </w:rPr>
        <w:t xml:space="preserve"> </w:t>
      </w:r>
      <w:r w:rsidRPr="00F445B6">
        <w:rPr>
          <w:rFonts w:cs="Times New Roman"/>
          <w:iCs/>
          <w:noProof/>
          <w:sz w:val="20"/>
          <w:szCs w:val="20"/>
          <w:lang w:val="en-US"/>
        </w:rPr>
        <w:t>Bulletin</w:t>
      </w:r>
      <w:r w:rsidRPr="001F5D05">
        <w:rPr>
          <w:sz w:val="20"/>
          <w:lang w:val="en-US"/>
        </w:rPr>
        <w:t xml:space="preserve"> </w:t>
      </w:r>
      <w:r w:rsidRPr="00F445B6">
        <w:rPr>
          <w:rFonts w:cs="Times New Roman"/>
          <w:noProof/>
          <w:sz w:val="20"/>
          <w:szCs w:val="20"/>
          <w:lang w:val="en-US"/>
        </w:rPr>
        <w:t>No</w:t>
      </w:r>
      <w:r w:rsidRPr="001F5D05">
        <w:rPr>
          <w:sz w:val="20"/>
          <w:lang w:val="en-US"/>
        </w:rPr>
        <w:t xml:space="preserve">.192: </w:t>
      </w:r>
      <w:r w:rsidRPr="00F445B6">
        <w:rPr>
          <w:rFonts w:cs="Times New Roman"/>
          <w:sz w:val="20"/>
          <w:szCs w:val="20"/>
          <w:lang w:val="en-US"/>
        </w:rPr>
        <w:t>Management</w:t>
      </w:r>
      <w:r w:rsidRPr="001F5D05">
        <w:rPr>
          <w:sz w:val="20"/>
          <w:lang w:val="en-US"/>
        </w:rPr>
        <w:t xml:space="preserve"> </w:t>
      </w:r>
      <w:r w:rsidRPr="00F445B6">
        <w:rPr>
          <w:rFonts w:cs="Times New Roman"/>
          <w:sz w:val="20"/>
          <w:szCs w:val="20"/>
          <w:lang w:val="en-US"/>
        </w:rPr>
        <w:t>of</w:t>
      </w:r>
      <w:r w:rsidRPr="001F5D05">
        <w:rPr>
          <w:sz w:val="20"/>
          <w:lang w:val="en-US"/>
        </w:rPr>
        <w:t xml:space="preserve"> </w:t>
      </w:r>
      <w:r w:rsidRPr="00F445B6">
        <w:rPr>
          <w:rFonts w:cs="Times New Roman"/>
          <w:sz w:val="20"/>
          <w:szCs w:val="20"/>
          <w:lang w:val="en-US"/>
        </w:rPr>
        <w:t>Alloimmunization</w:t>
      </w:r>
      <w:r w:rsidRPr="001F5D05">
        <w:rPr>
          <w:sz w:val="20"/>
          <w:lang w:val="en-US"/>
        </w:rPr>
        <w:t xml:space="preserve"> </w:t>
      </w:r>
      <w:r w:rsidRPr="00F445B6">
        <w:rPr>
          <w:rFonts w:cs="Times New Roman"/>
          <w:sz w:val="20"/>
          <w:szCs w:val="20"/>
          <w:lang w:val="en-US"/>
        </w:rPr>
        <w:t>during</w:t>
      </w:r>
      <w:r w:rsidRPr="001F5D05">
        <w:rPr>
          <w:sz w:val="20"/>
          <w:lang w:val="en-US"/>
        </w:rPr>
        <w:t xml:space="preserve"> </w:t>
      </w:r>
      <w:r w:rsidRPr="00F445B6">
        <w:rPr>
          <w:rFonts w:cs="Times New Roman"/>
          <w:sz w:val="20"/>
          <w:szCs w:val="20"/>
          <w:lang w:val="en-US"/>
        </w:rPr>
        <w:t>Pregnancy</w:t>
      </w:r>
      <w:r w:rsidRPr="001F5D05">
        <w:rPr>
          <w:sz w:val="20"/>
          <w:lang w:val="en-US"/>
        </w:rPr>
        <w:t xml:space="preserve">. </w:t>
      </w:r>
      <w:r w:rsidRPr="00F445B6">
        <w:rPr>
          <w:rFonts w:cs="Times New Roman"/>
          <w:sz w:val="20"/>
          <w:szCs w:val="20"/>
          <w:lang w:val="en-US"/>
        </w:rPr>
        <w:t>March</w:t>
      </w:r>
      <w:r w:rsidRPr="00703B69">
        <w:rPr>
          <w:rFonts w:cs="Times New Roman"/>
          <w:sz w:val="20"/>
          <w:szCs w:val="20"/>
        </w:rPr>
        <w:t xml:space="preserve"> 2018.</w:t>
      </w:r>
    </w:p>
    <w:p w14:paraId="5DBECEEC" w14:textId="77777777" w:rsidR="00197787" w:rsidRPr="00703B69" w:rsidRDefault="00197787">
      <w:pPr>
        <w:pStyle w:val="aff7"/>
      </w:pPr>
    </w:p>
  </w:footnote>
  <w:footnote w:id="30">
    <w:p w14:paraId="7C152253" w14:textId="77777777" w:rsidR="00197787" w:rsidRPr="002925D3" w:rsidRDefault="00197787" w:rsidP="0035360C">
      <w:pPr>
        <w:pStyle w:val="afe"/>
        <w:spacing w:line="240" w:lineRule="auto"/>
        <w:ind w:left="0" w:firstLine="0"/>
        <w:rPr>
          <w:sz w:val="20"/>
          <w:szCs w:val="20"/>
          <w:lang w:eastAsia="ru-RU"/>
        </w:rPr>
      </w:pPr>
      <w:r w:rsidRPr="003130F7">
        <w:rPr>
          <w:rStyle w:val="af4"/>
        </w:rPr>
        <w:footnoteRef/>
      </w:r>
      <w:r>
        <w:t xml:space="preserve"> </w:t>
      </w:r>
      <w:r w:rsidRPr="002925D3">
        <w:rPr>
          <w:sz w:val="20"/>
          <w:szCs w:val="20"/>
          <w:lang w:eastAsia="ru-RU"/>
        </w:rPr>
        <w:t>Приказ Министерства здравоохранения Российской Федерации от 01.11.2012 г. №572н «</w:t>
      </w:r>
      <w:r w:rsidRPr="002925D3">
        <w:rPr>
          <w:sz w:val="20"/>
          <w:szCs w:val="20"/>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51D2CE40" w14:textId="77777777" w:rsidR="00197787" w:rsidRDefault="00197787" w:rsidP="00104F05">
      <w:pPr>
        <w:pStyle w:val="aff7"/>
        <w:spacing w:after="0" w:line="240" w:lineRule="auto"/>
        <w:ind w:firstLine="0"/>
      </w:pPr>
    </w:p>
  </w:footnote>
  <w:footnote w:id="31">
    <w:p w14:paraId="1F3F5015" w14:textId="77777777" w:rsidR="00197787" w:rsidRPr="009D3CD2" w:rsidRDefault="00197787" w:rsidP="000032C0">
      <w:pPr>
        <w:spacing w:line="240" w:lineRule="auto"/>
        <w:ind w:firstLine="0"/>
        <w:rPr>
          <w:rFonts w:cs="Times New Roman"/>
          <w:sz w:val="20"/>
          <w:szCs w:val="20"/>
        </w:rPr>
      </w:pPr>
      <w:r w:rsidRPr="003130F7">
        <w:rPr>
          <w:rStyle w:val="af4"/>
        </w:rPr>
        <w:footnoteRef/>
      </w:r>
      <w:r w:rsidRPr="001F5D05">
        <w:rPr>
          <w:lang w:val="en-US"/>
        </w:rPr>
        <w:t xml:space="preserve"> </w:t>
      </w:r>
      <w:r w:rsidRPr="009D3CD2">
        <w:rPr>
          <w:rFonts w:cs="Times New Roman"/>
          <w:iCs/>
          <w:noProof/>
          <w:sz w:val="20"/>
          <w:szCs w:val="20"/>
          <w:lang w:val="en-US"/>
        </w:rPr>
        <w:t>Committee</w:t>
      </w:r>
      <w:r w:rsidRPr="001F5D05">
        <w:rPr>
          <w:sz w:val="20"/>
          <w:lang w:val="en-US"/>
        </w:rPr>
        <w:t xml:space="preserve"> </w:t>
      </w:r>
      <w:r w:rsidRPr="009D3CD2">
        <w:rPr>
          <w:rFonts w:cs="Times New Roman"/>
          <w:iCs/>
          <w:noProof/>
          <w:sz w:val="20"/>
          <w:szCs w:val="20"/>
          <w:lang w:val="en-US"/>
        </w:rPr>
        <w:t>on</w:t>
      </w:r>
      <w:r w:rsidRPr="001F5D05">
        <w:rPr>
          <w:sz w:val="20"/>
          <w:lang w:val="en-US"/>
        </w:rPr>
        <w:t xml:space="preserve"> </w:t>
      </w:r>
      <w:r w:rsidRPr="009D3CD2">
        <w:rPr>
          <w:rFonts w:cs="Times New Roman"/>
          <w:iCs/>
          <w:noProof/>
          <w:sz w:val="20"/>
          <w:szCs w:val="20"/>
          <w:lang w:val="en-US"/>
        </w:rPr>
        <w:t>Practice</w:t>
      </w:r>
      <w:r w:rsidRPr="001F5D05">
        <w:rPr>
          <w:sz w:val="20"/>
          <w:lang w:val="en-US"/>
        </w:rPr>
        <w:t xml:space="preserve"> </w:t>
      </w:r>
      <w:r w:rsidRPr="009D3CD2">
        <w:rPr>
          <w:rFonts w:cs="Times New Roman"/>
          <w:iCs/>
          <w:noProof/>
          <w:sz w:val="20"/>
          <w:szCs w:val="20"/>
          <w:lang w:val="en-US"/>
        </w:rPr>
        <w:t>Bulletins</w:t>
      </w:r>
      <w:r w:rsidRPr="001F5D05">
        <w:rPr>
          <w:sz w:val="20"/>
          <w:lang w:val="en-US"/>
        </w:rPr>
        <w:t xml:space="preserve"> </w:t>
      </w:r>
      <w:r w:rsidRPr="009D3CD2">
        <w:rPr>
          <w:rFonts w:cs="Times New Roman"/>
          <w:iCs/>
          <w:noProof/>
          <w:sz w:val="20"/>
          <w:szCs w:val="20"/>
          <w:lang w:val="en-US"/>
        </w:rPr>
        <w:t>Obstetrics</w:t>
      </w:r>
      <w:r w:rsidRPr="001F5D05">
        <w:rPr>
          <w:sz w:val="20"/>
          <w:lang w:val="en-US"/>
        </w:rPr>
        <w:t xml:space="preserve">. </w:t>
      </w:r>
      <w:r w:rsidRPr="009D3CD2">
        <w:rPr>
          <w:rFonts w:cs="Times New Roman"/>
          <w:noProof/>
          <w:sz w:val="20"/>
          <w:szCs w:val="20"/>
          <w:lang w:val="en-US"/>
        </w:rPr>
        <w:t xml:space="preserve">Practice Bulletin No. 180: Gestational Diabetes Mellitus. </w:t>
      </w:r>
      <w:r>
        <w:rPr>
          <w:rFonts w:cs="Times New Roman"/>
          <w:noProof/>
          <w:sz w:val="20"/>
          <w:szCs w:val="20"/>
        </w:rPr>
        <w:t>2017</w:t>
      </w:r>
    </w:p>
    <w:p w14:paraId="5AEFFF82" w14:textId="77777777" w:rsidR="00197787" w:rsidRDefault="00197787" w:rsidP="000032C0">
      <w:pPr>
        <w:pStyle w:val="aff7"/>
        <w:spacing w:after="0" w:line="240" w:lineRule="auto"/>
      </w:pPr>
    </w:p>
  </w:footnote>
  <w:footnote w:id="32">
    <w:p w14:paraId="4429FBD0" w14:textId="77777777" w:rsidR="00197787" w:rsidRPr="00104F05" w:rsidRDefault="00197787" w:rsidP="000032C0">
      <w:pPr>
        <w:pStyle w:val="aff7"/>
        <w:spacing w:after="0" w:line="240" w:lineRule="auto"/>
        <w:ind w:firstLine="0"/>
        <w:rPr>
          <w:rFonts w:ascii="Times New Roman" w:hAnsi="Times New Roman"/>
        </w:rPr>
      </w:pPr>
      <w:r w:rsidRPr="003130F7">
        <w:rPr>
          <w:rStyle w:val="af4"/>
        </w:rPr>
        <w:footnoteRef/>
      </w:r>
      <w:r w:rsidRPr="00104F05">
        <w:rPr>
          <w:rFonts w:ascii="Times New Roman" w:hAnsi="Times New Roman"/>
        </w:rPr>
        <w:t xml:space="preserve"> Гестационный сахарный диабет. </w:t>
      </w:r>
      <w:r w:rsidRPr="00104F05">
        <w:rPr>
          <w:rFonts w:ascii="Times New Roman" w:hAnsi="Times New Roman"/>
          <w:bCs/>
        </w:rPr>
        <w:t xml:space="preserve">Клинические рекомендации </w:t>
      </w:r>
      <w:r w:rsidRPr="00104F05">
        <w:rPr>
          <w:rFonts w:ascii="Times New Roman" w:hAnsi="Times New Roman"/>
        </w:rPr>
        <w:t xml:space="preserve">Минздрава РФ, </w:t>
      </w:r>
      <w:r w:rsidRPr="00104F05">
        <w:rPr>
          <w:rFonts w:ascii="Times New Roman" w:hAnsi="Times New Roman"/>
          <w:bCs/>
        </w:rPr>
        <w:t>2016</w:t>
      </w:r>
      <w:r w:rsidRPr="00104F05">
        <w:rPr>
          <w:rFonts w:ascii="Times New Roman" w:hAnsi="Times New Roman"/>
        </w:rPr>
        <w:t xml:space="preserve"> г.</w:t>
      </w:r>
    </w:p>
    <w:p w14:paraId="19AE2F62" w14:textId="77777777" w:rsidR="00197787" w:rsidRPr="00104F05" w:rsidRDefault="00197787" w:rsidP="00104F05">
      <w:pPr>
        <w:pStyle w:val="aff7"/>
        <w:spacing w:after="0" w:line="240" w:lineRule="auto"/>
        <w:ind w:firstLine="0"/>
        <w:rPr>
          <w:rFonts w:ascii="Times New Roman" w:hAnsi="Times New Roman"/>
        </w:rPr>
      </w:pPr>
    </w:p>
  </w:footnote>
  <w:footnote w:id="33">
    <w:p w14:paraId="4A5C8DC1" w14:textId="77777777" w:rsidR="00197787" w:rsidRPr="00CD6CB9" w:rsidRDefault="00197787" w:rsidP="00CD6CB9">
      <w:pPr>
        <w:pStyle w:val="afe"/>
        <w:spacing w:line="240" w:lineRule="auto"/>
        <w:ind w:left="0" w:firstLine="0"/>
        <w:rPr>
          <w:rFonts w:cs="Times New Roman"/>
          <w:sz w:val="20"/>
          <w:szCs w:val="20"/>
          <w:lang w:eastAsia="ru-RU"/>
        </w:rPr>
      </w:pPr>
      <w:r w:rsidRPr="003130F7">
        <w:rPr>
          <w:rStyle w:val="af4"/>
        </w:rPr>
        <w:footnoteRef/>
      </w:r>
      <w:r w:rsidRPr="00CD6CB9">
        <w:rPr>
          <w:rFonts w:cs="Times New Roman"/>
        </w:rPr>
        <w:t xml:space="preserve"> </w:t>
      </w:r>
      <w:r w:rsidRPr="00CD6CB9">
        <w:rPr>
          <w:rFonts w:cs="Times New Roman"/>
          <w:sz w:val="20"/>
          <w:szCs w:val="20"/>
          <w:lang w:eastAsia="ru-RU"/>
        </w:rPr>
        <w:t>Приказ Министерства здравоохранения Российской Федерации от 01.11.2012 г. №572н «</w:t>
      </w:r>
      <w:r w:rsidRPr="00CD6CB9">
        <w:rPr>
          <w:rFonts w:cs="Times New Roman"/>
          <w:sz w:val="20"/>
          <w:szCs w:val="20"/>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5BB70612" w14:textId="77777777" w:rsidR="00197787" w:rsidRPr="00CD6CB9" w:rsidRDefault="00197787" w:rsidP="00CD6CB9">
      <w:pPr>
        <w:pStyle w:val="aff7"/>
        <w:spacing w:after="0" w:line="240" w:lineRule="auto"/>
        <w:ind w:firstLine="0"/>
        <w:rPr>
          <w:rFonts w:ascii="Times New Roman" w:hAnsi="Times New Roman"/>
        </w:rPr>
      </w:pPr>
    </w:p>
  </w:footnote>
  <w:footnote w:id="34">
    <w:p w14:paraId="1770BC08" w14:textId="77777777" w:rsidR="00197787" w:rsidRPr="00CD6CB9" w:rsidRDefault="00197787" w:rsidP="00CD6CB9">
      <w:pPr>
        <w:pStyle w:val="aff7"/>
        <w:spacing w:after="0" w:line="240" w:lineRule="auto"/>
        <w:ind w:firstLine="0"/>
        <w:rPr>
          <w:rFonts w:ascii="Times New Roman" w:hAnsi="Times New Roman"/>
          <w:lang w:val="en-US"/>
        </w:rPr>
      </w:pPr>
      <w:r w:rsidRPr="003130F7">
        <w:rPr>
          <w:rStyle w:val="af4"/>
        </w:rPr>
        <w:footnoteRef/>
      </w:r>
      <w:r w:rsidRPr="001F5D05">
        <w:rPr>
          <w:rFonts w:ascii="Times New Roman" w:hAnsi="Times New Roman"/>
          <w:lang w:val="en-US"/>
        </w:rPr>
        <w:t xml:space="preserve"> </w:t>
      </w:r>
      <w:r w:rsidRPr="00CD6CB9">
        <w:rPr>
          <w:rFonts w:ascii="Times New Roman" w:hAnsi="Times New Roman"/>
          <w:lang w:val="en-US"/>
        </w:rPr>
        <w:t>Management</w:t>
      </w:r>
      <w:r w:rsidRPr="001F5D05">
        <w:rPr>
          <w:rFonts w:ascii="Times New Roman" w:hAnsi="Times New Roman"/>
          <w:lang w:val="en-US"/>
        </w:rPr>
        <w:t xml:space="preserve"> </w:t>
      </w:r>
      <w:r w:rsidRPr="00CD6CB9">
        <w:rPr>
          <w:rFonts w:ascii="Times New Roman" w:hAnsi="Times New Roman"/>
          <w:lang w:val="en-US"/>
        </w:rPr>
        <w:t>of</w:t>
      </w:r>
      <w:r w:rsidRPr="001F5D05">
        <w:rPr>
          <w:rFonts w:ascii="Times New Roman" w:hAnsi="Times New Roman"/>
          <w:lang w:val="en-US"/>
        </w:rPr>
        <w:t xml:space="preserve"> </w:t>
      </w:r>
      <w:r w:rsidRPr="00CD6CB9">
        <w:rPr>
          <w:rFonts w:ascii="Times New Roman" w:hAnsi="Times New Roman"/>
          <w:lang w:val="en-US"/>
        </w:rPr>
        <w:t>thyroid</w:t>
      </w:r>
      <w:r w:rsidRPr="001F5D05">
        <w:rPr>
          <w:rFonts w:ascii="Times New Roman" w:hAnsi="Times New Roman"/>
          <w:lang w:val="en-US"/>
        </w:rPr>
        <w:t xml:space="preserve"> </w:t>
      </w:r>
      <w:r w:rsidRPr="00CD6CB9">
        <w:rPr>
          <w:rFonts w:ascii="Times New Roman" w:hAnsi="Times New Roman"/>
          <w:lang w:val="en-US"/>
        </w:rPr>
        <w:t>dysfunction</w:t>
      </w:r>
      <w:r w:rsidRPr="001F5D05">
        <w:rPr>
          <w:rFonts w:ascii="Times New Roman" w:hAnsi="Times New Roman"/>
          <w:lang w:val="en-US"/>
        </w:rPr>
        <w:t xml:space="preserve"> </w:t>
      </w:r>
      <w:r w:rsidRPr="00CD6CB9">
        <w:rPr>
          <w:rFonts w:ascii="Times New Roman" w:hAnsi="Times New Roman"/>
          <w:lang w:val="en-US"/>
        </w:rPr>
        <w:t>during</w:t>
      </w:r>
      <w:r w:rsidRPr="001F5D05">
        <w:rPr>
          <w:rFonts w:ascii="Times New Roman" w:hAnsi="Times New Roman"/>
          <w:lang w:val="en-US"/>
        </w:rPr>
        <w:t xml:space="preserve"> </w:t>
      </w:r>
      <w:r w:rsidRPr="00CD6CB9">
        <w:rPr>
          <w:rFonts w:ascii="Times New Roman" w:hAnsi="Times New Roman"/>
          <w:lang w:val="en-US"/>
        </w:rPr>
        <w:t>pregnancy</w:t>
      </w:r>
      <w:r w:rsidRPr="001F5D05">
        <w:rPr>
          <w:rFonts w:ascii="Times New Roman" w:hAnsi="Times New Roman"/>
          <w:lang w:val="en-US"/>
        </w:rPr>
        <w:t xml:space="preserve"> </w:t>
      </w:r>
      <w:r w:rsidRPr="00CD6CB9">
        <w:rPr>
          <w:rFonts w:ascii="Times New Roman" w:hAnsi="Times New Roman"/>
          <w:lang w:val="en-US"/>
        </w:rPr>
        <w:t>and</w:t>
      </w:r>
      <w:r w:rsidRPr="001F5D05">
        <w:rPr>
          <w:rFonts w:ascii="Times New Roman" w:hAnsi="Times New Roman"/>
          <w:lang w:val="en-US"/>
        </w:rPr>
        <w:t xml:space="preserve"> </w:t>
      </w:r>
      <w:r w:rsidRPr="00CD6CB9">
        <w:rPr>
          <w:rFonts w:ascii="Times New Roman" w:hAnsi="Times New Roman"/>
          <w:lang w:val="en-US"/>
        </w:rPr>
        <w:t>postpartum</w:t>
      </w:r>
      <w:r w:rsidRPr="001F5D05">
        <w:rPr>
          <w:rFonts w:ascii="Times New Roman" w:hAnsi="Times New Roman"/>
          <w:lang w:val="en-US"/>
        </w:rPr>
        <w:t xml:space="preserve">. </w:t>
      </w:r>
      <w:r w:rsidRPr="00CD6CB9">
        <w:rPr>
          <w:rFonts w:ascii="Times New Roman" w:hAnsi="Times New Roman"/>
          <w:lang w:val="en-US"/>
        </w:rPr>
        <w:t>An Endocrine Society Clinical Practice Guideline. 2012.</w:t>
      </w:r>
    </w:p>
  </w:footnote>
  <w:footnote w:id="35">
    <w:p w14:paraId="5AEA2A10" w14:textId="77777777" w:rsidR="00197787" w:rsidRPr="00CD6CB9" w:rsidRDefault="00197787" w:rsidP="00CD6CB9">
      <w:pPr>
        <w:autoSpaceDE w:val="0"/>
        <w:autoSpaceDN w:val="0"/>
        <w:adjustRightInd w:val="0"/>
        <w:spacing w:line="240" w:lineRule="auto"/>
        <w:ind w:firstLine="0"/>
        <w:rPr>
          <w:rFonts w:cs="Times New Roman"/>
          <w:lang w:val="en-US"/>
        </w:rPr>
      </w:pPr>
      <w:r w:rsidRPr="003130F7">
        <w:rPr>
          <w:rStyle w:val="af4"/>
        </w:rPr>
        <w:footnoteRef/>
      </w:r>
      <w:r w:rsidRPr="00CD6CB9">
        <w:rPr>
          <w:rFonts w:cs="Times New Roman"/>
          <w:sz w:val="20"/>
          <w:szCs w:val="20"/>
          <w:lang w:val="en-US"/>
        </w:rPr>
        <w:t xml:space="preserve"> </w:t>
      </w:r>
      <w:r w:rsidRPr="00CD6CB9">
        <w:rPr>
          <w:rFonts w:cs="Times New Roman"/>
          <w:bCs/>
          <w:sz w:val="20"/>
          <w:szCs w:val="20"/>
          <w:lang w:val="en-US" w:eastAsia="ru-RU"/>
        </w:rPr>
        <w:t xml:space="preserve">2017 Guidelines of the American Thyroid Association for the Diagnosis and Management of Thyroid Disease during Pregnancy and the Postpartum of </w:t>
      </w:r>
      <w:r w:rsidRPr="00CD6CB9">
        <w:rPr>
          <w:rFonts w:cs="Times New Roman"/>
          <w:sz w:val="18"/>
          <w:szCs w:val="18"/>
          <w:lang w:val="en-US" w:eastAsia="ru-RU"/>
        </w:rPr>
        <w:t>American Thyroid Association.</w:t>
      </w:r>
    </w:p>
  </w:footnote>
  <w:footnote w:id="36">
    <w:p w14:paraId="645C99A0" w14:textId="77777777" w:rsidR="00197787" w:rsidRPr="007F20EC" w:rsidRDefault="00197787" w:rsidP="001D2877">
      <w:pPr>
        <w:pStyle w:val="aff7"/>
        <w:spacing w:after="0" w:line="240" w:lineRule="auto"/>
        <w:ind w:firstLine="0"/>
        <w:rPr>
          <w:rFonts w:ascii="Times New Roman" w:hAnsi="Times New Roman"/>
          <w:lang w:val="en-US"/>
        </w:rPr>
      </w:pPr>
      <w:r w:rsidRPr="003130F7">
        <w:rPr>
          <w:rStyle w:val="af4"/>
        </w:rPr>
        <w:footnoteRef/>
      </w:r>
      <w:r w:rsidRPr="001D2877">
        <w:rPr>
          <w:rFonts w:ascii="Times New Roman" w:hAnsi="Times New Roman"/>
          <w:lang w:val="en-US"/>
        </w:rPr>
        <w:t xml:space="preserve"> Antenatal Care. Routine care for the Healthy Pregnant Woman. NICE</w:t>
      </w:r>
      <w:r w:rsidRPr="007F20EC">
        <w:rPr>
          <w:rFonts w:ascii="Times New Roman" w:hAnsi="Times New Roman"/>
          <w:lang w:val="en-US"/>
        </w:rPr>
        <w:t>&amp;</w:t>
      </w:r>
      <w:r w:rsidRPr="001D2877">
        <w:rPr>
          <w:rFonts w:ascii="Times New Roman" w:hAnsi="Times New Roman"/>
          <w:lang w:val="en-US"/>
        </w:rPr>
        <w:t>NCCWCH</w:t>
      </w:r>
      <w:r w:rsidRPr="007F20EC">
        <w:rPr>
          <w:rFonts w:ascii="Times New Roman" w:hAnsi="Times New Roman"/>
          <w:lang w:val="en-US"/>
        </w:rPr>
        <w:t xml:space="preserve">, </w:t>
      </w:r>
      <w:r w:rsidRPr="001D2877">
        <w:rPr>
          <w:rFonts w:ascii="Times New Roman" w:hAnsi="Times New Roman"/>
          <w:lang w:val="en-US"/>
        </w:rPr>
        <w:t>RCOG</w:t>
      </w:r>
      <w:r w:rsidRPr="007F20EC">
        <w:rPr>
          <w:rFonts w:ascii="Times New Roman" w:hAnsi="Times New Roman"/>
          <w:lang w:val="en-US"/>
        </w:rPr>
        <w:t xml:space="preserve"> </w:t>
      </w:r>
      <w:r w:rsidRPr="001D2877">
        <w:rPr>
          <w:rFonts w:ascii="Times New Roman" w:hAnsi="Times New Roman"/>
          <w:lang w:val="en-US"/>
        </w:rPr>
        <w:t>Press</w:t>
      </w:r>
      <w:r w:rsidRPr="007F20EC">
        <w:rPr>
          <w:rFonts w:ascii="Times New Roman" w:hAnsi="Times New Roman"/>
          <w:lang w:val="en-US"/>
        </w:rPr>
        <w:t xml:space="preserve"> 2008.</w:t>
      </w:r>
    </w:p>
    <w:p w14:paraId="4F7E8BF4" w14:textId="77777777" w:rsidR="00197787" w:rsidRPr="007F20EC" w:rsidRDefault="00197787" w:rsidP="001D2877">
      <w:pPr>
        <w:pStyle w:val="aff7"/>
        <w:spacing w:after="0" w:line="240" w:lineRule="auto"/>
        <w:rPr>
          <w:lang w:val="en-US"/>
        </w:rPr>
      </w:pPr>
    </w:p>
  </w:footnote>
  <w:footnote w:id="37">
    <w:p w14:paraId="44CC0102" w14:textId="77777777" w:rsidR="00197787" w:rsidRPr="001D2877" w:rsidRDefault="00197787" w:rsidP="006D61F6">
      <w:pPr>
        <w:autoSpaceDE w:val="0"/>
        <w:autoSpaceDN w:val="0"/>
        <w:adjustRightInd w:val="0"/>
        <w:spacing w:line="240" w:lineRule="auto"/>
        <w:ind w:firstLine="0"/>
        <w:rPr>
          <w:rFonts w:cs="Times New Roman"/>
          <w:sz w:val="20"/>
          <w:szCs w:val="20"/>
          <w:lang w:val="en-US"/>
        </w:rPr>
      </w:pPr>
      <w:r w:rsidRPr="003130F7">
        <w:rPr>
          <w:rStyle w:val="af4"/>
        </w:rPr>
        <w:footnoteRef/>
      </w:r>
      <w:r w:rsidRPr="001D2877">
        <w:rPr>
          <w:sz w:val="20"/>
          <w:szCs w:val="20"/>
          <w:lang w:val="en-US"/>
        </w:rPr>
        <w:t xml:space="preserve"> </w:t>
      </w:r>
      <w:r w:rsidRPr="001D2877">
        <w:rPr>
          <w:rFonts w:cs="Times New Roman"/>
          <w:sz w:val="20"/>
          <w:szCs w:val="20"/>
          <w:lang w:val="en-US"/>
        </w:rPr>
        <w:t>Clinical Practice guidelines. Pregnancy care. Australian Government Department of Health, 2019.</w:t>
      </w:r>
    </w:p>
    <w:p w14:paraId="614F7CBF" w14:textId="77777777" w:rsidR="00197787" w:rsidRPr="001D2877" w:rsidRDefault="00197787" w:rsidP="00451F01">
      <w:pPr>
        <w:pStyle w:val="aff7"/>
        <w:spacing w:after="0" w:line="240" w:lineRule="auto"/>
        <w:rPr>
          <w:lang w:val="en-US"/>
        </w:rPr>
      </w:pPr>
    </w:p>
  </w:footnote>
  <w:footnote w:id="38">
    <w:p w14:paraId="41718F1E" w14:textId="77777777" w:rsidR="00197787" w:rsidRPr="00CD6CB9" w:rsidRDefault="00197787" w:rsidP="00665B9E">
      <w:pPr>
        <w:pStyle w:val="aff7"/>
        <w:spacing w:after="0" w:line="240" w:lineRule="auto"/>
        <w:ind w:firstLine="0"/>
        <w:rPr>
          <w:rFonts w:ascii="Times New Roman" w:hAnsi="Times New Roman"/>
        </w:rPr>
      </w:pPr>
      <w:r w:rsidRPr="003130F7">
        <w:rPr>
          <w:rStyle w:val="af4"/>
        </w:rPr>
        <w:footnoteRef/>
      </w:r>
      <w:r w:rsidRPr="00CD6CB9">
        <w:rPr>
          <w:rFonts w:ascii="Times New Roman" w:hAnsi="Times New Roman"/>
        </w:rPr>
        <w:t xml:space="preserve"> Доброкачественные и предраковые заболевания шейки матки с позиции профилактики рака. </w:t>
      </w:r>
      <w:r w:rsidRPr="00CD6CB9">
        <w:rPr>
          <w:rFonts w:ascii="Times New Roman" w:hAnsi="Times New Roman"/>
          <w:bCs/>
        </w:rPr>
        <w:t xml:space="preserve">Клинические рекомендации </w:t>
      </w:r>
      <w:r w:rsidRPr="00CD6CB9">
        <w:rPr>
          <w:rFonts w:ascii="Times New Roman" w:hAnsi="Times New Roman"/>
        </w:rPr>
        <w:t xml:space="preserve">Минздрава РФ, </w:t>
      </w:r>
      <w:r w:rsidRPr="00CD6CB9">
        <w:rPr>
          <w:rFonts w:ascii="Times New Roman" w:hAnsi="Times New Roman"/>
          <w:bCs/>
        </w:rPr>
        <w:t>2017</w:t>
      </w:r>
      <w:r w:rsidRPr="00CD6CB9">
        <w:rPr>
          <w:rFonts w:ascii="Times New Roman" w:hAnsi="Times New Roman"/>
        </w:rPr>
        <w:t xml:space="preserve"> г.</w:t>
      </w:r>
    </w:p>
    <w:p w14:paraId="3C8C42AC" w14:textId="77777777" w:rsidR="00197787" w:rsidRDefault="00197787" w:rsidP="006D61F6">
      <w:pPr>
        <w:pStyle w:val="aff7"/>
        <w:spacing w:after="0" w:line="240" w:lineRule="auto"/>
      </w:pPr>
    </w:p>
  </w:footnote>
  <w:footnote w:id="39">
    <w:p w14:paraId="6BE692FA" w14:textId="77777777" w:rsidR="00197787" w:rsidRPr="004E4E70" w:rsidRDefault="00197787" w:rsidP="000B6912">
      <w:pPr>
        <w:spacing w:line="240" w:lineRule="auto"/>
        <w:ind w:firstLine="0"/>
        <w:rPr>
          <w:rFonts w:cs="Times New Roman"/>
          <w:sz w:val="20"/>
          <w:szCs w:val="20"/>
          <w:lang w:eastAsia="ru-RU"/>
        </w:rPr>
      </w:pPr>
      <w:r w:rsidRPr="003130F7">
        <w:rPr>
          <w:rStyle w:val="af4"/>
        </w:rPr>
        <w:footnoteRef/>
      </w:r>
      <w:r>
        <w:t xml:space="preserve"> </w:t>
      </w:r>
      <w:r w:rsidRPr="004E4E70">
        <w:rPr>
          <w:rFonts w:cs="Times New Roman"/>
          <w:sz w:val="20"/>
          <w:szCs w:val="20"/>
          <w:lang w:eastAsia="ru-RU"/>
        </w:rPr>
        <w:t>Приказ Министерства здравоохранения Российской Федерации от 01.11.2012 г. №572н «</w:t>
      </w:r>
      <w:r w:rsidRPr="004E4E70">
        <w:rPr>
          <w:rFonts w:cs="Times New Roman"/>
          <w:sz w:val="20"/>
          <w:szCs w:val="20"/>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07A18080" w14:textId="77777777" w:rsidR="00197787" w:rsidRDefault="00197787" w:rsidP="000B6912">
      <w:pPr>
        <w:pStyle w:val="aff7"/>
        <w:spacing w:after="0" w:line="240" w:lineRule="auto"/>
      </w:pPr>
    </w:p>
  </w:footnote>
  <w:footnote w:id="40">
    <w:p w14:paraId="59CB75C1" w14:textId="77777777" w:rsidR="00197787" w:rsidRPr="007030E9" w:rsidRDefault="00197787" w:rsidP="003130F7">
      <w:pPr>
        <w:pStyle w:val="aff7"/>
        <w:spacing w:after="0" w:line="240" w:lineRule="auto"/>
        <w:ind w:firstLine="0"/>
        <w:rPr>
          <w:rFonts w:ascii="Times New Roman" w:hAnsi="Times New Roman"/>
        </w:rPr>
      </w:pPr>
      <w:r w:rsidRPr="003130F7">
        <w:rPr>
          <w:rStyle w:val="af4"/>
        </w:rPr>
        <w:footnoteRef/>
      </w:r>
      <w:r>
        <w:t xml:space="preserve"> </w:t>
      </w:r>
      <w:r w:rsidRPr="00702B1F">
        <w:rPr>
          <w:rFonts w:ascii="Times New Roman" w:hAnsi="Times New Roman"/>
        </w:rPr>
        <w:t>Истмико-цервикальная недостаточность. Клинические</w:t>
      </w:r>
      <w:r w:rsidRPr="007030E9">
        <w:rPr>
          <w:rFonts w:ascii="Times New Roman" w:hAnsi="Times New Roman"/>
        </w:rPr>
        <w:t xml:space="preserve"> </w:t>
      </w:r>
      <w:r w:rsidRPr="00702B1F">
        <w:rPr>
          <w:rFonts w:ascii="Times New Roman" w:hAnsi="Times New Roman"/>
        </w:rPr>
        <w:t>рекомендации</w:t>
      </w:r>
      <w:r w:rsidRPr="007030E9">
        <w:rPr>
          <w:rFonts w:ascii="Times New Roman" w:hAnsi="Times New Roman"/>
        </w:rPr>
        <w:t xml:space="preserve"> </w:t>
      </w:r>
      <w:r w:rsidRPr="00702B1F">
        <w:rPr>
          <w:rFonts w:ascii="Times New Roman" w:hAnsi="Times New Roman"/>
        </w:rPr>
        <w:t>Минздрава</w:t>
      </w:r>
      <w:r w:rsidRPr="007030E9">
        <w:rPr>
          <w:rFonts w:ascii="Times New Roman" w:hAnsi="Times New Roman"/>
        </w:rPr>
        <w:t xml:space="preserve"> </w:t>
      </w:r>
      <w:r w:rsidRPr="00702B1F">
        <w:rPr>
          <w:rFonts w:ascii="Times New Roman" w:hAnsi="Times New Roman"/>
        </w:rPr>
        <w:t>РФ</w:t>
      </w:r>
      <w:r w:rsidRPr="007030E9">
        <w:rPr>
          <w:rFonts w:ascii="Times New Roman" w:hAnsi="Times New Roman"/>
        </w:rPr>
        <w:t>. 2018.</w:t>
      </w:r>
    </w:p>
    <w:p w14:paraId="6D716359" w14:textId="77777777" w:rsidR="00197787" w:rsidRPr="007030E9" w:rsidRDefault="00197787" w:rsidP="003130F7">
      <w:pPr>
        <w:pStyle w:val="aff7"/>
        <w:spacing w:after="0" w:line="240" w:lineRule="auto"/>
      </w:pPr>
    </w:p>
  </w:footnote>
  <w:footnote w:id="41">
    <w:p w14:paraId="31FD3F4D" w14:textId="77777777" w:rsidR="00197787" w:rsidRPr="0001660D" w:rsidRDefault="00197787" w:rsidP="003130F7">
      <w:pPr>
        <w:pStyle w:val="aff7"/>
        <w:spacing w:after="0" w:line="240" w:lineRule="auto"/>
        <w:ind w:firstLine="0"/>
        <w:rPr>
          <w:rFonts w:ascii="Times New Roman" w:hAnsi="Times New Roman"/>
        </w:rPr>
      </w:pPr>
      <w:r w:rsidRPr="003130F7">
        <w:rPr>
          <w:rStyle w:val="af4"/>
        </w:rPr>
        <w:footnoteRef/>
      </w:r>
      <w:r w:rsidRPr="00673A7D">
        <w:rPr>
          <w:rFonts w:ascii="Times New Roman" w:hAnsi="Times New Roman"/>
        </w:rPr>
        <w:t xml:space="preserve"> </w:t>
      </w:r>
      <w:r w:rsidRPr="0001660D">
        <w:rPr>
          <w:rFonts w:ascii="Times New Roman" w:hAnsi="Times New Roman"/>
        </w:rPr>
        <w:t>Истмико</w:t>
      </w:r>
      <w:r w:rsidRPr="00673A7D">
        <w:rPr>
          <w:rFonts w:ascii="Times New Roman" w:hAnsi="Times New Roman"/>
        </w:rPr>
        <w:t>-</w:t>
      </w:r>
      <w:r w:rsidRPr="0001660D">
        <w:rPr>
          <w:rFonts w:ascii="Times New Roman" w:hAnsi="Times New Roman"/>
        </w:rPr>
        <w:t>цервикальная</w:t>
      </w:r>
      <w:r w:rsidRPr="00673A7D">
        <w:rPr>
          <w:rFonts w:ascii="Times New Roman" w:hAnsi="Times New Roman"/>
        </w:rPr>
        <w:t xml:space="preserve"> </w:t>
      </w:r>
      <w:r w:rsidRPr="0001660D">
        <w:rPr>
          <w:rFonts w:ascii="Times New Roman" w:hAnsi="Times New Roman"/>
        </w:rPr>
        <w:t>недостаточность</w:t>
      </w:r>
      <w:r w:rsidRPr="00673A7D">
        <w:rPr>
          <w:rFonts w:ascii="Times New Roman" w:hAnsi="Times New Roman"/>
        </w:rPr>
        <w:t xml:space="preserve">. </w:t>
      </w:r>
      <w:r w:rsidRPr="0001660D">
        <w:rPr>
          <w:rFonts w:ascii="Times New Roman" w:hAnsi="Times New Roman"/>
        </w:rPr>
        <w:t>Клинические рекомендации Минздрава РФ. 2018.</w:t>
      </w:r>
    </w:p>
  </w:footnote>
  <w:footnote w:id="42">
    <w:p w14:paraId="5B722B16" w14:textId="77777777" w:rsidR="00197787" w:rsidRPr="0001660D" w:rsidRDefault="00197787" w:rsidP="001B6279">
      <w:pPr>
        <w:pStyle w:val="aff7"/>
        <w:spacing w:after="0" w:line="240" w:lineRule="auto"/>
        <w:ind w:firstLine="0"/>
        <w:rPr>
          <w:rFonts w:ascii="Times New Roman" w:hAnsi="Times New Roman"/>
        </w:rPr>
      </w:pPr>
      <w:r w:rsidRPr="003130F7">
        <w:rPr>
          <w:rStyle w:val="af4"/>
        </w:rPr>
        <w:footnoteRef/>
      </w:r>
      <w:r w:rsidRPr="0001660D">
        <w:rPr>
          <w:rFonts w:ascii="Times New Roman" w:hAnsi="Times New Roman"/>
        </w:rPr>
        <w:t xml:space="preserve"> </w:t>
      </w:r>
      <w:r w:rsidRPr="0001660D">
        <w:rPr>
          <w:rFonts w:ascii="Times New Roman" w:hAnsi="Times New Roman"/>
          <w:lang w:eastAsia="ru-RU"/>
        </w:rPr>
        <w:t>Приказ Министерства здравоохранения Российской Федерации от 01.11.2012 г. №572н «</w:t>
      </w:r>
      <w:r w:rsidRPr="0001660D">
        <w:rPr>
          <w:rFonts w:ascii="Times New Roman" w:hAnsi="Times New Roman"/>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footnote>
  <w:footnote w:id="43">
    <w:p w14:paraId="45EBDB16" w14:textId="77777777" w:rsidR="00197787" w:rsidRPr="006A22AB" w:rsidRDefault="00197787" w:rsidP="00753EE9">
      <w:pPr>
        <w:pStyle w:val="aff7"/>
        <w:spacing w:after="0" w:line="240" w:lineRule="auto"/>
        <w:ind w:firstLine="0"/>
        <w:rPr>
          <w:rFonts w:ascii="Times New Roman" w:hAnsi="Times New Roman"/>
        </w:rPr>
      </w:pPr>
      <w:r w:rsidRPr="003130F7">
        <w:rPr>
          <w:rStyle w:val="af4"/>
        </w:rPr>
        <w:footnoteRef/>
      </w:r>
      <w:r w:rsidRPr="006A22AB">
        <w:rPr>
          <w:rFonts w:ascii="Times New Roman" w:hAnsi="Times New Roman"/>
        </w:rPr>
        <w:t xml:space="preserve"> </w:t>
      </w:r>
      <w:r w:rsidRPr="006A22AB">
        <w:rPr>
          <w:rFonts w:ascii="Times New Roman" w:hAnsi="Times New Roman"/>
          <w:lang w:eastAsia="ru-RU"/>
        </w:rPr>
        <w:t>Приказ Министерства здравоохранения Российской Федерации от 01.11.2012 г. №572н «</w:t>
      </w:r>
      <w:r w:rsidRPr="006A22AB">
        <w:rPr>
          <w:rFonts w:ascii="Times New Roman" w:hAnsi="Times New Roman"/>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0440AAA5" w14:textId="77777777" w:rsidR="00197787" w:rsidRPr="006A22AB" w:rsidRDefault="00197787" w:rsidP="00753EE9">
      <w:pPr>
        <w:pStyle w:val="aff7"/>
        <w:spacing w:after="0" w:line="240" w:lineRule="auto"/>
        <w:ind w:firstLine="0"/>
        <w:rPr>
          <w:rFonts w:ascii="Times New Roman" w:hAnsi="Times New Roman"/>
        </w:rPr>
      </w:pPr>
    </w:p>
  </w:footnote>
  <w:footnote w:id="44">
    <w:p w14:paraId="3FDF32A4" w14:textId="77777777" w:rsidR="00197787" w:rsidRPr="006A22AB" w:rsidRDefault="00197787" w:rsidP="00BB12E9">
      <w:pPr>
        <w:pStyle w:val="aff7"/>
        <w:spacing w:after="0" w:line="240" w:lineRule="auto"/>
        <w:ind w:firstLine="0"/>
        <w:rPr>
          <w:rFonts w:ascii="Times New Roman" w:hAnsi="Times New Roman"/>
        </w:rPr>
      </w:pPr>
      <w:r w:rsidRPr="003130F7">
        <w:rPr>
          <w:rStyle w:val="af4"/>
        </w:rPr>
        <w:footnoteRef/>
      </w:r>
      <w:r w:rsidRPr="006A22AB">
        <w:rPr>
          <w:rFonts w:ascii="Times New Roman" w:hAnsi="Times New Roman"/>
        </w:rPr>
        <w:t xml:space="preserve"> </w:t>
      </w:r>
      <w:r w:rsidRPr="006A22AB">
        <w:rPr>
          <w:rFonts w:ascii="Times New Roman" w:hAnsi="Times New Roman"/>
          <w:lang w:eastAsia="ru-RU"/>
        </w:rPr>
        <w:t>Приказ Министерства здравоохранения Российской Федерации от 01.11.2012 г. №572н «</w:t>
      </w:r>
      <w:r w:rsidRPr="006A22AB">
        <w:rPr>
          <w:rFonts w:ascii="Times New Roman" w:hAnsi="Times New Roman"/>
        </w:rP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14:paraId="70A687FB" w14:textId="77777777" w:rsidR="00197787" w:rsidRDefault="00197787" w:rsidP="00BB12E9">
      <w:pPr>
        <w:pStyle w:val="aff7"/>
        <w:spacing w:after="0" w:line="240" w:lineRule="auto"/>
      </w:pPr>
    </w:p>
    <w:p w14:paraId="3FBB902F" w14:textId="77777777" w:rsidR="00197787" w:rsidRDefault="00197787" w:rsidP="00BB12E9">
      <w:pPr>
        <w:pStyle w:val="aff7"/>
        <w:spacing w:after="0" w:line="240" w:lineRule="auto"/>
      </w:pPr>
    </w:p>
  </w:footnote>
  <w:footnote w:id="45">
    <w:p w14:paraId="59823EEB" w14:textId="77777777" w:rsidR="00197787" w:rsidRPr="00601511" w:rsidRDefault="00197787" w:rsidP="00601511">
      <w:pPr>
        <w:pStyle w:val="aff7"/>
        <w:spacing w:after="0" w:line="240" w:lineRule="auto"/>
        <w:ind w:firstLine="0"/>
        <w:rPr>
          <w:rStyle w:val="value"/>
          <w:rFonts w:ascii="Times New Roman" w:hAnsi="Times New Roman"/>
        </w:rPr>
      </w:pPr>
      <w:r w:rsidRPr="003130F7">
        <w:rPr>
          <w:rStyle w:val="af4"/>
        </w:rPr>
        <w:footnoteRef/>
      </w:r>
      <w:r w:rsidRPr="00601511">
        <w:rPr>
          <w:rFonts w:ascii="Times New Roman" w:hAnsi="Times New Roman"/>
        </w:rPr>
        <w:t xml:space="preserve"> </w:t>
      </w:r>
      <w:r w:rsidRPr="00601511">
        <w:rPr>
          <w:rStyle w:val="value"/>
          <w:rFonts w:ascii="Times New Roman" w:hAnsi="Times New Roman"/>
        </w:rPr>
        <w:t>Акушерство: национальное руководство / под ред. Г.М. Савельевой, Г.Т. Сухих, В.Н. Серова, В.Е. Радзинского. - 2-е изд. - М.: ГЭОТАР-Медиа, 2018 г.</w:t>
      </w:r>
    </w:p>
    <w:p w14:paraId="74B4AC0A" w14:textId="77777777" w:rsidR="00197787" w:rsidRPr="00601511" w:rsidRDefault="00197787" w:rsidP="00601511">
      <w:pPr>
        <w:pStyle w:val="aff7"/>
        <w:spacing w:after="0" w:line="240" w:lineRule="auto"/>
        <w:ind w:firstLine="0"/>
        <w:rPr>
          <w:rFonts w:ascii="Times New Roman" w:hAnsi="Times New Roman"/>
        </w:rPr>
      </w:pPr>
    </w:p>
  </w:footnote>
  <w:footnote w:id="46">
    <w:p w14:paraId="12E8BC46" w14:textId="4EA5145D" w:rsidR="00197787" w:rsidRDefault="00197787" w:rsidP="00DD648B">
      <w:pPr>
        <w:pStyle w:val="aff7"/>
        <w:ind w:firstLine="0"/>
      </w:pPr>
      <w:r w:rsidRPr="003130F7">
        <w:rPr>
          <w:rStyle w:val="af4"/>
        </w:rPr>
        <w:footnoteRef/>
      </w:r>
      <w:r>
        <w:t xml:space="preserve"> </w:t>
      </w:r>
      <w:r w:rsidRPr="00391DFE">
        <w:rPr>
          <w:rFonts w:ascii="Times New Roman" w:hAnsi="Times New Roman"/>
        </w:rPr>
        <w:t>Рекомендации относятся ко всем пациенткам с нормальной беременностью, если не указано иное.</w:t>
      </w:r>
    </w:p>
  </w:footnote>
  <w:footnote w:id="47">
    <w:p w14:paraId="3BEDFBF7" w14:textId="77777777" w:rsidR="00197787" w:rsidRPr="00A138DF" w:rsidRDefault="00197787" w:rsidP="007A7879">
      <w:pPr>
        <w:pStyle w:val="aff7"/>
        <w:spacing w:after="0" w:line="240" w:lineRule="auto"/>
        <w:ind w:firstLine="0"/>
        <w:rPr>
          <w:rStyle w:val="value"/>
          <w:rFonts w:ascii="Times New Roman" w:hAnsi="Times New Roman"/>
        </w:rPr>
      </w:pPr>
      <w:r w:rsidRPr="003130F7">
        <w:rPr>
          <w:rStyle w:val="af4"/>
        </w:rPr>
        <w:footnoteRef/>
      </w:r>
      <w:r w:rsidRPr="00A138DF">
        <w:rPr>
          <w:rFonts w:ascii="Times New Roman" w:hAnsi="Times New Roman"/>
        </w:rPr>
        <w:t xml:space="preserve"> </w:t>
      </w:r>
      <w:r w:rsidRPr="00A138DF">
        <w:rPr>
          <w:rStyle w:val="value"/>
          <w:rFonts w:ascii="Times New Roman" w:hAnsi="Times New Roman"/>
        </w:rPr>
        <w:t>Акушерство: национальное руководство / под ред. Г.М. Савельевой, Г.Т. Сухих, В.Н. Серова, В.Е. Радзинского. - 2-е изд. - М.: ГЭОТАР-Медиа, 2018 г.</w:t>
      </w:r>
    </w:p>
    <w:p w14:paraId="33E7F5A4" w14:textId="77777777" w:rsidR="00197787" w:rsidRDefault="00197787" w:rsidP="007A7879">
      <w:pPr>
        <w:pStyle w:val="aff7"/>
      </w:pPr>
    </w:p>
  </w:footnote>
  <w:footnote w:id="48">
    <w:p w14:paraId="235E01CE" w14:textId="77777777" w:rsidR="00197787" w:rsidRPr="00D77851" w:rsidRDefault="00197787" w:rsidP="00D77851">
      <w:pPr>
        <w:pStyle w:val="aff7"/>
        <w:spacing w:after="0" w:line="240" w:lineRule="auto"/>
        <w:ind w:firstLine="0"/>
        <w:rPr>
          <w:rFonts w:ascii="Times New Roman" w:hAnsi="Times New Roman"/>
          <w:lang w:val="en-US"/>
        </w:rPr>
      </w:pPr>
      <w:r w:rsidRPr="003130F7">
        <w:rPr>
          <w:rStyle w:val="af4"/>
        </w:rPr>
        <w:footnoteRef/>
      </w:r>
      <w:r w:rsidRPr="00D77851">
        <w:rPr>
          <w:rFonts w:ascii="Times New Roman" w:hAnsi="Times New Roman"/>
          <w:lang w:val="en-US"/>
        </w:rPr>
        <w:t xml:space="preserve"> Antenatal Care. Routine care for the Healthy Pregnant Woman. NICE&amp;NCCWCH, RCOG Press 2008</w:t>
      </w:r>
    </w:p>
  </w:footnote>
  <w:footnote w:id="49">
    <w:p w14:paraId="68780B1C" w14:textId="77777777" w:rsidR="00197787" w:rsidRPr="00D77851" w:rsidRDefault="00197787" w:rsidP="00D77851">
      <w:pPr>
        <w:pStyle w:val="aff7"/>
        <w:spacing w:after="0" w:line="240" w:lineRule="auto"/>
        <w:ind w:firstLine="0"/>
        <w:rPr>
          <w:rFonts w:ascii="Times New Roman" w:hAnsi="Times New Roman"/>
          <w:lang w:val="en-US"/>
        </w:rPr>
      </w:pPr>
      <w:r w:rsidRPr="003130F7">
        <w:rPr>
          <w:rStyle w:val="af4"/>
        </w:rPr>
        <w:footnoteRef/>
      </w:r>
      <w:r w:rsidRPr="00D77851">
        <w:rPr>
          <w:rFonts w:ascii="Times New Roman" w:hAnsi="Times New Roman"/>
          <w:lang w:val="en-US"/>
        </w:rPr>
        <w:t xml:space="preserve"> Maternal and child nutrition. NICE, March 2008</w:t>
      </w:r>
    </w:p>
  </w:footnote>
  <w:footnote w:id="50">
    <w:p w14:paraId="604F11C1" w14:textId="77777777" w:rsidR="00197787" w:rsidRPr="00CA775C" w:rsidRDefault="00197787" w:rsidP="00D77851">
      <w:pPr>
        <w:pStyle w:val="aff7"/>
        <w:spacing w:after="0" w:line="240" w:lineRule="auto"/>
        <w:ind w:firstLine="0"/>
      </w:pPr>
      <w:r w:rsidRPr="003130F7">
        <w:rPr>
          <w:rStyle w:val="af4"/>
        </w:rPr>
        <w:footnoteRef/>
      </w:r>
      <w:r w:rsidRPr="00D77851">
        <w:rPr>
          <w:rFonts w:ascii="Times New Roman" w:hAnsi="Times New Roman"/>
          <w:lang w:val="en-US"/>
        </w:rPr>
        <w:t xml:space="preserve"> WHO. Guideline: Daily iron and folic acid supplementation in pregnant women. Geneva</w:t>
      </w:r>
      <w:r w:rsidRPr="00CA775C">
        <w:rPr>
          <w:rFonts w:ascii="Times New Roman" w:hAnsi="Times New Roman"/>
        </w:rPr>
        <w:t xml:space="preserve">, </w:t>
      </w:r>
      <w:r w:rsidRPr="00D77851">
        <w:rPr>
          <w:rFonts w:ascii="Times New Roman" w:hAnsi="Times New Roman"/>
          <w:lang w:val="en-US"/>
        </w:rPr>
        <w:t>WHO</w:t>
      </w:r>
      <w:r w:rsidRPr="00CA775C">
        <w:rPr>
          <w:rFonts w:ascii="Times New Roman" w:hAnsi="Times New Roman"/>
        </w:rPr>
        <w:t>, 2012.</w:t>
      </w:r>
    </w:p>
  </w:footnote>
  <w:footnote w:id="51">
    <w:p w14:paraId="5468F81F" w14:textId="77777777" w:rsidR="00197787" w:rsidRPr="00A80C95" w:rsidRDefault="00197787" w:rsidP="00A80C95">
      <w:pPr>
        <w:pStyle w:val="aff7"/>
        <w:spacing w:after="0" w:line="240" w:lineRule="auto"/>
        <w:ind w:firstLine="0"/>
        <w:rPr>
          <w:rFonts w:ascii="Times New Roman" w:hAnsi="Times New Roman"/>
        </w:rPr>
      </w:pPr>
      <w:r w:rsidRPr="003130F7">
        <w:rPr>
          <w:rStyle w:val="af4"/>
        </w:rPr>
        <w:footnoteRef/>
      </w:r>
      <w:r>
        <w:t xml:space="preserve"> </w:t>
      </w:r>
      <w:r w:rsidRPr="00A80C95">
        <w:rPr>
          <w:rFonts w:ascii="Times New Roman" w:hAnsi="Times New Roman"/>
        </w:rPr>
        <w:t>Гипертензивные расстройства во время беременности, в родах и в послеродовом периоде. Преэклампсия. Эклампсия. Клинические рекомендации Минздрава России, 2016.</w:t>
      </w:r>
    </w:p>
    <w:p w14:paraId="5A03A363" w14:textId="77777777" w:rsidR="00197787" w:rsidRDefault="00197787" w:rsidP="00A80C95">
      <w:pPr>
        <w:pStyle w:val="aff7"/>
        <w:spacing w:after="0" w:line="240" w:lineRule="auto"/>
      </w:pPr>
    </w:p>
  </w:footnote>
  <w:footnote w:id="52">
    <w:p w14:paraId="5B3C0DEE" w14:textId="77777777" w:rsidR="00197787" w:rsidRPr="0034122D" w:rsidRDefault="00197787" w:rsidP="00AE42BD">
      <w:pPr>
        <w:pStyle w:val="aff7"/>
        <w:spacing w:after="0" w:line="240" w:lineRule="auto"/>
        <w:ind w:firstLine="0"/>
        <w:rPr>
          <w:rFonts w:ascii="Times New Roman" w:hAnsi="Times New Roman"/>
        </w:rPr>
      </w:pPr>
      <w:r w:rsidRPr="003130F7">
        <w:rPr>
          <w:rStyle w:val="af4"/>
        </w:rPr>
        <w:footnoteRef/>
      </w:r>
      <w:r w:rsidRPr="002A7A24">
        <w:rPr>
          <w:rFonts w:ascii="Times New Roman" w:hAnsi="Times New Roman"/>
        </w:rPr>
        <w:t xml:space="preserve"> Вспомогательные репродуктивные технологии и искусственная инсеминация. Клинические</w:t>
      </w:r>
      <w:r w:rsidRPr="0034122D">
        <w:rPr>
          <w:rFonts w:ascii="Times New Roman" w:hAnsi="Times New Roman"/>
        </w:rPr>
        <w:t xml:space="preserve"> </w:t>
      </w:r>
      <w:r w:rsidRPr="002A7A24">
        <w:rPr>
          <w:rFonts w:ascii="Times New Roman" w:hAnsi="Times New Roman"/>
        </w:rPr>
        <w:t>рекомендации</w:t>
      </w:r>
      <w:r w:rsidRPr="0034122D">
        <w:rPr>
          <w:rFonts w:ascii="Times New Roman" w:hAnsi="Times New Roman"/>
        </w:rPr>
        <w:t xml:space="preserve"> </w:t>
      </w:r>
      <w:r w:rsidRPr="002A7A24">
        <w:rPr>
          <w:rFonts w:ascii="Times New Roman" w:hAnsi="Times New Roman"/>
        </w:rPr>
        <w:t>Минздрава</w:t>
      </w:r>
      <w:r w:rsidRPr="0034122D">
        <w:rPr>
          <w:rFonts w:ascii="Times New Roman" w:hAnsi="Times New Roman"/>
        </w:rPr>
        <w:t xml:space="preserve"> </w:t>
      </w:r>
      <w:r w:rsidRPr="002A7A24">
        <w:rPr>
          <w:rFonts w:ascii="Times New Roman" w:hAnsi="Times New Roman"/>
        </w:rPr>
        <w:t>России</w:t>
      </w:r>
      <w:r w:rsidRPr="0034122D">
        <w:rPr>
          <w:rFonts w:ascii="Times New Roman" w:hAnsi="Times New Roman"/>
        </w:rPr>
        <w:t>. 2018.</w:t>
      </w:r>
    </w:p>
  </w:footnote>
  <w:footnote w:id="53">
    <w:p w14:paraId="589FFCE8" w14:textId="77777777" w:rsidR="00197787" w:rsidRPr="00DA742D" w:rsidRDefault="00197787" w:rsidP="00D70554">
      <w:pPr>
        <w:pStyle w:val="aff7"/>
        <w:spacing w:after="0" w:line="240" w:lineRule="auto"/>
        <w:ind w:firstLine="0"/>
        <w:rPr>
          <w:rFonts w:ascii="Times New Roman" w:hAnsi="Times New Roman"/>
        </w:rPr>
      </w:pPr>
      <w:r w:rsidRPr="003130F7">
        <w:rPr>
          <w:rStyle w:val="af4"/>
        </w:rPr>
        <w:footnoteRef/>
      </w:r>
      <w:r>
        <w:t xml:space="preserve"> </w:t>
      </w:r>
      <w:r w:rsidRPr="00DA742D">
        <w:rPr>
          <w:rFonts w:ascii="Times New Roman" w:hAnsi="Times New Roman"/>
        </w:rPr>
        <w:t>Истмико-цервикальная недостаточность. Клинические рекомендации Минздрава РФ. 2018.</w:t>
      </w:r>
    </w:p>
    <w:p w14:paraId="0CB6385C" w14:textId="77777777" w:rsidR="00197787" w:rsidRPr="00DA742D" w:rsidRDefault="00197787" w:rsidP="00D70554">
      <w:pPr>
        <w:pStyle w:val="aff7"/>
        <w:spacing w:after="0" w:line="240" w:lineRule="auto"/>
        <w:ind w:firstLine="0"/>
        <w:rPr>
          <w:rFonts w:ascii="Times New Roman" w:hAnsi="Times New Roman"/>
        </w:rPr>
      </w:pPr>
    </w:p>
  </w:footnote>
  <w:footnote w:id="54">
    <w:p w14:paraId="459CE05D" w14:textId="77777777" w:rsidR="00197787" w:rsidRDefault="00197787" w:rsidP="00D70554">
      <w:pPr>
        <w:pStyle w:val="aff7"/>
        <w:spacing w:after="0" w:line="240" w:lineRule="auto"/>
        <w:ind w:firstLine="0"/>
      </w:pPr>
      <w:r w:rsidRPr="003130F7">
        <w:rPr>
          <w:rStyle w:val="af4"/>
        </w:rPr>
        <w:footnoteRef/>
      </w:r>
      <w:r>
        <w:t xml:space="preserve"> </w:t>
      </w:r>
      <w:r w:rsidRPr="00A80C95">
        <w:rPr>
          <w:rFonts w:ascii="Times New Roman" w:hAnsi="Times New Roman"/>
        </w:rPr>
        <w:t>Преждевременные роды</w:t>
      </w:r>
      <w:r>
        <w:rPr>
          <w:rFonts w:ascii="Times New Roman" w:hAnsi="Times New Roman"/>
        </w:rPr>
        <w:t xml:space="preserve">. </w:t>
      </w:r>
      <w:r w:rsidRPr="00A80C95">
        <w:rPr>
          <w:rFonts w:ascii="Times New Roman" w:hAnsi="Times New Roman"/>
        </w:rPr>
        <w:t>Клинические рекомендации Минздрава России,</w:t>
      </w:r>
      <w:r>
        <w:rPr>
          <w:rFonts w:ascii="Times New Roman" w:hAnsi="Times New Roman"/>
        </w:rPr>
        <w:t xml:space="preserve"> 2013.</w:t>
      </w:r>
    </w:p>
    <w:p w14:paraId="2E581971" w14:textId="77777777" w:rsidR="00197787" w:rsidRDefault="00197787" w:rsidP="00D70554">
      <w:pPr>
        <w:pStyle w:val="aff7"/>
        <w:spacing w:after="0" w:line="240" w:lineRule="auto"/>
        <w:ind w:firstLine="0"/>
      </w:pPr>
    </w:p>
  </w:footnote>
  <w:footnote w:id="55">
    <w:p w14:paraId="72BF031D" w14:textId="77777777" w:rsidR="00197787" w:rsidRPr="000B6912" w:rsidRDefault="00197787" w:rsidP="002A7A24">
      <w:pPr>
        <w:pStyle w:val="aff7"/>
        <w:spacing w:after="0" w:line="240" w:lineRule="auto"/>
        <w:ind w:firstLine="0"/>
        <w:rPr>
          <w:rFonts w:ascii="Times New Roman" w:hAnsi="Times New Roman"/>
          <w:lang w:val="en-US"/>
        </w:rPr>
      </w:pPr>
      <w:r w:rsidRPr="003130F7">
        <w:rPr>
          <w:rStyle w:val="af4"/>
        </w:rPr>
        <w:footnoteRef/>
      </w:r>
      <w:r w:rsidRPr="002A7A24">
        <w:rPr>
          <w:rFonts w:ascii="Times New Roman" w:hAnsi="Times New Roman"/>
          <w:lang w:val="en-US"/>
        </w:rPr>
        <w:t xml:space="preserve"> Antenatal Care. Routine care for the Healthy Pregnant Woman. NICE</w:t>
      </w:r>
      <w:r w:rsidRPr="000B6912">
        <w:rPr>
          <w:rFonts w:ascii="Times New Roman" w:hAnsi="Times New Roman"/>
          <w:lang w:val="en-US"/>
        </w:rPr>
        <w:t>&amp;</w:t>
      </w:r>
      <w:r w:rsidRPr="002A7A24">
        <w:rPr>
          <w:rFonts w:ascii="Times New Roman" w:hAnsi="Times New Roman"/>
          <w:lang w:val="en-US"/>
        </w:rPr>
        <w:t>NCCWCH</w:t>
      </w:r>
      <w:r w:rsidRPr="000B6912">
        <w:rPr>
          <w:rFonts w:ascii="Times New Roman" w:hAnsi="Times New Roman"/>
          <w:lang w:val="en-US"/>
        </w:rPr>
        <w:t xml:space="preserve">, </w:t>
      </w:r>
      <w:r w:rsidRPr="002A7A24">
        <w:rPr>
          <w:rFonts w:ascii="Times New Roman" w:hAnsi="Times New Roman"/>
          <w:lang w:val="en-US"/>
        </w:rPr>
        <w:t>RCOG</w:t>
      </w:r>
      <w:r w:rsidRPr="000B6912">
        <w:rPr>
          <w:rFonts w:ascii="Times New Roman" w:hAnsi="Times New Roman"/>
          <w:lang w:val="en-US"/>
        </w:rPr>
        <w:t xml:space="preserve"> </w:t>
      </w:r>
      <w:r w:rsidRPr="002A7A24">
        <w:rPr>
          <w:rFonts w:ascii="Times New Roman" w:hAnsi="Times New Roman"/>
          <w:lang w:val="en-US"/>
        </w:rPr>
        <w:t>Press</w:t>
      </w:r>
      <w:r w:rsidRPr="000B6912">
        <w:rPr>
          <w:rFonts w:ascii="Times New Roman" w:hAnsi="Times New Roman"/>
          <w:lang w:val="en-US"/>
        </w:rPr>
        <w:t xml:space="preserve"> 2008</w:t>
      </w:r>
    </w:p>
  </w:footnote>
  <w:footnote w:id="56">
    <w:p w14:paraId="7CE67E8D" w14:textId="77777777" w:rsidR="00197787" w:rsidRPr="000B6912" w:rsidRDefault="00197787" w:rsidP="00A42912">
      <w:pPr>
        <w:autoSpaceDE w:val="0"/>
        <w:autoSpaceDN w:val="0"/>
        <w:adjustRightInd w:val="0"/>
        <w:spacing w:line="240" w:lineRule="auto"/>
        <w:ind w:firstLine="0"/>
        <w:rPr>
          <w:rFonts w:cs="Times New Roman"/>
          <w:sz w:val="20"/>
          <w:szCs w:val="20"/>
        </w:rPr>
      </w:pPr>
      <w:r w:rsidRPr="003130F7">
        <w:rPr>
          <w:rStyle w:val="af4"/>
        </w:rPr>
        <w:footnoteRef/>
      </w:r>
      <w:r w:rsidRPr="00C27B6F">
        <w:rPr>
          <w:lang w:val="en-US"/>
        </w:rPr>
        <w:t xml:space="preserve"> </w:t>
      </w:r>
      <w:r w:rsidRPr="00C27B6F">
        <w:rPr>
          <w:rFonts w:cs="Times New Roman"/>
          <w:sz w:val="20"/>
          <w:szCs w:val="20"/>
          <w:lang w:val="en-US"/>
        </w:rPr>
        <w:t>ECDC scientific advice on seasonal influenza vaccination of children and pregnant women: ECDC Technical report/ European Centre for Disease Prevention and Control. Stockholm</w:t>
      </w:r>
      <w:r w:rsidRPr="000B6912">
        <w:rPr>
          <w:rFonts w:cs="Times New Roman"/>
          <w:sz w:val="20"/>
          <w:szCs w:val="20"/>
        </w:rPr>
        <w:t xml:space="preserve">: </w:t>
      </w:r>
      <w:r w:rsidRPr="00C27B6F">
        <w:rPr>
          <w:rFonts w:cs="Times New Roman"/>
          <w:sz w:val="20"/>
          <w:szCs w:val="20"/>
          <w:lang w:val="en-US"/>
        </w:rPr>
        <w:t>ECDC</w:t>
      </w:r>
      <w:r w:rsidRPr="000B6912">
        <w:rPr>
          <w:rFonts w:cs="Times New Roman"/>
          <w:sz w:val="20"/>
          <w:szCs w:val="20"/>
        </w:rPr>
        <w:t>. 2012:68.</w:t>
      </w:r>
    </w:p>
  </w:footnote>
  <w:footnote w:id="57">
    <w:p w14:paraId="3191DD3C" w14:textId="77777777" w:rsidR="00197787" w:rsidRPr="00C27B6F" w:rsidRDefault="00197787" w:rsidP="00A42912">
      <w:pPr>
        <w:pStyle w:val="aff7"/>
        <w:spacing w:after="0" w:line="240" w:lineRule="auto"/>
        <w:ind w:firstLine="0"/>
        <w:rPr>
          <w:rFonts w:ascii="Times New Roman" w:hAnsi="Times New Roman"/>
        </w:rPr>
      </w:pPr>
      <w:r w:rsidRPr="003130F7">
        <w:rPr>
          <w:rStyle w:val="af4"/>
        </w:rPr>
        <w:footnoteRef/>
      </w:r>
      <w:r>
        <w:t xml:space="preserve"> </w:t>
      </w:r>
      <w:r w:rsidRPr="00C27B6F">
        <w:rPr>
          <w:rFonts w:ascii="Times New Roman" w:hAnsi="Times New Roman"/>
          <w:bCs/>
        </w:rPr>
        <w:t>Вакцинация беременных против гриппа</w:t>
      </w:r>
      <w:r>
        <w:rPr>
          <w:rFonts w:ascii="Times New Roman" w:hAnsi="Times New Roman"/>
          <w:bCs/>
        </w:rPr>
        <w:t>. Федеральные клинические рекомендации. 2014 г.</w:t>
      </w:r>
    </w:p>
  </w:footnote>
  <w:footnote w:id="58">
    <w:p w14:paraId="58038A56" w14:textId="77777777" w:rsidR="00197787" w:rsidRPr="006B1551" w:rsidRDefault="00197787" w:rsidP="006B1551">
      <w:pPr>
        <w:pStyle w:val="aff7"/>
        <w:spacing w:after="0" w:line="240" w:lineRule="auto"/>
        <w:ind w:firstLine="0"/>
        <w:rPr>
          <w:rFonts w:ascii="Times New Roman" w:hAnsi="Times New Roman"/>
        </w:rPr>
      </w:pPr>
      <w:r w:rsidRPr="003130F7">
        <w:rPr>
          <w:rStyle w:val="af4"/>
        </w:rPr>
        <w:footnoteRef/>
      </w:r>
      <w:r w:rsidRPr="006B1551">
        <w:rPr>
          <w:rFonts w:ascii="Times New Roman" w:hAnsi="Times New Roman"/>
          <w:lang w:val="en-US"/>
        </w:rPr>
        <w:t xml:space="preserve"> Antenatal Care. Routine care for the Healthy Pregnant Woman. NICE</w:t>
      </w:r>
      <w:r w:rsidRPr="006B1551">
        <w:rPr>
          <w:rFonts w:ascii="Times New Roman" w:hAnsi="Times New Roman"/>
        </w:rPr>
        <w:t>&amp;</w:t>
      </w:r>
      <w:r w:rsidRPr="006B1551">
        <w:rPr>
          <w:rFonts w:ascii="Times New Roman" w:hAnsi="Times New Roman"/>
          <w:lang w:val="en-US"/>
        </w:rPr>
        <w:t>NCCWCH</w:t>
      </w:r>
      <w:r w:rsidRPr="006B1551">
        <w:rPr>
          <w:rFonts w:ascii="Times New Roman" w:hAnsi="Times New Roman"/>
        </w:rPr>
        <w:t xml:space="preserve">, </w:t>
      </w:r>
      <w:r w:rsidRPr="006B1551">
        <w:rPr>
          <w:rFonts w:ascii="Times New Roman" w:hAnsi="Times New Roman"/>
          <w:lang w:val="en-US"/>
        </w:rPr>
        <w:t>RCOG</w:t>
      </w:r>
      <w:r w:rsidRPr="006B1551">
        <w:rPr>
          <w:rFonts w:ascii="Times New Roman" w:hAnsi="Times New Roman"/>
        </w:rPr>
        <w:t xml:space="preserve"> </w:t>
      </w:r>
      <w:r w:rsidRPr="006B1551">
        <w:rPr>
          <w:rFonts w:ascii="Times New Roman" w:hAnsi="Times New Roman"/>
          <w:lang w:val="en-US"/>
        </w:rPr>
        <w:t>Press</w:t>
      </w:r>
      <w:r w:rsidRPr="006B1551">
        <w:rPr>
          <w:rFonts w:ascii="Times New Roman" w:hAnsi="Times New Roman"/>
        </w:rPr>
        <w:t xml:space="preserve"> 2008.</w:t>
      </w:r>
    </w:p>
    <w:p w14:paraId="1ADEF783" w14:textId="77777777" w:rsidR="00197787" w:rsidRDefault="00197787">
      <w:pPr>
        <w:pStyle w:val="aff7"/>
      </w:pPr>
    </w:p>
  </w:footnote>
  <w:footnote w:id="59">
    <w:p w14:paraId="4FB3DA19" w14:textId="77777777" w:rsidR="00197787" w:rsidRPr="001C5D1B" w:rsidRDefault="00197787" w:rsidP="0076393E">
      <w:pPr>
        <w:pStyle w:val="aff7"/>
        <w:spacing w:after="0" w:line="240" w:lineRule="auto"/>
        <w:ind w:firstLine="0"/>
        <w:rPr>
          <w:rFonts w:ascii="Times New Roman" w:hAnsi="Times New Roman"/>
        </w:rPr>
      </w:pPr>
      <w:r w:rsidRPr="00F24D9E">
        <w:rPr>
          <w:rStyle w:val="af4"/>
        </w:rPr>
        <w:footnoteRef/>
      </w:r>
      <w:r w:rsidRPr="001C5D1B">
        <w:rPr>
          <w:rFonts w:ascii="Times New Roman" w:hAnsi="Times New Roman"/>
        </w:rPr>
        <w:t xml:space="preserve"> Согласно инструкции к лекарственному препарату.</w:t>
      </w:r>
    </w:p>
  </w:footnote>
  <w:footnote w:id="60">
    <w:p w14:paraId="41C2C11B" w14:textId="77777777" w:rsidR="00197787" w:rsidRPr="001C5D1B" w:rsidRDefault="00197787" w:rsidP="0076393E">
      <w:pPr>
        <w:pStyle w:val="aff7"/>
        <w:spacing w:after="0" w:line="240" w:lineRule="auto"/>
        <w:ind w:firstLine="0"/>
        <w:rPr>
          <w:rFonts w:ascii="Times New Roman" w:hAnsi="Times New Roman"/>
        </w:rPr>
      </w:pPr>
      <w:r w:rsidRPr="00F24D9E">
        <w:rPr>
          <w:rStyle w:val="af4"/>
        </w:rPr>
        <w:footnoteRef/>
      </w:r>
      <w:r w:rsidRPr="001C5D1B">
        <w:rPr>
          <w:rFonts w:ascii="Times New Roman" w:hAnsi="Times New Roman"/>
        </w:rPr>
        <w:t xml:space="preserve"> Согласно инструкции к лекарственному препарату.</w:t>
      </w:r>
    </w:p>
    <w:p w14:paraId="67770259" w14:textId="77777777" w:rsidR="00197787" w:rsidRDefault="00197787" w:rsidP="0076393E">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6A60" w14:textId="77777777" w:rsidR="00197787" w:rsidRDefault="00197787" w:rsidP="00186C35">
    <w:pPr>
      <w:pStyle w:val="afa"/>
      <w:ind w:firstLine="0"/>
      <w:rPr>
        <w:i/>
      </w:rPr>
    </w:pPr>
  </w:p>
  <w:p w14:paraId="661DC71B" w14:textId="77777777" w:rsidR="00197787" w:rsidRDefault="001977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07AC"/>
    <w:multiLevelType w:val="hybridMultilevel"/>
    <w:tmpl w:val="F6DE33E0"/>
    <w:lvl w:ilvl="0" w:tplc="92AA24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C83FB9"/>
    <w:multiLevelType w:val="hybridMultilevel"/>
    <w:tmpl w:val="A0380162"/>
    <w:lvl w:ilvl="0" w:tplc="D4BCA8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011A4"/>
    <w:multiLevelType w:val="hybridMultilevel"/>
    <w:tmpl w:val="0F4E6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D4A01"/>
    <w:multiLevelType w:val="hybridMultilevel"/>
    <w:tmpl w:val="7826E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B7A72"/>
    <w:multiLevelType w:val="hybridMultilevel"/>
    <w:tmpl w:val="60CCE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C6307"/>
    <w:multiLevelType w:val="hybridMultilevel"/>
    <w:tmpl w:val="D56E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D97A5A"/>
    <w:multiLevelType w:val="hybridMultilevel"/>
    <w:tmpl w:val="1BBA1E0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14DF3"/>
    <w:multiLevelType w:val="hybridMultilevel"/>
    <w:tmpl w:val="CA00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6671EE"/>
    <w:multiLevelType w:val="hybridMultilevel"/>
    <w:tmpl w:val="FD78B246"/>
    <w:lvl w:ilvl="0" w:tplc="312818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16FD2"/>
    <w:multiLevelType w:val="hybridMultilevel"/>
    <w:tmpl w:val="C98CA6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275E0164"/>
    <w:multiLevelType w:val="hybridMultilevel"/>
    <w:tmpl w:val="D78A4C8A"/>
    <w:lvl w:ilvl="0" w:tplc="D4FC5C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B87E0C"/>
    <w:multiLevelType w:val="hybridMultilevel"/>
    <w:tmpl w:val="6734D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533926"/>
    <w:multiLevelType w:val="hybridMultilevel"/>
    <w:tmpl w:val="892A9420"/>
    <w:lvl w:ilvl="0" w:tplc="312818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7876D6"/>
    <w:multiLevelType w:val="hybridMultilevel"/>
    <w:tmpl w:val="A9DCD8C4"/>
    <w:lvl w:ilvl="0" w:tplc="312818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333BD2"/>
    <w:multiLevelType w:val="multilevel"/>
    <w:tmpl w:val="29200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6B08C9"/>
    <w:multiLevelType w:val="hybridMultilevel"/>
    <w:tmpl w:val="ED44E130"/>
    <w:lvl w:ilvl="0" w:tplc="F5F662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2EF41D6"/>
    <w:multiLevelType w:val="hybridMultilevel"/>
    <w:tmpl w:val="631A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01D35"/>
    <w:multiLevelType w:val="hybridMultilevel"/>
    <w:tmpl w:val="771872F6"/>
    <w:lvl w:ilvl="0" w:tplc="312818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952A5C"/>
    <w:multiLevelType w:val="hybridMultilevel"/>
    <w:tmpl w:val="AE1AB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16BB1"/>
    <w:multiLevelType w:val="hybridMultilevel"/>
    <w:tmpl w:val="E2D0D968"/>
    <w:lvl w:ilvl="0" w:tplc="8FD683A6">
      <w:start w:val="1"/>
      <w:numFmt w:val="bullet"/>
      <w:pStyle w:val="a"/>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E55E36"/>
    <w:multiLevelType w:val="hybridMultilevel"/>
    <w:tmpl w:val="EB9C6122"/>
    <w:lvl w:ilvl="0" w:tplc="A13CF7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A54896"/>
    <w:multiLevelType w:val="hybridMultilevel"/>
    <w:tmpl w:val="E22C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7650EF"/>
    <w:multiLevelType w:val="hybridMultilevel"/>
    <w:tmpl w:val="6DF6FB9E"/>
    <w:lvl w:ilvl="0" w:tplc="D4FC5C4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773941"/>
    <w:multiLevelType w:val="hybridMultilevel"/>
    <w:tmpl w:val="8B12D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C251C"/>
    <w:multiLevelType w:val="hybridMultilevel"/>
    <w:tmpl w:val="AA50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486345"/>
    <w:multiLevelType w:val="hybridMultilevel"/>
    <w:tmpl w:val="4964FAE2"/>
    <w:lvl w:ilvl="0" w:tplc="312818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65411B"/>
    <w:multiLevelType w:val="hybridMultilevel"/>
    <w:tmpl w:val="CAEEAFCE"/>
    <w:lvl w:ilvl="0" w:tplc="3128182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A35BBB"/>
    <w:multiLevelType w:val="hybridMultilevel"/>
    <w:tmpl w:val="0D6EB5BC"/>
    <w:lvl w:ilvl="0" w:tplc="9E36241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1366AB"/>
    <w:multiLevelType w:val="hybridMultilevel"/>
    <w:tmpl w:val="0862E568"/>
    <w:lvl w:ilvl="0" w:tplc="E716B9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456535"/>
    <w:multiLevelType w:val="hybridMultilevel"/>
    <w:tmpl w:val="8F924952"/>
    <w:lvl w:ilvl="0" w:tplc="38BA8BB8">
      <w:start w:val="10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06225E5"/>
    <w:multiLevelType w:val="hybridMultilevel"/>
    <w:tmpl w:val="EA36CDFC"/>
    <w:lvl w:ilvl="0" w:tplc="312818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8F06837"/>
    <w:multiLevelType w:val="multilevel"/>
    <w:tmpl w:val="8722BC48"/>
    <w:styleLink w:val="2"/>
    <w:lvl w:ilvl="0">
      <w:start w:val="1"/>
      <w:numFmt w:val="decimal"/>
      <w:suff w:val="nothing"/>
      <w:lvlText w:val="%1."/>
      <w:lvlJc w:val="left"/>
      <w:pPr>
        <w:ind w:left="57" w:hanging="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C90746F"/>
    <w:multiLevelType w:val="hybridMultilevel"/>
    <w:tmpl w:val="3516F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61B7F"/>
    <w:multiLevelType w:val="hybridMultilevel"/>
    <w:tmpl w:val="9B9632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ECB0310"/>
    <w:multiLevelType w:val="hybridMultilevel"/>
    <w:tmpl w:val="3A90F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FA095B"/>
    <w:multiLevelType w:val="hybridMultilevel"/>
    <w:tmpl w:val="E064D6B0"/>
    <w:lvl w:ilvl="0" w:tplc="AFB07814">
      <w:start w:val="1"/>
      <w:numFmt w:val="decimal"/>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35"/>
  </w:num>
  <w:num w:numId="3">
    <w:abstractNumId w:val="25"/>
  </w:num>
  <w:num w:numId="4">
    <w:abstractNumId w:val="12"/>
  </w:num>
  <w:num w:numId="5">
    <w:abstractNumId w:val="6"/>
  </w:num>
  <w:num w:numId="6">
    <w:abstractNumId w:val="8"/>
  </w:num>
  <w:num w:numId="7">
    <w:abstractNumId w:val="2"/>
  </w:num>
  <w:num w:numId="8">
    <w:abstractNumId w:val="36"/>
  </w:num>
  <w:num w:numId="9">
    <w:abstractNumId w:val="13"/>
  </w:num>
  <w:num w:numId="10">
    <w:abstractNumId w:val="26"/>
  </w:num>
  <w:num w:numId="11">
    <w:abstractNumId w:val="23"/>
  </w:num>
  <w:num w:numId="12">
    <w:abstractNumId w:val="14"/>
  </w:num>
  <w:num w:numId="13">
    <w:abstractNumId w:val="34"/>
  </w:num>
  <w:num w:numId="14">
    <w:abstractNumId w:val="9"/>
  </w:num>
  <w:num w:numId="15">
    <w:abstractNumId w:val="21"/>
  </w:num>
  <w:num w:numId="16">
    <w:abstractNumId w:val="1"/>
  </w:num>
  <w:num w:numId="17">
    <w:abstractNumId w:val="5"/>
  </w:num>
  <w:num w:numId="18">
    <w:abstractNumId w:val="30"/>
  </w:num>
  <w:num w:numId="19">
    <w:abstractNumId w:val="28"/>
  </w:num>
  <w:num w:numId="20">
    <w:abstractNumId w:val="19"/>
  </w:num>
  <w:num w:numId="21">
    <w:abstractNumId w:val="39"/>
  </w:num>
  <w:num w:numId="22">
    <w:abstractNumId w:val="4"/>
  </w:num>
  <w:num w:numId="23">
    <w:abstractNumId w:val="20"/>
  </w:num>
  <w:num w:numId="24">
    <w:abstractNumId w:val="15"/>
  </w:num>
  <w:num w:numId="25">
    <w:abstractNumId w:val="10"/>
  </w:num>
  <w:num w:numId="26">
    <w:abstractNumId w:val="38"/>
  </w:num>
  <w:num w:numId="27">
    <w:abstractNumId w:val="18"/>
  </w:num>
  <w:num w:numId="28">
    <w:abstractNumId w:val="32"/>
  </w:num>
  <w:num w:numId="29">
    <w:abstractNumId w:val="3"/>
  </w:num>
  <w:num w:numId="30">
    <w:abstractNumId w:val="11"/>
  </w:num>
  <w:num w:numId="31">
    <w:abstractNumId w:val="31"/>
  </w:num>
  <w:num w:numId="32">
    <w:abstractNumId w:val="7"/>
  </w:num>
  <w:num w:numId="33">
    <w:abstractNumId w:val="24"/>
  </w:num>
  <w:num w:numId="34">
    <w:abstractNumId w:val="17"/>
  </w:num>
  <w:num w:numId="35">
    <w:abstractNumId w:val="40"/>
  </w:num>
  <w:num w:numId="36">
    <w:abstractNumId w:val="37"/>
  </w:num>
  <w:num w:numId="37">
    <w:abstractNumId w:val="27"/>
  </w:num>
  <w:num w:numId="38">
    <w:abstractNumId w:val="16"/>
  </w:num>
  <w:num w:numId="39">
    <w:abstractNumId w:val="22"/>
  </w:num>
  <w:num w:numId="40">
    <w:abstractNumId w:val="0"/>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053D"/>
    <w:rsid w:val="000014AB"/>
    <w:rsid w:val="00001800"/>
    <w:rsid w:val="000032C0"/>
    <w:rsid w:val="00010C56"/>
    <w:rsid w:val="00015EE5"/>
    <w:rsid w:val="0001660D"/>
    <w:rsid w:val="00021052"/>
    <w:rsid w:val="00021FEA"/>
    <w:rsid w:val="000265D6"/>
    <w:rsid w:val="00026786"/>
    <w:rsid w:val="000277A6"/>
    <w:rsid w:val="000277DF"/>
    <w:rsid w:val="0003172D"/>
    <w:rsid w:val="000345F1"/>
    <w:rsid w:val="000366BC"/>
    <w:rsid w:val="00037DD2"/>
    <w:rsid w:val="000414F6"/>
    <w:rsid w:val="000509DE"/>
    <w:rsid w:val="00051F38"/>
    <w:rsid w:val="00057CD1"/>
    <w:rsid w:val="00061E14"/>
    <w:rsid w:val="00064FEC"/>
    <w:rsid w:val="00065D0C"/>
    <w:rsid w:val="00066F5B"/>
    <w:rsid w:val="000741BC"/>
    <w:rsid w:val="00075FA0"/>
    <w:rsid w:val="00077F9B"/>
    <w:rsid w:val="00090E32"/>
    <w:rsid w:val="00091057"/>
    <w:rsid w:val="000929A8"/>
    <w:rsid w:val="00094ED6"/>
    <w:rsid w:val="00096C79"/>
    <w:rsid w:val="000A1B3B"/>
    <w:rsid w:val="000A277C"/>
    <w:rsid w:val="000A731E"/>
    <w:rsid w:val="000B0B6C"/>
    <w:rsid w:val="000B0BE0"/>
    <w:rsid w:val="000B0C73"/>
    <w:rsid w:val="000B0DCD"/>
    <w:rsid w:val="000B59E4"/>
    <w:rsid w:val="000B6912"/>
    <w:rsid w:val="000B7A71"/>
    <w:rsid w:val="000C17F1"/>
    <w:rsid w:val="000C1B81"/>
    <w:rsid w:val="000C35A8"/>
    <w:rsid w:val="000C5B0F"/>
    <w:rsid w:val="000C62BB"/>
    <w:rsid w:val="000C6815"/>
    <w:rsid w:val="000D5908"/>
    <w:rsid w:val="000D6DF7"/>
    <w:rsid w:val="000E14DB"/>
    <w:rsid w:val="000E26CB"/>
    <w:rsid w:val="000E7DE3"/>
    <w:rsid w:val="000F38F5"/>
    <w:rsid w:val="000F4213"/>
    <w:rsid w:val="00102854"/>
    <w:rsid w:val="00104B14"/>
    <w:rsid w:val="00104F05"/>
    <w:rsid w:val="00107E90"/>
    <w:rsid w:val="00112B9F"/>
    <w:rsid w:val="00115C47"/>
    <w:rsid w:val="00117057"/>
    <w:rsid w:val="00117BAA"/>
    <w:rsid w:val="00122110"/>
    <w:rsid w:val="001244AA"/>
    <w:rsid w:val="00125B9E"/>
    <w:rsid w:val="0012726F"/>
    <w:rsid w:val="00127684"/>
    <w:rsid w:val="00131990"/>
    <w:rsid w:val="001339DB"/>
    <w:rsid w:val="00136E1E"/>
    <w:rsid w:val="0014095C"/>
    <w:rsid w:val="00144C58"/>
    <w:rsid w:val="00146FA3"/>
    <w:rsid w:val="00147A69"/>
    <w:rsid w:val="0015227A"/>
    <w:rsid w:val="00152628"/>
    <w:rsid w:val="00154D1E"/>
    <w:rsid w:val="00155568"/>
    <w:rsid w:val="00160F18"/>
    <w:rsid w:val="0016586B"/>
    <w:rsid w:val="00166C4C"/>
    <w:rsid w:val="00171C85"/>
    <w:rsid w:val="00171D80"/>
    <w:rsid w:val="00172112"/>
    <w:rsid w:val="00174593"/>
    <w:rsid w:val="00174889"/>
    <w:rsid w:val="0017531C"/>
    <w:rsid w:val="00175C52"/>
    <w:rsid w:val="00177498"/>
    <w:rsid w:val="00180D28"/>
    <w:rsid w:val="00186C35"/>
    <w:rsid w:val="001871E8"/>
    <w:rsid w:val="00187AD0"/>
    <w:rsid w:val="00187BA3"/>
    <w:rsid w:val="00192F00"/>
    <w:rsid w:val="00197787"/>
    <w:rsid w:val="001A343D"/>
    <w:rsid w:val="001A3C07"/>
    <w:rsid w:val="001B2E7D"/>
    <w:rsid w:val="001B4ED6"/>
    <w:rsid w:val="001B4F88"/>
    <w:rsid w:val="001B6279"/>
    <w:rsid w:val="001C1555"/>
    <w:rsid w:val="001C24A0"/>
    <w:rsid w:val="001C5AEF"/>
    <w:rsid w:val="001C5D1B"/>
    <w:rsid w:val="001D2877"/>
    <w:rsid w:val="001D3E39"/>
    <w:rsid w:val="001D40F8"/>
    <w:rsid w:val="001D484A"/>
    <w:rsid w:val="001D6392"/>
    <w:rsid w:val="001D665F"/>
    <w:rsid w:val="001E3EE9"/>
    <w:rsid w:val="001E4C63"/>
    <w:rsid w:val="001E6562"/>
    <w:rsid w:val="001E74A9"/>
    <w:rsid w:val="001F4A3C"/>
    <w:rsid w:val="001F4D49"/>
    <w:rsid w:val="001F5D05"/>
    <w:rsid w:val="00201A19"/>
    <w:rsid w:val="002113B2"/>
    <w:rsid w:val="00212FCB"/>
    <w:rsid w:val="00213970"/>
    <w:rsid w:val="002145F1"/>
    <w:rsid w:val="002165EA"/>
    <w:rsid w:val="0021676E"/>
    <w:rsid w:val="00217276"/>
    <w:rsid w:val="002202AC"/>
    <w:rsid w:val="00221384"/>
    <w:rsid w:val="00223066"/>
    <w:rsid w:val="0022448B"/>
    <w:rsid w:val="00225934"/>
    <w:rsid w:val="002318C4"/>
    <w:rsid w:val="00234593"/>
    <w:rsid w:val="00243E27"/>
    <w:rsid w:val="00245FCC"/>
    <w:rsid w:val="0025228A"/>
    <w:rsid w:val="00252B7A"/>
    <w:rsid w:val="00253C00"/>
    <w:rsid w:val="00255B40"/>
    <w:rsid w:val="00256E67"/>
    <w:rsid w:val="00261EB6"/>
    <w:rsid w:val="002626E0"/>
    <w:rsid w:val="00264245"/>
    <w:rsid w:val="002651E9"/>
    <w:rsid w:val="00275006"/>
    <w:rsid w:val="0027550C"/>
    <w:rsid w:val="002758A4"/>
    <w:rsid w:val="00275A41"/>
    <w:rsid w:val="0028022C"/>
    <w:rsid w:val="0028306E"/>
    <w:rsid w:val="00287FED"/>
    <w:rsid w:val="00292846"/>
    <w:rsid w:val="002929B1"/>
    <w:rsid w:val="00292C07"/>
    <w:rsid w:val="002972A9"/>
    <w:rsid w:val="002973D8"/>
    <w:rsid w:val="002A008A"/>
    <w:rsid w:val="002A0C02"/>
    <w:rsid w:val="002A12CE"/>
    <w:rsid w:val="002A62C0"/>
    <w:rsid w:val="002A6387"/>
    <w:rsid w:val="002A65A9"/>
    <w:rsid w:val="002A7A24"/>
    <w:rsid w:val="002B0096"/>
    <w:rsid w:val="002B1B43"/>
    <w:rsid w:val="002B458F"/>
    <w:rsid w:val="002C165F"/>
    <w:rsid w:val="002C2734"/>
    <w:rsid w:val="002C2CCE"/>
    <w:rsid w:val="002D6A03"/>
    <w:rsid w:val="002E5298"/>
    <w:rsid w:val="002E6C4C"/>
    <w:rsid w:val="002E714F"/>
    <w:rsid w:val="002F1FBD"/>
    <w:rsid w:val="002F25FF"/>
    <w:rsid w:val="002F30F8"/>
    <w:rsid w:val="002F38B6"/>
    <w:rsid w:val="002F7719"/>
    <w:rsid w:val="002F7A31"/>
    <w:rsid w:val="00301AF7"/>
    <w:rsid w:val="00301C01"/>
    <w:rsid w:val="00307E69"/>
    <w:rsid w:val="00310C41"/>
    <w:rsid w:val="003130F7"/>
    <w:rsid w:val="00314D15"/>
    <w:rsid w:val="003158DC"/>
    <w:rsid w:val="00315A5D"/>
    <w:rsid w:val="0032061E"/>
    <w:rsid w:val="00321197"/>
    <w:rsid w:val="003222B7"/>
    <w:rsid w:val="003256EB"/>
    <w:rsid w:val="00327C36"/>
    <w:rsid w:val="00334F6C"/>
    <w:rsid w:val="00337A20"/>
    <w:rsid w:val="0034122D"/>
    <w:rsid w:val="00347336"/>
    <w:rsid w:val="003527A8"/>
    <w:rsid w:val="0035360C"/>
    <w:rsid w:val="00354395"/>
    <w:rsid w:val="00355E90"/>
    <w:rsid w:val="00364741"/>
    <w:rsid w:val="0036620D"/>
    <w:rsid w:val="003669D3"/>
    <w:rsid w:val="0036727F"/>
    <w:rsid w:val="00375361"/>
    <w:rsid w:val="00375C30"/>
    <w:rsid w:val="0037752C"/>
    <w:rsid w:val="00377A69"/>
    <w:rsid w:val="00381120"/>
    <w:rsid w:val="00381476"/>
    <w:rsid w:val="0038359B"/>
    <w:rsid w:val="00384B6A"/>
    <w:rsid w:val="00385368"/>
    <w:rsid w:val="0038545E"/>
    <w:rsid w:val="00385DDF"/>
    <w:rsid w:val="0038693E"/>
    <w:rsid w:val="00391DFE"/>
    <w:rsid w:val="003959C5"/>
    <w:rsid w:val="003A282F"/>
    <w:rsid w:val="003A6332"/>
    <w:rsid w:val="003B2AEE"/>
    <w:rsid w:val="003B3A51"/>
    <w:rsid w:val="003B471F"/>
    <w:rsid w:val="003D4490"/>
    <w:rsid w:val="003E29AE"/>
    <w:rsid w:val="003E5260"/>
    <w:rsid w:val="003E59AD"/>
    <w:rsid w:val="003E7BB7"/>
    <w:rsid w:val="003F0349"/>
    <w:rsid w:val="003F3DE3"/>
    <w:rsid w:val="003F47A6"/>
    <w:rsid w:val="003F5240"/>
    <w:rsid w:val="00401670"/>
    <w:rsid w:val="00401CD5"/>
    <w:rsid w:val="00405B91"/>
    <w:rsid w:val="00407213"/>
    <w:rsid w:val="00410741"/>
    <w:rsid w:val="00410DE7"/>
    <w:rsid w:val="00411262"/>
    <w:rsid w:val="00411282"/>
    <w:rsid w:val="004117A0"/>
    <w:rsid w:val="00416AE4"/>
    <w:rsid w:val="00416DEA"/>
    <w:rsid w:val="00424ADC"/>
    <w:rsid w:val="00427B0E"/>
    <w:rsid w:val="0043065C"/>
    <w:rsid w:val="004316FC"/>
    <w:rsid w:val="00435A94"/>
    <w:rsid w:val="00440FA8"/>
    <w:rsid w:val="004451BA"/>
    <w:rsid w:val="0044578F"/>
    <w:rsid w:val="00451F01"/>
    <w:rsid w:val="00453318"/>
    <w:rsid w:val="0045631B"/>
    <w:rsid w:val="004612E4"/>
    <w:rsid w:val="00462BF8"/>
    <w:rsid w:val="00463193"/>
    <w:rsid w:val="00467526"/>
    <w:rsid w:val="00467FA0"/>
    <w:rsid w:val="00471C14"/>
    <w:rsid w:val="00474328"/>
    <w:rsid w:val="00481929"/>
    <w:rsid w:val="00491147"/>
    <w:rsid w:val="00492274"/>
    <w:rsid w:val="0049459E"/>
    <w:rsid w:val="0049584C"/>
    <w:rsid w:val="004978B3"/>
    <w:rsid w:val="004A0BA3"/>
    <w:rsid w:val="004A1D6A"/>
    <w:rsid w:val="004A1FF0"/>
    <w:rsid w:val="004A3446"/>
    <w:rsid w:val="004A39BB"/>
    <w:rsid w:val="004B3C0C"/>
    <w:rsid w:val="004B4264"/>
    <w:rsid w:val="004C05B1"/>
    <w:rsid w:val="004C14BA"/>
    <w:rsid w:val="004C6DE4"/>
    <w:rsid w:val="004D0AB9"/>
    <w:rsid w:val="004D41C2"/>
    <w:rsid w:val="004D6B87"/>
    <w:rsid w:val="004E05A0"/>
    <w:rsid w:val="004E1288"/>
    <w:rsid w:val="004E3D10"/>
    <w:rsid w:val="004E5E50"/>
    <w:rsid w:val="004F413D"/>
    <w:rsid w:val="004F4F24"/>
    <w:rsid w:val="004F73F9"/>
    <w:rsid w:val="004F76BA"/>
    <w:rsid w:val="005008F9"/>
    <w:rsid w:val="0050371B"/>
    <w:rsid w:val="005054BC"/>
    <w:rsid w:val="005176E2"/>
    <w:rsid w:val="00517DC5"/>
    <w:rsid w:val="0052193F"/>
    <w:rsid w:val="005219AF"/>
    <w:rsid w:val="0052464B"/>
    <w:rsid w:val="0052674B"/>
    <w:rsid w:val="00526DD7"/>
    <w:rsid w:val="0053012A"/>
    <w:rsid w:val="00531925"/>
    <w:rsid w:val="00536BED"/>
    <w:rsid w:val="00547539"/>
    <w:rsid w:val="005552B4"/>
    <w:rsid w:val="00555908"/>
    <w:rsid w:val="005627B3"/>
    <w:rsid w:val="00562845"/>
    <w:rsid w:val="00563244"/>
    <w:rsid w:val="0056517E"/>
    <w:rsid w:val="00566EC5"/>
    <w:rsid w:val="00575673"/>
    <w:rsid w:val="005825F2"/>
    <w:rsid w:val="00583004"/>
    <w:rsid w:val="005832DE"/>
    <w:rsid w:val="00584773"/>
    <w:rsid w:val="00587BBC"/>
    <w:rsid w:val="00591975"/>
    <w:rsid w:val="0059383E"/>
    <w:rsid w:val="005938EA"/>
    <w:rsid w:val="00596A68"/>
    <w:rsid w:val="005A27DB"/>
    <w:rsid w:val="005A5477"/>
    <w:rsid w:val="005B6D15"/>
    <w:rsid w:val="005B7062"/>
    <w:rsid w:val="005C4BFE"/>
    <w:rsid w:val="005C6F37"/>
    <w:rsid w:val="005C72D6"/>
    <w:rsid w:val="005C7877"/>
    <w:rsid w:val="005D0D43"/>
    <w:rsid w:val="005E24E1"/>
    <w:rsid w:val="005E2D92"/>
    <w:rsid w:val="005E6A1F"/>
    <w:rsid w:val="005F25D0"/>
    <w:rsid w:val="005F668D"/>
    <w:rsid w:val="005F786F"/>
    <w:rsid w:val="00600E93"/>
    <w:rsid w:val="00601511"/>
    <w:rsid w:val="0060240C"/>
    <w:rsid w:val="00602485"/>
    <w:rsid w:val="00613C50"/>
    <w:rsid w:val="00616513"/>
    <w:rsid w:val="00622B51"/>
    <w:rsid w:val="00622BA6"/>
    <w:rsid w:val="00622D86"/>
    <w:rsid w:val="00624531"/>
    <w:rsid w:val="00624D90"/>
    <w:rsid w:val="00627235"/>
    <w:rsid w:val="006272A6"/>
    <w:rsid w:val="006337BB"/>
    <w:rsid w:val="0063418B"/>
    <w:rsid w:val="006360EF"/>
    <w:rsid w:val="006364D5"/>
    <w:rsid w:val="006371E5"/>
    <w:rsid w:val="006376E9"/>
    <w:rsid w:val="00640A74"/>
    <w:rsid w:val="006425FF"/>
    <w:rsid w:val="00643BED"/>
    <w:rsid w:val="00644215"/>
    <w:rsid w:val="006446FF"/>
    <w:rsid w:val="006456B9"/>
    <w:rsid w:val="00645A05"/>
    <w:rsid w:val="006534F0"/>
    <w:rsid w:val="00656FC7"/>
    <w:rsid w:val="006570D2"/>
    <w:rsid w:val="00664449"/>
    <w:rsid w:val="0066485C"/>
    <w:rsid w:val="00665B9E"/>
    <w:rsid w:val="0066740A"/>
    <w:rsid w:val="00671151"/>
    <w:rsid w:val="00673A7D"/>
    <w:rsid w:val="006760DB"/>
    <w:rsid w:val="00681ADE"/>
    <w:rsid w:val="00684F37"/>
    <w:rsid w:val="006860C3"/>
    <w:rsid w:val="0068676A"/>
    <w:rsid w:val="00690395"/>
    <w:rsid w:val="006A22AB"/>
    <w:rsid w:val="006A2D5F"/>
    <w:rsid w:val="006A67D4"/>
    <w:rsid w:val="006B1551"/>
    <w:rsid w:val="006B48A2"/>
    <w:rsid w:val="006B54A0"/>
    <w:rsid w:val="006C04E7"/>
    <w:rsid w:val="006C1744"/>
    <w:rsid w:val="006C2BF8"/>
    <w:rsid w:val="006C4C18"/>
    <w:rsid w:val="006C6BA9"/>
    <w:rsid w:val="006D61F6"/>
    <w:rsid w:val="006D68EE"/>
    <w:rsid w:val="006E0529"/>
    <w:rsid w:val="006E1BC5"/>
    <w:rsid w:val="006E25C6"/>
    <w:rsid w:val="006E2B51"/>
    <w:rsid w:val="006E4EA8"/>
    <w:rsid w:val="006E6FF4"/>
    <w:rsid w:val="006F2341"/>
    <w:rsid w:val="006F35C9"/>
    <w:rsid w:val="006F6F3E"/>
    <w:rsid w:val="00702B1F"/>
    <w:rsid w:val="007030E9"/>
    <w:rsid w:val="00703B69"/>
    <w:rsid w:val="00711606"/>
    <w:rsid w:val="00716DF1"/>
    <w:rsid w:val="00720659"/>
    <w:rsid w:val="00721A2F"/>
    <w:rsid w:val="00721B47"/>
    <w:rsid w:val="00722D24"/>
    <w:rsid w:val="00725374"/>
    <w:rsid w:val="00725424"/>
    <w:rsid w:val="0072615F"/>
    <w:rsid w:val="007412E4"/>
    <w:rsid w:val="00742CBD"/>
    <w:rsid w:val="00744E2B"/>
    <w:rsid w:val="00746902"/>
    <w:rsid w:val="007505AB"/>
    <w:rsid w:val="00750AE9"/>
    <w:rsid w:val="00750B4B"/>
    <w:rsid w:val="00750D8C"/>
    <w:rsid w:val="00751CCC"/>
    <w:rsid w:val="0075206A"/>
    <w:rsid w:val="0075286C"/>
    <w:rsid w:val="00753EE9"/>
    <w:rsid w:val="00756F5A"/>
    <w:rsid w:val="007577B7"/>
    <w:rsid w:val="0076393E"/>
    <w:rsid w:val="00777C10"/>
    <w:rsid w:val="007801EE"/>
    <w:rsid w:val="007813BA"/>
    <w:rsid w:val="007823D3"/>
    <w:rsid w:val="0078417D"/>
    <w:rsid w:val="00786EBF"/>
    <w:rsid w:val="00796421"/>
    <w:rsid w:val="007A6440"/>
    <w:rsid w:val="007A7879"/>
    <w:rsid w:val="007B5C36"/>
    <w:rsid w:val="007B5D5B"/>
    <w:rsid w:val="007B6060"/>
    <w:rsid w:val="007C3373"/>
    <w:rsid w:val="007C64AA"/>
    <w:rsid w:val="007D2C5F"/>
    <w:rsid w:val="007D3605"/>
    <w:rsid w:val="007D42AC"/>
    <w:rsid w:val="007D5F3A"/>
    <w:rsid w:val="007D7177"/>
    <w:rsid w:val="007D717F"/>
    <w:rsid w:val="007E1018"/>
    <w:rsid w:val="007E429F"/>
    <w:rsid w:val="007E49A3"/>
    <w:rsid w:val="007F20EC"/>
    <w:rsid w:val="007F323F"/>
    <w:rsid w:val="007F529C"/>
    <w:rsid w:val="007F6F49"/>
    <w:rsid w:val="00801D11"/>
    <w:rsid w:val="0080313D"/>
    <w:rsid w:val="0081064F"/>
    <w:rsid w:val="008141CB"/>
    <w:rsid w:val="00817E0A"/>
    <w:rsid w:val="00820ECD"/>
    <w:rsid w:val="00826265"/>
    <w:rsid w:val="00832B9F"/>
    <w:rsid w:val="00834AEB"/>
    <w:rsid w:val="008358AE"/>
    <w:rsid w:val="00836E90"/>
    <w:rsid w:val="008371F9"/>
    <w:rsid w:val="00843F1B"/>
    <w:rsid w:val="0084540E"/>
    <w:rsid w:val="0084644E"/>
    <w:rsid w:val="0085299F"/>
    <w:rsid w:val="00866364"/>
    <w:rsid w:val="0087294B"/>
    <w:rsid w:val="00877EF5"/>
    <w:rsid w:val="00883970"/>
    <w:rsid w:val="00883EF7"/>
    <w:rsid w:val="00884A08"/>
    <w:rsid w:val="00890B9B"/>
    <w:rsid w:val="00890C4B"/>
    <w:rsid w:val="00890CCD"/>
    <w:rsid w:val="0089186D"/>
    <w:rsid w:val="0089369A"/>
    <w:rsid w:val="00895771"/>
    <w:rsid w:val="00897634"/>
    <w:rsid w:val="008A0C5D"/>
    <w:rsid w:val="008A24EB"/>
    <w:rsid w:val="008A4BEF"/>
    <w:rsid w:val="008B3178"/>
    <w:rsid w:val="008B4591"/>
    <w:rsid w:val="008C54D4"/>
    <w:rsid w:val="008D0C10"/>
    <w:rsid w:val="008D4DFB"/>
    <w:rsid w:val="008D6F8C"/>
    <w:rsid w:val="008E1B7D"/>
    <w:rsid w:val="008E45BC"/>
    <w:rsid w:val="008E47C2"/>
    <w:rsid w:val="008E4DD5"/>
    <w:rsid w:val="008E73BF"/>
    <w:rsid w:val="008F2C3A"/>
    <w:rsid w:val="008F3116"/>
    <w:rsid w:val="008F51CA"/>
    <w:rsid w:val="00902E75"/>
    <w:rsid w:val="0090609E"/>
    <w:rsid w:val="00910303"/>
    <w:rsid w:val="009103C4"/>
    <w:rsid w:val="0091501A"/>
    <w:rsid w:val="0091604A"/>
    <w:rsid w:val="009179FE"/>
    <w:rsid w:val="00920CFE"/>
    <w:rsid w:val="00924161"/>
    <w:rsid w:val="009277C9"/>
    <w:rsid w:val="00933D96"/>
    <w:rsid w:val="00935B7F"/>
    <w:rsid w:val="009370D8"/>
    <w:rsid w:val="009401B4"/>
    <w:rsid w:val="009423C8"/>
    <w:rsid w:val="0094402B"/>
    <w:rsid w:val="009470C1"/>
    <w:rsid w:val="0094785C"/>
    <w:rsid w:val="0095300E"/>
    <w:rsid w:val="00953155"/>
    <w:rsid w:val="00953D4F"/>
    <w:rsid w:val="00955906"/>
    <w:rsid w:val="009568C5"/>
    <w:rsid w:val="009601E2"/>
    <w:rsid w:val="0096163F"/>
    <w:rsid w:val="009625FF"/>
    <w:rsid w:val="0096402A"/>
    <w:rsid w:val="009700BD"/>
    <w:rsid w:val="0097294B"/>
    <w:rsid w:val="00975B64"/>
    <w:rsid w:val="00976A2C"/>
    <w:rsid w:val="00980602"/>
    <w:rsid w:val="00980B27"/>
    <w:rsid w:val="00981116"/>
    <w:rsid w:val="009818F0"/>
    <w:rsid w:val="0098568F"/>
    <w:rsid w:val="00985FE3"/>
    <w:rsid w:val="00990AE6"/>
    <w:rsid w:val="00991BF8"/>
    <w:rsid w:val="009954B3"/>
    <w:rsid w:val="00996222"/>
    <w:rsid w:val="009979D0"/>
    <w:rsid w:val="009A18B1"/>
    <w:rsid w:val="009A1951"/>
    <w:rsid w:val="009A21D7"/>
    <w:rsid w:val="009B199A"/>
    <w:rsid w:val="009B2297"/>
    <w:rsid w:val="009B4039"/>
    <w:rsid w:val="009B47E5"/>
    <w:rsid w:val="009B575E"/>
    <w:rsid w:val="009B5DEF"/>
    <w:rsid w:val="009C0364"/>
    <w:rsid w:val="009C6B5A"/>
    <w:rsid w:val="009C7678"/>
    <w:rsid w:val="009D3CD2"/>
    <w:rsid w:val="009D47B3"/>
    <w:rsid w:val="009E0479"/>
    <w:rsid w:val="009E2C2B"/>
    <w:rsid w:val="009E685D"/>
    <w:rsid w:val="009F2091"/>
    <w:rsid w:val="009F2A49"/>
    <w:rsid w:val="009F368A"/>
    <w:rsid w:val="009F52BD"/>
    <w:rsid w:val="009F70A1"/>
    <w:rsid w:val="009F7DD6"/>
    <w:rsid w:val="00A054AC"/>
    <w:rsid w:val="00A07604"/>
    <w:rsid w:val="00A138DF"/>
    <w:rsid w:val="00A14327"/>
    <w:rsid w:val="00A16747"/>
    <w:rsid w:val="00A173B7"/>
    <w:rsid w:val="00A17ABF"/>
    <w:rsid w:val="00A22625"/>
    <w:rsid w:val="00A2589E"/>
    <w:rsid w:val="00A27661"/>
    <w:rsid w:val="00A311CB"/>
    <w:rsid w:val="00A32563"/>
    <w:rsid w:val="00A36D32"/>
    <w:rsid w:val="00A41C9E"/>
    <w:rsid w:val="00A42912"/>
    <w:rsid w:val="00A43CE5"/>
    <w:rsid w:val="00A43D26"/>
    <w:rsid w:val="00A5316C"/>
    <w:rsid w:val="00A5320E"/>
    <w:rsid w:val="00A53CD4"/>
    <w:rsid w:val="00A569DC"/>
    <w:rsid w:val="00A56B02"/>
    <w:rsid w:val="00A57059"/>
    <w:rsid w:val="00A571EA"/>
    <w:rsid w:val="00A60E82"/>
    <w:rsid w:val="00A66BC3"/>
    <w:rsid w:val="00A67F86"/>
    <w:rsid w:val="00A7285D"/>
    <w:rsid w:val="00A75B89"/>
    <w:rsid w:val="00A80B9F"/>
    <w:rsid w:val="00A80C95"/>
    <w:rsid w:val="00A84901"/>
    <w:rsid w:val="00A8531D"/>
    <w:rsid w:val="00A859D3"/>
    <w:rsid w:val="00A86E5F"/>
    <w:rsid w:val="00A91645"/>
    <w:rsid w:val="00A94153"/>
    <w:rsid w:val="00A95215"/>
    <w:rsid w:val="00A95F06"/>
    <w:rsid w:val="00AA2FE0"/>
    <w:rsid w:val="00AA49EC"/>
    <w:rsid w:val="00AA564F"/>
    <w:rsid w:val="00AA708D"/>
    <w:rsid w:val="00AA7851"/>
    <w:rsid w:val="00AB384B"/>
    <w:rsid w:val="00AC1424"/>
    <w:rsid w:val="00AC4CA4"/>
    <w:rsid w:val="00AC5F31"/>
    <w:rsid w:val="00AD0116"/>
    <w:rsid w:val="00AD6F84"/>
    <w:rsid w:val="00AE3406"/>
    <w:rsid w:val="00AE42BD"/>
    <w:rsid w:val="00AE723B"/>
    <w:rsid w:val="00AF3168"/>
    <w:rsid w:val="00AF3EE3"/>
    <w:rsid w:val="00AF659C"/>
    <w:rsid w:val="00B03DB2"/>
    <w:rsid w:val="00B0503D"/>
    <w:rsid w:val="00B0565A"/>
    <w:rsid w:val="00B104EF"/>
    <w:rsid w:val="00B11DF5"/>
    <w:rsid w:val="00B13463"/>
    <w:rsid w:val="00B23363"/>
    <w:rsid w:val="00B23824"/>
    <w:rsid w:val="00B23A4D"/>
    <w:rsid w:val="00B25390"/>
    <w:rsid w:val="00B34293"/>
    <w:rsid w:val="00B42AD7"/>
    <w:rsid w:val="00B44443"/>
    <w:rsid w:val="00B44C68"/>
    <w:rsid w:val="00B46390"/>
    <w:rsid w:val="00B50A9B"/>
    <w:rsid w:val="00B545B3"/>
    <w:rsid w:val="00B577ED"/>
    <w:rsid w:val="00B6360C"/>
    <w:rsid w:val="00B6445C"/>
    <w:rsid w:val="00B67FB9"/>
    <w:rsid w:val="00B7479D"/>
    <w:rsid w:val="00B8195D"/>
    <w:rsid w:val="00B828B9"/>
    <w:rsid w:val="00B8401B"/>
    <w:rsid w:val="00B8507B"/>
    <w:rsid w:val="00B85DC3"/>
    <w:rsid w:val="00B85E15"/>
    <w:rsid w:val="00BA3322"/>
    <w:rsid w:val="00BA46B4"/>
    <w:rsid w:val="00BA76CC"/>
    <w:rsid w:val="00BB12E9"/>
    <w:rsid w:val="00BC1DAD"/>
    <w:rsid w:val="00BC1ED9"/>
    <w:rsid w:val="00BC2D48"/>
    <w:rsid w:val="00BE02C3"/>
    <w:rsid w:val="00BE4529"/>
    <w:rsid w:val="00BE5A0D"/>
    <w:rsid w:val="00BE604D"/>
    <w:rsid w:val="00BF1B99"/>
    <w:rsid w:val="00BF258A"/>
    <w:rsid w:val="00BF3A59"/>
    <w:rsid w:val="00BF50E0"/>
    <w:rsid w:val="00C07E43"/>
    <w:rsid w:val="00C12EDB"/>
    <w:rsid w:val="00C20DD2"/>
    <w:rsid w:val="00C22717"/>
    <w:rsid w:val="00C23BD4"/>
    <w:rsid w:val="00C23D99"/>
    <w:rsid w:val="00C259E6"/>
    <w:rsid w:val="00C27B6F"/>
    <w:rsid w:val="00C32D89"/>
    <w:rsid w:val="00C34847"/>
    <w:rsid w:val="00C358AC"/>
    <w:rsid w:val="00C36229"/>
    <w:rsid w:val="00C428C5"/>
    <w:rsid w:val="00C46067"/>
    <w:rsid w:val="00C4630C"/>
    <w:rsid w:val="00C53298"/>
    <w:rsid w:val="00C609BC"/>
    <w:rsid w:val="00C613BD"/>
    <w:rsid w:val="00C625E0"/>
    <w:rsid w:val="00C63D8C"/>
    <w:rsid w:val="00C67378"/>
    <w:rsid w:val="00C76650"/>
    <w:rsid w:val="00C77213"/>
    <w:rsid w:val="00C7738C"/>
    <w:rsid w:val="00C77BF5"/>
    <w:rsid w:val="00C85A73"/>
    <w:rsid w:val="00C85C1B"/>
    <w:rsid w:val="00C86A6F"/>
    <w:rsid w:val="00C96B9A"/>
    <w:rsid w:val="00CA36A6"/>
    <w:rsid w:val="00CA678F"/>
    <w:rsid w:val="00CA775C"/>
    <w:rsid w:val="00CB29F4"/>
    <w:rsid w:val="00CB3141"/>
    <w:rsid w:val="00CB562F"/>
    <w:rsid w:val="00CB6FFD"/>
    <w:rsid w:val="00CB71DA"/>
    <w:rsid w:val="00CC1FC6"/>
    <w:rsid w:val="00CC5156"/>
    <w:rsid w:val="00CC5BAC"/>
    <w:rsid w:val="00CC7701"/>
    <w:rsid w:val="00CD0A8E"/>
    <w:rsid w:val="00CD2797"/>
    <w:rsid w:val="00CD4F0D"/>
    <w:rsid w:val="00CD6CB9"/>
    <w:rsid w:val="00CD77AA"/>
    <w:rsid w:val="00CF26C6"/>
    <w:rsid w:val="00CF2CE6"/>
    <w:rsid w:val="00CF4012"/>
    <w:rsid w:val="00D00297"/>
    <w:rsid w:val="00D02F53"/>
    <w:rsid w:val="00D04DB4"/>
    <w:rsid w:val="00D050B9"/>
    <w:rsid w:val="00D06060"/>
    <w:rsid w:val="00D07C36"/>
    <w:rsid w:val="00D11025"/>
    <w:rsid w:val="00D16719"/>
    <w:rsid w:val="00D2153B"/>
    <w:rsid w:val="00D2226B"/>
    <w:rsid w:val="00D22787"/>
    <w:rsid w:val="00D25E9F"/>
    <w:rsid w:val="00D2790B"/>
    <w:rsid w:val="00D3109F"/>
    <w:rsid w:val="00D332C4"/>
    <w:rsid w:val="00D34CA7"/>
    <w:rsid w:val="00D422B5"/>
    <w:rsid w:val="00D46DC3"/>
    <w:rsid w:val="00D4702F"/>
    <w:rsid w:val="00D476FF"/>
    <w:rsid w:val="00D545DD"/>
    <w:rsid w:val="00D54A82"/>
    <w:rsid w:val="00D54E1E"/>
    <w:rsid w:val="00D66980"/>
    <w:rsid w:val="00D66F8F"/>
    <w:rsid w:val="00D70554"/>
    <w:rsid w:val="00D71330"/>
    <w:rsid w:val="00D72108"/>
    <w:rsid w:val="00D74813"/>
    <w:rsid w:val="00D74DDD"/>
    <w:rsid w:val="00D75ECE"/>
    <w:rsid w:val="00D77851"/>
    <w:rsid w:val="00D8227E"/>
    <w:rsid w:val="00D83B6E"/>
    <w:rsid w:val="00D85693"/>
    <w:rsid w:val="00D87F91"/>
    <w:rsid w:val="00D92A30"/>
    <w:rsid w:val="00D9309D"/>
    <w:rsid w:val="00D931B5"/>
    <w:rsid w:val="00D93B1B"/>
    <w:rsid w:val="00D969E5"/>
    <w:rsid w:val="00DA4973"/>
    <w:rsid w:val="00DA5FBC"/>
    <w:rsid w:val="00DA742D"/>
    <w:rsid w:val="00DB1D01"/>
    <w:rsid w:val="00DC1F88"/>
    <w:rsid w:val="00DC43A9"/>
    <w:rsid w:val="00DD3AD6"/>
    <w:rsid w:val="00DD648B"/>
    <w:rsid w:val="00DE1327"/>
    <w:rsid w:val="00DE54FC"/>
    <w:rsid w:val="00DF5022"/>
    <w:rsid w:val="00DF7551"/>
    <w:rsid w:val="00E0145A"/>
    <w:rsid w:val="00E10DBD"/>
    <w:rsid w:val="00E2009A"/>
    <w:rsid w:val="00E22B92"/>
    <w:rsid w:val="00E25CC0"/>
    <w:rsid w:val="00E301A2"/>
    <w:rsid w:val="00E31B98"/>
    <w:rsid w:val="00E32C9E"/>
    <w:rsid w:val="00E3337A"/>
    <w:rsid w:val="00E352C1"/>
    <w:rsid w:val="00E4137C"/>
    <w:rsid w:val="00E440B8"/>
    <w:rsid w:val="00E46BD0"/>
    <w:rsid w:val="00E55C77"/>
    <w:rsid w:val="00E606F0"/>
    <w:rsid w:val="00E60CF0"/>
    <w:rsid w:val="00E65564"/>
    <w:rsid w:val="00E655CA"/>
    <w:rsid w:val="00E92F66"/>
    <w:rsid w:val="00E93E72"/>
    <w:rsid w:val="00EB0DD3"/>
    <w:rsid w:val="00EB6753"/>
    <w:rsid w:val="00EB78B2"/>
    <w:rsid w:val="00EB7A60"/>
    <w:rsid w:val="00ED4417"/>
    <w:rsid w:val="00ED5288"/>
    <w:rsid w:val="00ED5598"/>
    <w:rsid w:val="00ED6259"/>
    <w:rsid w:val="00EE4A94"/>
    <w:rsid w:val="00EE59C2"/>
    <w:rsid w:val="00EE5F2E"/>
    <w:rsid w:val="00EE67EA"/>
    <w:rsid w:val="00EE7419"/>
    <w:rsid w:val="00EE75EA"/>
    <w:rsid w:val="00EF1188"/>
    <w:rsid w:val="00F00661"/>
    <w:rsid w:val="00F00CCE"/>
    <w:rsid w:val="00F0402C"/>
    <w:rsid w:val="00F15B92"/>
    <w:rsid w:val="00F20192"/>
    <w:rsid w:val="00F24332"/>
    <w:rsid w:val="00F24D9E"/>
    <w:rsid w:val="00F341B2"/>
    <w:rsid w:val="00F43B41"/>
    <w:rsid w:val="00F445B6"/>
    <w:rsid w:val="00F618C5"/>
    <w:rsid w:val="00F65880"/>
    <w:rsid w:val="00F66CB3"/>
    <w:rsid w:val="00F756F0"/>
    <w:rsid w:val="00F76439"/>
    <w:rsid w:val="00F80DBE"/>
    <w:rsid w:val="00F8226D"/>
    <w:rsid w:val="00F8698E"/>
    <w:rsid w:val="00F92666"/>
    <w:rsid w:val="00F932D7"/>
    <w:rsid w:val="00FA0E42"/>
    <w:rsid w:val="00FA6399"/>
    <w:rsid w:val="00FB7675"/>
    <w:rsid w:val="00FC2887"/>
    <w:rsid w:val="00FC31C8"/>
    <w:rsid w:val="00FC4269"/>
    <w:rsid w:val="00FC49E2"/>
    <w:rsid w:val="00FC4F2F"/>
    <w:rsid w:val="00FC703D"/>
    <w:rsid w:val="00FC7056"/>
    <w:rsid w:val="00FC7AC8"/>
    <w:rsid w:val="00FD13CB"/>
    <w:rsid w:val="00FD2248"/>
    <w:rsid w:val="00FD35F7"/>
    <w:rsid w:val="00FD4B2A"/>
    <w:rsid w:val="00FF0358"/>
    <w:rsid w:val="00FF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4D396"/>
  <w15:docId w15:val="{B8BA027E-70BD-44C0-902D-57653190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рмины"/>
    <w:qFormat/>
    <w:rsid w:val="00FC4269"/>
    <w:pPr>
      <w:spacing w:line="360" w:lineRule="auto"/>
      <w:ind w:firstLine="709"/>
      <w:jc w:val="both"/>
    </w:pPr>
    <w:rPr>
      <w:rFonts w:ascii="Times New Roman" w:hAnsi="Times New Roman"/>
      <w:sz w:val="24"/>
    </w:rPr>
  </w:style>
  <w:style w:type="paragraph" w:styleId="10">
    <w:name w:val="heading 1"/>
    <w:basedOn w:val="20"/>
    <w:link w:val="11"/>
    <w:uiPriority w:val="9"/>
    <w:qFormat/>
    <w:rsid w:val="00183653"/>
    <w:pPr>
      <w:ind w:firstLine="0"/>
      <w:outlineLvl w:val="0"/>
    </w:pPr>
  </w:style>
  <w:style w:type="paragraph" w:styleId="20">
    <w:name w:val="heading 2"/>
    <w:aliases w:val="Наим. подраздела"/>
    <w:basedOn w:val="a2"/>
    <w:link w:val="21"/>
    <w:uiPriority w:val="9"/>
    <w:unhideWhenUsed/>
    <w:qFormat/>
    <w:rsid w:val="002F7719"/>
    <w:pPr>
      <w:outlineLvl w:val="1"/>
    </w:pPr>
  </w:style>
  <w:style w:type="paragraph" w:styleId="3">
    <w:name w:val="heading 3"/>
    <w:basedOn w:val="a1"/>
    <w:next w:val="a1"/>
    <w:link w:val="30"/>
    <w:uiPriority w:val="9"/>
    <w:unhideWhenUsed/>
    <w:qFormat/>
    <w:rsid w:val="0027550C"/>
    <w:pPr>
      <w:keepNext/>
      <w:spacing w:before="240" w:after="60" w:line="276" w:lineRule="auto"/>
      <w:ind w:firstLine="0"/>
      <w:jc w:val="left"/>
      <w:outlineLvl w:val="2"/>
    </w:pPr>
    <w:rPr>
      <w:rFonts w:ascii="Cambria" w:eastAsia="Times New Roman" w:hAnsi="Cambria" w:cs="Times New Roman"/>
      <w:b/>
      <w:bCs/>
      <w:sz w:val="26"/>
      <w:szCs w:val="26"/>
      <w:lang w:val="x-none"/>
    </w:rPr>
  </w:style>
  <w:style w:type="paragraph" w:styleId="4">
    <w:name w:val="heading 4"/>
    <w:basedOn w:val="a1"/>
    <w:next w:val="a1"/>
    <w:link w:val="40"/>
    <w:qFormat/>
    <w:rsid w:val="0027550C"/>
    <w:pPr>
      <w:keepNext/>
      <w:spacing w:before="240" w:after="60" w:line="240" w:lineRule="auto"/>
      <w:ind w:firstLine="0"/>
      <w:jc w:val="left"/>
      <w:outlineLvl w:val="3"/>
    </w:pPr>
    <w:rPr>
      <w:rFonts w:eastAsia="Times New Roman" w:cs="Times New Roman"/>
      <w:b/>
      <w:iCs/>
      <w:sz w:val="20"/>
      <w:szCs w:val="20"/>
      <w:lang w:val="x-none" w:eastAsia="ru-RU"/>
    </w:rPr>
  </w:style>
  <w:style w:type="paragraph" w:styleId="5">
    <w:name w:val="heading 5"/>
    <w:basedOn w:val="a1"/>
    <w:next w:val="a1"/>
    <w:link w:val="50"/>
    <w:uiPriority w:val="9"/>
    <w:unhideWhenUsed/>
    <w:qFormat/>
    <w:rsid w:val="0027550C"/>
    <w:pPr>
      <w:spacing w:before="240" w:after="60" w:line="276" w:lineRule="auto"/>
      <w:ind w:firstLine="0"/>
      <w:jc w:val="left"/>
      <w:outlineLvl w:val="4"/>
    </w:pPr>
    <w:rPr>
      <w:rFonts w:ascii="Calibri" w:eastAsia="Times New Roman" w:hAnsi="Calibri" w:cs="Times New Roman"/>
      <w:b/>
      <w:bCs/>
      <w:i/>
      <w:iCs/>
      <w:sz w:val="26"/>
      <w:szCs w:val="26"/>
    </w:rPr>
  </w:style>
  <w:style w:type="paragraph" w:styleId="6">
    <w:name w:val="heading 6"/>
    <w:basedOn w:val="a1"/>
    <w:next w:val="a1"/>
    <w:link w:val="60"/>
    <w:uiPriority w:val="9"/>
    <w:unhideWhenUsed/>
    <w:qFormat/>
    <w:rsid w:val="0027550C"/>
    <w:pPr>
      <w:spacing w:before="240" w:after="60" w:line="276" w:lineRule="auto"/>
      <w:ind w:firstLine="0"/>
      <w:jc w:val="left"/>
      <w:outlineLvl w:val="5"/>
    </w:pPr>
    <w:rPr>
      <w:rFonts w:ascii="Calibri" w:eastAsia="Times New Roman" w:hAnsi="Calibri" w:cs="Times New Roman"/>
      <w:b/>
      <w:bCs/>
      <w:sz w:val="22"/>
    </w:rPr>
  </w:style>
  <w:style w:type="paragraph" w:styleId="7">
    <w:name w:val="heading 7"/>
    <w:basedOn w:val="a1"/>
    <w:next w:val="a1"/>
    <w:link w:val="70"/>
    <w:uiPriority w:val="9"/>
    <w:unhideWhenUsed/>
    <w:qFormat/>
    <w:rsid w:val="0027550C"/>
    <w:pPr>
      <w:spacing w:before="240" w:after="60" w:line="276" w:lineRule="auto"/>
      <w:ind w:firstLine="0"/>
      <w:jc w:val="left"/>
      <w:outlineLvl w:val="6"/>
    </w:pPr>
    <w:rPr>
      <w:rFonts w:ascii="Calibri" w:eastAsia="Times New Roman" w:hAnsi="Calibri"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Верхний колонтитул Знак"/>
    <w:basedOn w:val="a3"/>
    <w:rsid w:val="00C15E9F"/>
  </w:style>
  <w:style w:type="character" w:customStyle="1" w:styleId="a7">
    <w:name w:val="Нижний колонтитул Знак"/>
    <w:basedOn w:val="a3"/>
    <w:uiPriority w:val="99"/>
    <w:rsid w:val="00C15E9F"/>
  </w:style>
  <w:style w:type="character" w:customStyle="1" w:styleId="apple-converted-space">
    <w:name w:val="apple-converted-space"/>
    <w:basedOn w:val="a3"/>
    <w:rsid w:val="004B3C53"/>
  </w:style>
  <w:style w:type="character" w:customStyle="1" w:styleId="-">
    <w:name w:val="Интернет-ссылка"/>
    <w:basedOn w:val="a3"/>
    <w:uiPriority w:val="99"/>
    <w:unhideWhenUsed/>
    <w:rsid w:val="004B3C53"/>
    <w:rPr>
      <w:color w:val="0000FF"/>
      <w:u w:val="single"/>
    </w:rPr>
  </w:style>
  <w:style w:type="character" w:customStyle="1" w:styleId="11">
    <w:name w:val="Заголовок 1 Знак"/>
    <w:basedOn w:val="a3"/>
    <w:link w:val="10"/>
    <w:uiPriority w:val="9"/>
    <w:qFormat/>
    <w:rsid w:val="00183653"/>
    <w:rPr>
      <w:rFonts w:ascii="Times New Roman" w:hAnsi="Times New Roman" w:cs="Times New Roman"/>
      <w:b/>
      <w:sz w:val="24"/>
      <w:szCs w:val="24"/>
      <w:u w:val="single"/>
    </w:rPr>
  </w:style>
  <w:style w:type="character" w:customStyle="1" w:styleId="a8">
    <w:name w:val="Текст выноски Знак"/>
    <w:basedOn w:val="a3"/>
    <w:uiPriority w:val="99"/>
    <w:semiHidden/>
    <w:qFormat/>
    <w:rsid w:val="00E9341B"/>
    <w:rPr>
      <w:rFonts w:ascii="Tahoma" w:hAnsi="Tahoma" w:cs="Tahoma"/>
      <w:sz w:val="16"/>
      <w:szCs w:val="16"/>
    </w:rPr>
  </w:style>
  <w:style w:type="character" w:customStyle="1" w:styleId="a9">
    <w:name w:val="Подзаголовок Знак"/>
    <w:basedOn w:val="a3"/>
    <w:uiPriority w:val="11"/>
    <w:rsid w:val="00181EC4"/>
    <w:rPr>
      <w:rFonts w:ascii="Times New Roman" w:hAnsi="Times New Roman" w:cs="Times New Roman"/>
      <w:b/>
      <w:sz w:val="24"/>
      <w:szCs w:val="24"/>
      <w:u w:val="single"/>
    </w:rPr>
  </w:style>
  <w:style w:type="character" w:styleId="aa">
    <w:name w:val="Subtle Reference"/>
    <w:uiPriority w:val="31"/>
    <w:rsid w:val="00181EC4"/>
    <w:rPr>
      <w:rFonts w:ascii="Times New Roman" w:hAnsi="Times New Roman" w:cs="Times New Roman"/>
      <w:b/>
      <w:sz w:val="24"/>
      <w:szCs w:val="24"/>
    </w:rPr>
  </w:style>
  <w:style w:type="character" w:customStyle="1" w:styleId="ab">
    <w:name w:val="Абзац списка Знак"/>
    <w:basedOn w:val="a3"/>
    <w:uiPriority w:val="34"/>
    <w:rsid w:val="00300F50"/>
  </w:style>
  <w:style w:type="character" w:customStyle="1" w:styleId="ac">
    <w:name w:val="Без интервала Знак"/>
    <w:basedOn w:val="ab"/>
    <w:uiPriority w:val="1"/>
    <w:rsid w:val="008B1499"/>
    <w:rPr>
      <w:rFonts w:ascii="Times New Roman" w:hAnsi="Times New Roman" w:cs="Times New Roman"/>
      <w:sz w:val="24"/>
      <w:szCs w:val="24"/>
    </w:rPr>
  </w:style>
  <w:style w:type="character" w:customStyle="1" w:styleId="ad">
    <w:name w:val="УД Знак"/>
    <w:basedOn w:val="ac"/>
    <w:rsid w:val="00300F50"/>
    <w:rPr>
      <w:rFonts w:ascii="Times New Roman" w:hAnsi="Times New Roman" w:cs="Times New Roman"/>
      <w:b/>
      <w:sz w:val="24"/>
      <w:szCs w:val="24"/>
    </w:rPr>
  </w:style>
  <w:style w:type="character" w:customStyle="1" w:styleId="ae">
    <w:name w:val="Ком Знак"/>
    <w:basedOn w:val="ab"/>
    <w:rsid w:val="008B1499"/>
    <w:rPr>
      <w:rFonts w:ascii="Times New Roman" w:hAnsi="Times New Roman" w:cs="Times New Roman"/>
      <w:i/>
      <w:sz w:val="24"/>
      <w:szCs w:val="24"/>
    </w:rPr>
  </w:style>
  <w:style w:type="character" w:styleId="af">
    <w:name w:val="annotation reference"/>
    <w:basedOn w:val="a3"/>
    <w:uiPriority w:val="99"/>
    <w:semiHidden/>
    <w:unhideWhenUsed/>
    <w:qFormat/>
    <w:rsid w:val="009C1F13"/>
    <w:rPr>
      <w:sz w:val="16"/>
      <w:szCs w:val="16"/>
    </w:rPr>
  </w:style>
  <w:style w:type="character" w:customStyle="1" w:styleId="af0">
    <w:name w:val="Текст примечания Знак"/>
    <w:basedOn w:val="a3"/>
    <w:uiPriority w:val="99"/>
    <w:qFormat/>
    <w:rsid w:val="009C1F13"/>
    <w:rPr>
      <w:rFonts w:ascii="Times New Roman" w:hAnsi="Times New Roman"/>
      <w:sz w:val="20"/>
      <w:szCs w:val="20"/>
    </w:rPr>
  </w:style>
  <w:style w:type="character" w:customStyle="1" w:styleId="af1">
    <w:name w:val="Тема примечания Знак"/>
    <w:basedOn w:val="af0"/>
    <w:uiPriority w:val="99"/>
    <w:semiHidden/>
    <w:qFormat/>
    <w:rsid w:val="009C1F13"/>
    <w:rPr>
      <w:rFonts w:ascii="Times New Roman" w:hAnsi="Times New Roman"/>
      <w:b/>
      <w:bCs/>
      <w:sz w:val="20"/>
      <w:szCs w:val="20"/>
    </w:rPr>
  </w:style>
  <w:style w:type="character" w:customStyle="1" w:styleId="af2">
    <w:name w:val="Название Знак"/>
    <w:basedOn w:val="a3"/>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3">
    <w:name w:val="Текст сноски Знак"/>
    <w:basedOn w:val="a3"/>
    <w:uiPriority w:val="99"/>
    <w:rsid w:val="004008B9"/>
    <w:rPr>
      <w:rFonts w:ascii="Calibri" w:eastAsia="Calibri" w:hAnsi="Calibri" w:cs="Times New Roman"/>
      <w:sz w:val="20"/>
      <w:szCs w:val="20"/>
    </w:rPr>
  </w:style>
  <w:style w:type="character" w:styleId="af4">
    <w:name w:val="footnote reference"/>
    <w:uiPriority w:val="99"/>
    <w:unhideWhenUsed/>
    <w:qFormat/>
    <w:rsid w:val="004008B9"/>
    <w:rPr>
      <w:vertAlign w:val="superscript"/>
    </w:rPr>
  </w:style>
  <w:style w:type="character" w:customStyle="1" w:styleId="21">
    <w:name w:val="Заголовок 2 Знак"/>
    <w:aliases w:val="Наим. подраздела Знак"/>
    <w:basedOn w:val="a3"/>
    <w:link w:val="20"/>
    <w:uiPriority w:val="9"/>
    <w:qFormat/>
    <w:rsid w:val="002F7719"/>
    <w:rPr>
      <w:rFonts w:ascii="Times New Roman" w:hAnsi="Times New Roman" w:cs="Times New Roman"/>
      <w:b/>
      <w:sz w:val="24"/>
      <w:szCs w:val="24"/>
      <w:u w:val="single"/>
    </w:rPr>
  </w:style>
  <w:style w:type="character" w:customStyle="1" w:styleId="Normal1">
    <w:name w:val="Normal1 Знак"/>
    <w:basedOn w:val="a3"/>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5">
    <w:name w:val="Ссылка указателя"/>
    <w:qFormat/>
    <w:rsid w:val="00275A41"/>
  </w:style>
  <w:style w:type="paragraph" w:customStyle="1" w:styleId="13">
    <w:name w:val="Заголовок1"/>
    <w:basedOn w:val="a1"/>
    <w:next w:val="af6"/>
    <w:rsid w:val="00275A41"/>
    <w:pPr>
      <w:keepNext/>
      <w:spacing w:before="240" w:after="120"/>
    </w:pPr>
    <w:rPr>
      <w:rFonts w:ascii="Liberation Sans" w:eastAsia="Microsoft YaHei" w:hAnsi="Liberation Sans" w:cs="Mangal"/>
      <w:sz w:val="28"/>
      <w:szCs w:val="28"/>
    </w:rPr>
  </w:style>
  <w:style w:type="paragraph" w:styleId="af6">
    <w:name w:val="Body Text"/>
    <w:basedOn w:val="a1"/>
    <w:rsid w:val="00275A41"/>
    <w:pPr>
      <w:spacing w:after="140" w:line="288" w:lineRule="auto"/>
    </w:pPr>
  </w:style>
  <w:style w:type="paragraph" w:styleId="af7">
    <w:name w:val="List"/>
    <w:basedOn w:val="af6"/>
    <w:rsid w:val="00275A41"/>
    <w:rPr>
      <w:rFonts w:cs="Mangal"/>
    </w:rPr>
  </w:style>
  <w:style w:type="paragraph" w:styleId="af8">
    <w:name w:val="caption"/>
    <w:basedOn w:val="a1"/>
    <w:rsid w:val="00275A41"/>
    <w:pPr>
      <w:suppressLineNumbers/>
      <w:spacing w:before="120" w:after="120"/>
    </w:pPr>
    <w:rPr>
      <w:rFonts w:cs="Mangal"/>
      <w:i/>
      <w:iCs/>
      <w:szCs w:val="24"/>
    </w:rPr>
  </w:style>
  <w:style w:type="paragraph" w:styleId="af9">
    <w:name w:val="index heading"/>
    <w:basedOn w:val="a1"/>
    <w:rsid w:val="00275A41"/>
    <w:pPr>
      <w:suppressLineNumbers/>
    </w:pPr>
    <w:rPr>
      <w:rFonts w:cs="Mangal"/>
    </w:rPr>
  </w:style>
  <w:style w:type="paragraph" w:styleId="afa">
    <w:name w:val="header"/>
    <w:basedOn w:val="a1"/>
    <w:unhideWhenUsed/>
    <w:rsid w:val="00C15E9F"/>
    <w:pPr>
      <w:tabs>
        <w:tab w:val="center" w:pos="4677"/>
        <w:tab w:val="right" w:pos="9355"/>
      </w:tabs>
      <w:spacing w:line="240" w:lineRule="auto"/>
    </w:pPr>
  </w:style>
  <w:style w:type="paragraph" w:styleId="afb">
    <w:name w:val="footer"/>
    <w:basedOn w:val="a1"/>
    <w:uiPriority w:val="99"/>
    <w:unhideWhenUsed/>
    <w:rsid w:val="00C15E9F"/>
    <w:pPr>
      <w:tabs>
        <w:tab w:val="center" w:pos="4677"/>
        <w:tab w:val="right" w:pos="9355"/>
      </w:tabs>
      <w:spacing w:line="240" w:lineRule="auto"/>
    </w:pPr>
  </w:style>
  <w:style w:type="paragraph" w:styleId="afc">
    <w:name w:val="Normal (Web)"/>
    <w:basedOn w:val="a1"/>
    <w:link w:val="afd"/>
    <w:uiPriority w:val="99"/>
    <w:unhideWhenUsed/>
    <w:qFormat/>
    <w:rsid w:val="00990719"/>
    <w:pPr>
      <w:spacing w:beforeAutospacing="1" w:afterAutospacing="1" w:line="288" w:lineRule="auto"/>
    </w:pPr>
    <w:rPr>
      <w:rFonts w:eastAsia="Times New Roman" w:cs="Times New Roman"/>
      <w:szCs w:val="24"/>
      <w:lang w:eastAsia="ru-RU"/>
    </w:rPr>
  </w:style>
  <w:style w:type="paragraph" w:styleId="afe">
    <w:name w:val="List Paragraph"/>
    <w:basedOn w:val="a1"/>
    <w:link w:val="14"/>
    <w:uiPriority w:val="34"/>
    <w:qFormat/>
    <w:rsid w:val="006B7CAB"/>
    <w:pPr>
      <w:ind w:left="720"/>
      <w:contextualSpacing/>
    </w:pPr>
  </w:style>
  <w:style w:type="paragraph" w:customStyle="1" w:styleId="desc">
    <w:name w:val="desc"/>
    <w:basedOn w:val="a1"/>
    <w:rsid w:val="006B7CAB"/>
    <w:pPr>
      <w:spacing w:beforeAutospacing="1" w:afterAutospacing="1" w:line="240" w:lineRule="auto"/>
    </w:pPr>
    <w:rPr>
      <w:rFonts w:eastAsia="Times New Roman" w:cs="Times New Roman"/>
      <w:szCs w:val="24"/>
      <w:lang w:eastAsia="ru-RU"/>
    </w:rPr>
  </w:style>
  <w:style w:type="paragraph" w:styleId="aff">
    <w:name w:val="TOC Heading"/>
    <w:basedOn w:val="10"/>
    <w:uiPriority w:val="39"/>
    <w:unhideWhenUsed/>
    <w:qFormat/>
    <w:rsid w:val="00E9341B"/>
    <w:pPr>
      <w:spacing w:line="276" w:lineRule="auto"/>
    </w:pPr>
  </w:style>
  <w:style w:type="paragraph" w:styleId="aff0">
    <w:name w:val="Balloon Text"/>
    <w:basedOn w:val="a1"/>
    <w:uiPriority w:val="99"/>
    <w:semiHidden/>
    <w:unhideWhenUsed/>
    <w:qFormat/>
    <w:rsid w:val="00E9341B"/>
    <w:pPr>
      <w:spacing w:line="240" w:lineRule="auto"/>
    </w:pPr>
    <w:rPr>
      <w:rFonts w:ascii="Tahoma" w:hAnsi="Tahoma" w:cs="Tahoma"/>
      <w:sz w:val="16"/>
      <w:szCs w:val="16"/>
    </w:rPr>
  </w:style>
  <w:style w:type="paragraph" w:styleId="15">
    <w:name w:val="toc 1"/>
    <w:basedOn w:val="a1"/>
    <w:autoRedefine/>
    <w:uiPriority w:val="39"/>
    <w:unhideWhenUsed/>
    <w:qFormat/>
    <w:rsid w:val="00A17ABF"/>
    <w:pPr>
      <w:tabs>
        <w:tab w:val="right" w:leader="dot" w:pos="9345"/>
      </w:tabs>
      <w:spacing w:after="100"/>
      <w:ind w:firstLine="0"/>
    </w:pPr>
    <w:rPr>
      <w:noProof/>
      <w:color w:val="000000" w:themeColor="text1"/>
    </w:rPr>
  </w:style>
  <w:style w:type="paragraph" w:styleId="a2">
    <w:name w:val="Subtitle"/>
    <w:basedOn w:val="a1"/>
    <w:uiPriority w:val="11"/>
    <w:rsid w:val="00181EC4"/>
    <w:pPr>
      <w:suppressAutoHyphens/>
      <w:spacing w:before="240"/>
    </w:pPr>
    <w:rPr>
      <w:rFonts w:cs="Times New Roman"/>
      <w:b/>
      <w:szCs w:val="24"/>
      <w:u w:val="single"/>
    </w:rPr>
  </w:style>
  <w:style w:type="paragraph" w:styleId="aff1">
    <w:name w:val="No Spacing"/>
    <w:basedOn w:val="afe"/>
    <w:uiPriority w:val="1"/>
    <w:qFormat/>
    <w:rsid w:val="008B1499"/>
    <w:pPr>
      <w:spacing w:before="240"/>
      <w:ind w:left="851" w:hanging="425"/>
    </w:pPr>
    <w:rPr>
      <w:rFonts w:cs="Times New Roman"/>
      <w:szCs w:val="24"/>
    </w:rPr>
  </w:style>
  <w:style w:type="paragraph" w:customStyle="1" w:styleId="aff2">
    <w:name w:val="УДД;УУР"/>
    <w:basedOn w:val="aff1"/>
    <w:qFormat/>
    <w:rsid w:val="00B104EF"/>
    <w:pPr>
      <w:spacing w:before="0"/>
      <w:ind w:left="709" w:firstLine="0"/>
    </w:pPr>
    <w:rPr>
      <w:b/>
    </w:rPr>
  </w:style>
  <w:style w:type="paragraph" w:customStyle="1" w:styleId="aff3">
    <w:name w:val="Ком"/>
    <w:basedOn w:val="aff2"/>
    <w:qFormat/>
    <w:rsid w:val="00334F6C"/>
    <w:rPr>
      <w:b w:val="0"/>
    </w:rPr>
  </w:style>
  <w:style w:type="paragraph" w:styleId="aff4">
    <w:name w:val="annotation text"/>
    <w:basedOn w:val="a1"/>
    <w:uiPriority w:val="99"/>
    <w:unhideWhenUsed/>
    <w:qFormat/>
    <w:rsid w:val="009C1F13"/>
    <w:pPr>
      <w:spacing w:line="240" w:lineRule="auto"/>
    </w:pPr>
    <w:rPr>
      <w:sz w:val="20"/>
      <w:szCs w:val="20"/>
    </w:rPr>
  </w:style>
  <w:style w:type="paragraph" w:styleId="aff5">
    <w:name w:val="annotation subject"/>
    <w:basedOn w:val="aff4"/>
    <w:uiPriority w:val="99"/>
    <w:semiHidden/>
    <w:unhideWhenUsed/>
    <w:qFormat/>
    <w:rsid w:val="009C1F13"/>
    <w:rPr>
      <w:b/>
      <w:bCs/>
    </w:rPr>
  </w:style>
  <w:style w:type="paragraph" w:styleId="aff6">
    <w:name w:val="Title"/>
    <w:basedOn w:val="a1"/>
    <w:uiPriority w:val="10"/>
    <w:rsid w:val="00A43933"/>
    <w:pPr>
      <w:contextualSpacing/>
      <w:jc w:val="center"/>
    </w:pPr>
    <w:rPr>
      <w:rFonts w:eastAsiaTheme="majorEastAsia" w:cstheme="majorBidi"/>
      <w:spacing w:val="-10"/>
      <w:sz w:val="28"/>
      <w:szCs w:val="56"/>
      <w:u w:val="single"/>
    </w:rPr>
  </w:style>
  <w:style w:type="paragraph" w:styleId="22">
    <w:name w:val="toc 2"/>
    <w:basedOn w:val="a1"/>
    <w:autoRedefine/>
    <w:uiPriority w:val="39"/>
    <w:qFormat/>
    <w:rsid w:val="00750B4B"/>
    <w:pPr>
      <w:tabs>
        <w:tab w:val="right" w:leader="dot" w:pos="9345"/>
      </w:tabs>
      <w:spacing w:after="200" w:line="276" w:lineRule="auto"/>
      <w:ind w:left="220" w:firstLine="64"/>
      <w:jc w:val="center"/>
    </w:pPr>
    <w:rPr>
      <w:rFonts w:eastAsia="Calibri" w:cs="Times New Roman"/>
      <w:b/>
      <w:sz w:val="28"/>
      <w:szCs w:val="28"/>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7">
    <w:name w:val="footnote text"/>
    <w:basedOn w:val="a1"/>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8">
    <w:name w:val="Содержимое врезки"/>
    <w:basedOn w:val="a1"/>
    <w:qFormat/>
    <w:rsid w:val="00275A41"/>
  </w:style>
  <w:style w:type="table" w:styleId="aff9">
    <w:name w:val="Table Grid"/>
    <w:basedOn w:val="a4"/>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3"/>
    <w:uiPriority w:val="22"/>
    <w:qFormat/>
    <w:rsid w:val="009E685D"/>
    <w:rPr>
      <w:b/>
      <w:bCs/>
    </w:rPr>
  </w:style>
  <w:style w:type="character" w:styleId="affb">
    <w:name w:val="Emphasis"/>
    <w:basedOn w:val="a3"/>
    <w:uiPriority w:val="20"/>
    <w:qFormat/>
    <w:rsid w:val="002F7719"/>
    <w:rPr>
      <w:i/>
      <w:iCs/>
    </w:rPr>
  </w:style>
  <w:style w:type="character" w:styleId="affc">
    <w:name w:val="Hyperlink"/>
    <w:basedOn w:val="a3"/>
    <w:uiPriority w:val="99"/>
    <w:unhideWhenUsed/>
    <w:rsid w:val="00275A41"/>
    <w:rPr>
      <w:color w:val="0000FF"/>
      <w:u w:val="single"/>
    </w:rPr>
  </w:style>
  <w:style w:type="paragraph" w:customStyle="1" w:styleId="1">
    <w:name w:val="Стиль1"/>
    <w:basedOn w:val="a1"/>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3"/>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0">
    <w:name w:val="Список ключевых слов"/>
    <w:basedOn w:val="afe"/>
    <w:link w:val="affe"/>
    <w:qFormat/>
    <w:rsid w:val="0021676E"/>
    <w:pPr>
      <w:numPr>
        <w:numId w:val="3"/>
      </w:numPr>
      <w:ind w:left="0" w:firstLine="709"/>
    </w:pPr>
    <w:rPr>
      <w:szCs w:val="28"/>
    </w:rPr>
  </w:style>
  <w:style w:type="paragraph" w:customStyle="1" w:styleId="afff">
    <w:name w:val="Сокращения"/>
    <w:basedOn w:val="a1"/>
    <w:link w:val="afff0"/>
    <w:qFormat/>
    <w:rsid w:val="0021676E"/>
  </w:style>
  <w:style w:type="character" w:customStyle="1" w:styleId="14">
    <w:name w:val="Абзац списка Знак1"/>
    <w:basedOn w:val="a3"/>
    <w:link w:val="afe"/>
    <w:uiPriority w:val="34"/>
    <w:rsid w:val="0021676E"/>
    <w:rPr>
      <w:rFonts w:ascii="Times New Roman" w:hAnsi="Times New Roman"/>
      <w:sz w:val="24"/>
    </w:rPr>
  </w:style>
  <w:style w:type="character" w:customStyle="1" w:styleId="affe">
    <w:name w:val="Список ключевых слов Знак"/>
    <w:basedOn w:val="14"/>
    <w:link w:val="a0"/>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3"/>
    <w:link w:val="afff"/>
    <w:rsid w:val="0021676E"/>
    <w:rPr>
      <w:rFonts w:ascii="Times New Roman" w:hAnsi="Times New Roman"/>
      <w:sz w:val="24"/>
    </w:rPr>
  </w:style>
  <w:style w:type="paragraph" w:customStyle="1" w:styleId="18">
    <w:name w:val="Текст в 1 разделе"/>
    <w:basedOn w:val="a1"/>
    <w:link w:val="19"/>
    <w:qFormat/>
    <w:rsid w:val="0021676E"/>
    <w:rPr>
      <w:rFonts w:eastAsia="Times New Roman" w:cs="Times New Roman"/>
      <w:szCs w:val="24"/>
    </w:rPr>
  </w:style>
  <w:style w:type="character" w:customStyle="1" w:styleId="CustomContentNormal0">
    <w:name w:val="Custom Content Normal Знак"/>
    <w:basedOn w:val="a3"/>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c"/>
    <w:link w:val="afff4"/>
    <w:qFormat/>
    <w:rsid w:val="0021676E"/>
    <w:pPr>
      <w:spacing w:line="240" w:lineRule="auto"/>
      <w:ind w:firstLine="0"/>
    </w:pPr>
  </w:style>
  <w:style w:type="character" w:customStyle="1" w:styleId="19">
    <w:name w:val="Текст в 1 разделе Знак"/>
    <w:basedOn w:val="a3"/>
    <w:link w:val="18"/>
    <w:rsid w:val="0021676E"/>
    <w:rPr>
      <w:rFonts w:ascii="Times New Roman" w:eastAsia="Times New Roman" w:hAnsi="Times New Roman" w:cs="Times New Roman"/>
      <w:sz w:val="24"/>
      <w:szCs w:val="24"/>
    </w:rPr>
  </w:style>
  <w:style w:type="paragraph" w:customStyle="1" w:styleId="afff5">
    <w:name w:val="Наим. табл"/>
    <w:basedOn w:val="a1"/>
    <w:link w:val="afff6"/>
    <w:qFormat/>
    <w:rsid w:val="0021676E"/>
  </w:style>
  <w:style w:type="character" w:customStyle="1" w:styleId="afd">
    <w:name w:val="Обычный (веб) Знак"/>
    <w:basedOn w:val="a3"/>
    <w:link w:val="afc"/>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d"/>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1"/>
    <w:link w:val="2-60"/>
    <w:qFormat/>
    <w:rsid w:val="00334F6C"/>
    <w:rPr>
      <w:szCs w:val="24"/>
    </w:rPr>
  </w:style>
  <w:style w:type="character" w:customStyle="1" w:styleId="afff6">
    <w:name w:val="Наим. табл Знак"/>
    <w:basedOn w:val="a3"/>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3"/>
    <w:link w:val="2-6"/>
    <w:rsid w:val="00334F6C"/>
    <w:rPr>
      <w:rFonts w:ascii="Times New Roman" w:hAnsi="Times New Roman"/>
      <w:sz w:val="24"/>
      <w:szCs w:val="24"/>
    </w:rPr>
  </w:style>
  <w:style w:type="paragraph" w:customStyle="1" w:styleId="afff9">
    <w:name w:val="УДД"/>
    <w:aliases w:val="УУР"/>
    <w:basedOn w:val="aff2"/>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8"/>
    <w:link w:val="afffb"/>
    <w:qFormat/>
    <w:rsid w:val="00094ED6"/>
    <w:rPr>
      <w:i/>
      <w:color w:val="FF0000"/>
      <w:sz w:val="18"/>
    </w:rPr>
  </w:style>
  <w:style w:type="character" w:customStyle="1" w:styleId="afffb">
    <w:name w:val="Памятки Знак"/>
    <w:basedOn w:val="19"/>
    <w:link w:val="afffa"/>
    <w:rsid w:val="00094ED6"/>
    <w:rPr>
      <w:rFonts w:ascii="Times New Roman" w:eastAsia="Times New Roman" w:hAnsi="Times New Roman" w:cs="Times New Roman"/>
      <w:i/>
      <w:color w:val="FF0000"/>
      <w:sz w:val="18"/>
      <w:szCs w:val="24"/>
    </w:rPr>
  </w:style>
  <w:style w:type="table" w:customStyle="1" w:styleId="71">
    <w:name w:val="Сетка таблицы7"/>
    <w:basedOn w:val="a4"/>
    <w:next w:val="aff9"/>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4"/>
    <w:next w:val="aff9"/>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4"/>
    <w:next w:val="aff9"/>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4"/>
    <w:next w:val="aff9"/>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ff9"/>
    <w:uiPriority w:val="3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f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ff9"/>
    <w:uiPriority w:val="3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1"/>
    <w:link w:val="afffd"/>
    <w:qFormat/>
    <w:rsid w:val="00A91645"/>
    <w:rPr>
      <w:rFonts w:eastAsia="Times New Roman" w:cs="Times New Roman"/>
      <w:i/>
      <w:color w:val="0070C0"/>
      <w:szCs w:val="24"/>
      <w:u w:val="single"/>
    </w:rPr>
  </w:style>
  <w:style w:type="character" w:customStyle="1" w:styleId="afffd">
    <w:name w:val="ссылка Знак"/>
    <w:basedOn w:val="a3"/>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3"/>
    <w:link w:val="1b"/>
    <w:rsid w:val="00C4630C"/>
    <w:rPr>
      <w:rFonts w:ascii="Times New Roman" w:eastAsia="Times New Roman" w:hAnsi="Times New Roman" w:cs="Times New Roman"/>
      <w:sz w:val="28"/>
      <w:szCs w:val="28"/>
      <w:shd w:val="clear" w:color="auto" w:fill="FFFFFF"/>
    </w:rPr>
  </w:style>
  <w:style w:type="character" w:customStyle="1" w:styleId="23">
    <w:name w:val="Заголовок №2_"/>
    <w:basedOn w:val="a3"/>
    <w:link w:val="24"/>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1"/>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4">
    <w:name w:val="Заголовок №2"/>
    <w:basedOn w:val="a1"/>
    <w:link w:val="23"/>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customStyle="1" w:styleId="value">
    <w:name w:val="value"/>
    <w:rsid w:val="00591975"/>
  </w:style>
  <w:style w:type="character" w:customStyle="1" w:styleId="A50">
    <w:name w:val="A5"/>
    <w:uiPriority w:val="99"/>
    <w:rsid w:val="00591975"/>
    <w:rPr>
      <w:rFonts w:cs="AdonisC"/>
      <w:color w:val="000000"/>
      <w:sz w:val="18"/>
      <w:szCs w:val="18"/>
    </w:rPr>
  </w:style>
  <w:style w:type="character" w:customStyle="1" w:styleId="30">
    <w:name w:val="Заголовок 3 Знак"/>
    <w:basedOn w:val="a3"/>
    <w:link w:val="3"/>
    <w:uiPriority w:val="9"/>
    <w:rsid w:val="0027550C"/>
    <w:rPr>
      <w:rFonts w:ascii="Cambria" w:eastAsia="Times New Roman" w:hAnsi="Cambria" w:cs="Times New Roman"/>
      <w:b/>
      <w:bCs/>
      <w:sz w:val="26"/>
      <w:szCs w:val="26"/>
      <w:lang w:val="x-none"/>
    </w:rPr>
  </w:style>
  <w:style w:type="character" w:customStyle="1" w:styleId="40">
    <w:name w:val="Заголовок 4 Знак"/>
    <w:basedOn w:val="a3"/>
    <w:link w:val="4"/>
    <w:rsid w:val="0027550C"/>
    <w:rPr>
      <w:rFonts w:ascii="Times New Roman" w:eastAsia="Times New Roman" w:hAnsi="Times New Roman" w:cs="Times New Roman"/>
      <w:b/>
      <w:iCs/>
      <w:szCs w:val="20"/>
      <w:lang w:val="x-none" w:eastAsia="ru-RU"/>
    </w:rPr>
  </w:style>
  <w:style w:type="character" w:customStyle="1" w:styleId="50">
    <w:name w:val="Заголовок 5 Знак"/>
    <w:basedOn w:val="a3"/>
    <w:link w:val="5"/>
    <w:uiPriority w:val="9"/>
    <w:rsid w:val="0027550C"/>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27550C"/>
    <w:rPr>
      <w:rFonts w:ascii="Calibri" w:eastAsia="Times New Roman" w:hAnsi="Calibri" w:cs="Times New Roman"/>
      <w:b/>
      <w:bCs/>
      <w:sz w:val="22"/>
    </w:rPr>
  </w:style>
  <w:style w:type="character" w:customStyle="1" w:styleId="70">
    <w:name w:val="Заголовок 7 Знак"/>
    <w:basedOn w:val="a3"/>
    <w:link w:val="7"/>
    <w:uiPriority w:val="9"/>
    <w:rsid w:val="0027550C"/>
    <w:rPr>
      <w:rFonts w:ascii="Calibri" w:eastAsia="Times New Roman" w:hAnsi="Calibri" w:cs="Times New Roman"/>
      <w:sz w:val="24"/>
      <w:szCs w:val="24"/>
    </w:rPr>
  </w:style>
  <w:style w:type="numbering" w:customStyle="1" w:styleId="2">
    <w:name w:val="Стиль2"/>
    <w:rsid w:val="0027550C"/>
    <w:pPr>
      <w:numPr>
        <w:numId w:val="8"/>
      </w:numPr>
    </w:pPr>
  </w:style>
  <w:style w:type="numbering" w:customStyle="1" w:styleId="1c">
    <w:name w:val="Нет списка1"/>
    <w:next w:val="a5"/>
    <w:uiPriority w:val="99"/>
    <w:semiHidden/>
    <w:unhideWhenUsed/>
    <w:rsid w:val="0027550C"/>
  </w:style>
  <w:style w:type="paragraph" w:styleId="32">
    <w:name w:val="toc 3"/>
    <w:basedOn w:val="a1"/>
    <w:next w:val="a1"/>
    <w:autoRedefine/>
    <w:uiPriority w:val="39"/>
    <w:unhideWhenUsed/>
    <w:qFormat/>
    <w:rsid w:val="002A008A"/>
    <w:pPr>
      <w:spacing w:after="100" w:line="276" w:lineRule="auto"/>
      <w:ind w:left="440" w:firstLine="0"/>
      <w:jc w:val="center"/>
    </w:pPr>
    <w:rPr>
      <w:rFonts w:eastAsia="Times New Roman" w:cs="Times New Roman"/>
      <w:b/>
      <w:szCs w:val="24"/>
      <w:lang w:eastAsia="ru-RU"/>
    </w:rPr>
  </w:style>
  <w:style w:type="paragraph" w:customStyle="1" w:styleId="TableParagraph">
    <w:name w:val="Table Paragraph"/>
    <w:basedOn w:val="a1"/>
    <w:uiPriority w:val="1"/>
    <w:qFormat/>
    <w:rsid w:val="0027550C"/>
    <w:pPr>
      <w:widowControl w:val="0"/>
      <w:spacing w:line="240" w:lineRule="auto"/>
      <w:ind w:firstLine="0"/>
      <w:jc w:val="left"/>
    </w:pPr>
    <w:rPr>
      <w:rFonts w:ascii="Calibri" w:eastAsia="Calibri" w:hAnsi="Calibri" w:cs="Times New Roman"/>
      <w:sz w:val="22"/>
      <w:szCs w:val="28"/>
      <w:lang w:val="en-US"/>
    </w:rPr>
  </w:style>
  <w:style w:type="character" w:styleId="affff">
    <w:name w:val="page number"/>
    <w:basedOn w:val="a3"/>
    <w:uiPriority w:val="99"/>
    <w:semiHidden/>
    <w:unhideWhenUsed/>
    <w:rsid w:val="0027550C"/>
  </w:style>
  <w:style w:type="table" w:customStyle="1" w:styleId="25">
    <w:name w:val="Сетка таблицы2"/>
    <w:basedOn w:val="a4"/>
    <w:next w:val="aff9"/>
    <w:uiPriority w:val="59"/>
    <w:rsid w:val="0027550C"/>
    <w:rPr>
      <w:rFonts w:ascii="Calibri" w:eastAsia="Calibri" w:hAnsi="Calibri" w:cs="Times New Roman"/>
      <w:sz w:val="22"/>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f9"/>
    <w:rsid w:val="002755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ff9"/>
    <w:uiPriority w:val="59"/>
    <w:rsid w:val="002755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next w:val="aff9"/>
    <w:uiPriority w:val="59"/>
    <w:rsid w:val="0027550C"/>
    <w:rPr>
      <w:rFonts w:ascii="Times New Roman" w:eastAsia="Times New Roman" w:hAnsi="Times New Roman" w:cs="Times New Roman"/>
      <w:bCs/>
      <w:iCs/>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f9"/>
    <w:uiPriority w:val="59"/>
    <w:rsid w:val="0027550C"/>
    <w:rPr>
      <w:rFonts w:ascii="Times New Roman" w:eastAsia="Times New Roman" w:hAnsi="Times New Roman" w:cs="Times New Roman"/>
      <w:bCs/>
      <w:iCs/>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f9"/>
    <w:rsid w:val="0027550C"/>
    <w:rPr>
      <w:rFonts w:ascii="Times New Roman" w:eastAsia="Times New Roman" w:hAnsi="Times New Roman" w:cs="Times New Roman"/>
      <w:bCs/>
      <w:iCs/>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27550C"/>
    <w:pPr>
      <w:spacing w:line="240" w:lineRule="auto"/>
      <w:ind w:firstLine="0"/>
      <w:jc w:val="left"/>
    </w:pPr>
    <w:rPr>
      <w:rFonts w:ascii="Consolas" w:eastAsia="Calibri" w:hAnsi="Consolas" w:cs="Times New Roman"/>
      <w:sz w:val="20"/>
      <w:szCs w:val="20"/>
      <w:lang w:val="x-none" w:eastAsia="x-none"/>
    </w:rPr>
  </w:style>
  <w:style w:type="character" w:customStyle="1" w:styleId="HTML0">
    <w:name w:val="Стандартный HTML Знак"/>
    <w:basedOn w:val="a3"/>
    <w:link w:val="HTML"/>
    <w:uiPriority w:val="99"/>
    <w:semiHidden/>
    <w:rsid w:val="0027550C"/>
    <w:rPr>
      <w:rFonts w:ascii="Consolas" w:eastAsia="Calibri" w:hAnsi="Consolas" w:cs="Times New Roman"/>
      <w:szCs w:val="20"/>
      <w:lang w:val="x-none" w:eastAsia="x-none"/>
    </w:rPr>
  </w:style>
  <w:style w:type="table" w:customStyle="1" w:styleId="61">
    <w:name w:val="Сетка таблицы6"/>
    <w:basedOn w:val="a4"/>
    <w:next w:val="aff9"/>
    <w:uiPriority w:val="39"/>
    <w:rsid w:val="0027550C"/>
    <w:rPr>
      <w:rFonts w:ascii="Times New Roman" w:eastAsia="Times New Roman" w:hAnsi="Times New Roman" w:cs="Times New Roman"/>
      <w:bCs/>
      <w:iCs/>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a1"/>
    <w:uiPriority w:val="99"/>
    <w:rsid w:val="0027550C"/>
    <w:pPr>
      <w:widowControl w:val="0"/>
      <w:autoSpaceDE w:val="0"/>
      <w:autoSpaceDN w:val="0"/>
      <w:adjustRightInd w:val="0"/>
      <w:spacing w:line="288" w:lineRule="auto"/>
      <w:ind w:firstLine="0"/>
      <w:jc w:val="left"/>
      <w:textAlignment w:val="center"/>
    </w:pPr>
    <w:rPr>
      <w:rFonts w:ascii="MinionPro-Regular" w:eastAsia="Times New Roman" w:hAnsi="MinionPro-Regular" w:cs="MinionPro-Regular"/>
      <w:bCs/>
      <w:iCs/>
      <w:color w:val="000000"/>
      <w:szCs w:val="24"/>
      <w:lang w:eastAsia="ru-RU"/>
    </w:rPr>
  </w:style>
  <w:style w:type="paragraph" w:customStyle="1" w:styleId="Pa10">
    <w:name w:val="Pa10"/>
    <w:basedOn w:val="a1"/>
    <w:next w:val="a1"/>
    <w:uiPriority w:val="99"/>
    <w:rsid w:val="0027550C"/>
    <w:pPr>
      <w:autoSpaceDE w:val="0"/>
      <w:autoSpaceDN w:val="0"/>
      <w:adjustRightInd w:val="0"/>
      <w:spacing w:line="201" w:lineRule="atLeast"/>
      <w:ind w:firstLine="0"/>
      <w:jc w:val="left"/>
    </w:pPr>
    <w:rPr>
      <w:rFonts w:ascii="AdonisC" w:eastAsia="Calibri" w:hAnsi="AdonisC" w:cs="Times New Roman"/>
      <w:szCs w:val="24"/>
      <w:lang w:eastAsia="ru-RU"/>
    </w:rPr>
  </w:style>
  <w:style w:type="paragraph" w:customStyle="1" w:styleId="Pa13">
    <w:name w:val="Pa13"/>
    <w:basedOn w:val="a1"/>
    <w:next w:val="a1"/>
    <w:uiPriority w:val="99"/>
    <w:rsid w:val="0027550C"/>
    <w:pPr>
      <w:autoSpaceDE w:val="0"/>
      <w:autoSpaceDN w:val="0"/>
      <w:adjustRightInd w:val="0"/>
      <w:spacing w:line="181" w:lineRule="atLeast"/>
      <w:ind w:firstLine="0"/>
      <w:jc w:val="left"/>
    </w:pPr>
    <w:rPr>
      <w:rFonts w:ascii="Arial" w:eastAsia="Calibri" w:hAnsi="Arial" w:cs="Arial"/>
      <w:szCs w:val="24"/>
      <w:lang w:eastAsia="ru-RU"/>
    </w:rPr>
  </w:style>
  <w:style w:type="character" w:customStyle="1" w:styleId="A80">
    <w:name w:val="A8"/>
    <w:uiPriority w:val="99"/>
    <w:rsid w:val="0027550C"/>
    <w:rPr>
      <w:color w:val="000000"/>
      <w:sz w:val="14"/>
      <w:szCs w:val="14"/>
    </w:rPr>
  </w:style>
  <w:style w:type="paragraph" w:customStyle="1" w:styleId="Pa1">
    <w:name w:val="Pa1"/>
    <w:basedOn w:val="a1"/>
    <w:next w:val="a1"/>
    <w:uiPriority w:val="99"/>
    <w:rsid w:val="0027550C"/>
    <w:pPr>
      <w:autoSpaceDE w:val="0"/>
      <w:autoSpaceDN w:val="0"/>
      <w:adjustRightInd w:val="0"/>
      <w:spacing w:line="241" w:lineRule="atLeast"/>
      <w:ind w:firstLine="0"/>
      <w:jc w:val="left"/>
    </w:pPr>
    <w:rPr>
      <w:rFonts w:ascii="Arial" w:eastAsia="Calibri" w:hAnsi="Arial" w:cs="Arial"/>
      <w:szCs w:val="24"/>
      <w:lang w:eastAsia="ru-RU"/>
    </w:rPr>
  </w:style>
  <w:style w:type="paragraph" w:styleId="affff0">
    <w:name w:val="Document Map"/>
    <w:basedOn w:val="a1"/>
    <w:link w:val="affff1"/>
    <w:uiPriority w:val="99"/>
    <w:semiHidden/>
    <w:unhideWhenUsed/>
    <w:rsid w:val="0027550C"/>
    <w:pPr>
      <w:spacing w:after="200" w:line="276" w:lineRule="auto"/>
      <w:ind w:firstLine="0"/>
      <w:jc w:val="left"/>
    </w:pPr>
    <w:rPr>
      <w:rFonts w:ascii="Tahoma" w:eastAsia="Calibri" w:hAnsi="Tahoma" w:cs="Times New Roman"/>
      <w:sz w:val="16"/>
      <w:szCs w:val="16"/>
      <w:lang w:val="x-none"/>
    </w:rPr>
  </w:style>
  <w:style w:type="character" w:customStyle="1" w:styleId="affff1">
    <w:name w:val="Схема документа Знак"/>
    <w:basedOn w:val="a3"/>
    <w:link w:val="affff0"/>
    <w:uiPriority w:val="99"/>
    <w:semiHidden/>
    <w:rsid w:val="0027550C"/>
    <w:rPr>
      <w:rFonts w:ascii="Tahoma" w:eastAsia="Calibri" w:hAnsi="Tahoma" w:cs="Times New Roman"/>
      <w:sz w:val="16"/>
      <w:szCs w:val="16"/>
      <w:lang w:val="x-none"/>
    </w:rPr>
  </w:style>
  <w:style w:type="paragraph" w:customStyle="1" w:styleId="Pa4">
    <w:name w:val="Pa4"/>
    <w:basedOn w:val="a1"/>
    <w:next w:val="a1"/>
    <w:uiPriority w:val="99"/>
    <w:rsid w:val="0027550C"/>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8">
    <w:name w:val="Pa8"/>
    <w:basedOn w:val="a1"/>
    <w:next w:val="a1"/>
    <w:uiPriority w:val="99"/>
    <w:rsid w:val="0027550C"/>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14">
    <w:name w:val="Pa14"/>
    <w:basedOn w:val="a1"/>
    <w:next w:val="a1"/>
    <w:uiPriority w:val="99"/>
    <w:rsid w:val="0027550C"/>
    <w:pPr>
      <w:autoSpaceDE w:val="0"/>
      <w:autoSpaceDN w:val="0"/>
      <w:adjustRightInd w:val="0"/>
      <w:spacing w:line="181" w:lineRule="atLeast"/>
      <w:ind w:firstLine="0"/>
      <w:jc w:val="left"/>
    </w:pPr>
    <w:rPr>
      <w:rFonts w:ascii="Arial" w:eastAsia="Calibri" w:hAnsi="Arial" w:cs="Arial"/>
      <w:szCs w:val="24"/>
      <w:lang w:eastAsia="ru-RU"/>
    </w:rPr>
  </w:style>
  <w:style w:type="character" w:customStyle="1" w:styleId="A70">
    <w:name w:val="A7"/>
    <w:uiPriority w:val="99"/>
    <w:rsid w:val="0027550C"/>
    <w:rPr>
      <w:rFonts w:cs="GaramondC"/>
      <w:color w:val="221E1F"/>
      <w:sz w:val="10"/>
      <w:szCs w:val="10"/>
    </w:rPr>
  </w:style>
  <w:style w:type="paragraph" w:styleId="26">
    <w:name w:val="Body Text 2"/>
    <w:basedOn w:val="a1"/>
    <w:link w:val="27"/>
    <w:rsid w:val="0027550C"/>
    <w:pPr>
      <w:spacing w:after="120" w:line="480" w:lineRule="auto"/>
      <w:ind w:firstLine="0"/>
      <w:jc w:val="left"/>
    </w:pPr>
    <w:rPr>
      <w:rFonts w:eastAsia="Times New Roman" w:cs="Times New Roman"/>
      <w:sz w:val="28"/>
      <w:szCs w:val="28"/>
      <w:lang w:val="x-none" w:eastAsia="x-none"/>
    </w:rPr>
  </w:style>
  <w:style w:type="character" w:customStyle="1" w:styleId="27">
    <w:name w:val="Основной текст 2 Знак"/>
    <w:basedOn w:val="a3"/>
    <w:link w:val="26"/>
    <w:rsid w:val="0027550C"/>
    <w:rPr>
      <w:rFonts w:ascii="Times New Roman" w:eastAsia="Times New Roman" w:hAnsi="Times New Roman" w:cs="Times New Roman"/>
      <w:sz w:val="28"/>
      <w:szCs w:val="28"/>
      <w:lang w:val="x-none" w:eastAsia="x-none"/>
    </w:rPr>
  </w:style>
  <w:style w:type="paragraph" w:customStyle="1" w:styleId="Pa35">
    <w:name w:val="Pa35"/>
    <w:basedOn w:val="a1"/>
    <w:next w:val="a1"/>
    <w:uiPriority w:val="99"/>
    <w:rsid w:val="0027550C"/>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22">
    <w:name w:val="Pa22"/>
    <w:basedOn w:val="a1"/>
    <w:next w:val="a1"/>
    <w:uiPriority w:val="99"/>
    <w:rsid w:val="0027550C"/>
    <w:pPr>
      <w:autoSpaceDE w:val="0"/>
      <w:autoSpaceDN w:val="0"/>
      <w:adjustRightInd w:val="0"/>
      <w:spacing w:line="181" w:lineRule="atLeast"/>
      <w:ind w:firstLine="0"/>
      <w:jc w:val="left"/>
    </w:pPr>
    <w:rPr>
      <w:rFonts w:ascii="Arial" w:eastAsia="Calibri" w:hAnsi="Arial" w:cs="Arial"/>
      <w:szCs w:val="24"/>
      <w:lang w:eastAsia="ru-RU"/>
    </w:rPr>
  </w:style>
  <w:style w:type="paragraph" w:customStyle="1" w:styleId="Pa25">
    <w:name w:val="Pa25"/>
    <w:basedOn w:val="a1"/>
    <w:next w:val="a1"/>
    <w:uiPriority w:val="99"/>
    <w:rsid w:val="0027550C"/>
    <w:pPr>
      <w:autoSpaceDE w:val="0"/>
      <w:autoSpaceDN w:val="0"/>
      <w:adjustRightInd w:val="0"/>
      <w:spacing w:line="181" w:lineRule="atLeast"/>
      <w:ind w:firstLine="0"/>
      <w:jc w:val="left"/>
    </w:pPr>
    <w:rPr>
      <w:rFonts w:ascii="Arial" w:eastAsia="Calibri" w:hAnsi="Arial" w:cs="Arial"/>
      <w:szCs w:val="24"/>
      <w:lang w:eastAsia="ru-RU"/>
    </w:rPr>
  </w:style>
  <w:style w:type="table" w:customStyle="1" w:styleId="1110">
    <w:name w:val="Сетка таблицы111"/>
    <w:basedOn w:val="a4"/>
    <w:next w:val="aff9"/>
    <w:rsid w:val="0027550C"/>
    <w:pPr>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endnote text"/>
    <w:basedOn w:val="a1"/>
    <w:link w:val="affff3"/>
    <w:uiPriority w:val="99"/>
    <w:semiHidden/>
    <w:unhideWhenUsed/>
    <w:rsid w:val="0027550C"/>
    <w:pPr>
      <w:spacing w:after="200" w:line="276" w:lineRule="auto"/>
      <w:ind w:firstLine="0"/>
      <w:jc w:val="left"/>
    </w:pPr>
    <w:rPr>
      <w:rFonts w:eastAsia="Calibri" w:cs="Times New Roman"/>
      <w:sz w:val="20"/>
      <w:szCs w:val="20"/>
      <w:lang w:val="x-none"/>
    </w:rPr>
  </w:style>
  <w:style w:type="character" w:customStyle="1" w:styleId="affff3">
    <w:name w:val="Текст концевой сноски Знак"/>
    <w:basedOn w:val="a3"/>
    <w:link w:val="affff2"/>
    <w:uiPriority w:val="99"/>
    <w:semiHidden/>
    <w:rsid w:val="0027550C"/>
    <w:rPr>
      <w:rFonts w:ascii="Times New Roman" w:eastAsia="Calibri" w:hAnsi="Times New Roman" w:cs="Times New Roman"/>
      <w:szCs w:val="20"/>
      <w:lang w:val="x-none"/>
    </w:rPr>
  </w:style>
  <w:style w:type="character" w:styleId="affff4">
    <w:name w:val="endnote reference"/>
    <w:uiPriority w:val="99"/>
    <w:semiHidden/>
    <w:unhideWhenUsed/>
    <w:rsid w:val="0027550C"/>
    <w:rPr>
      <w:vertAlign w:val="superscript"/>
    </w:rPr>
  </w:style>
  <w:style w:type="character" w:customStyle="1" w:styleId="42">
    <w:name w:val="Заголовок №4_"/>
    <w:link w:val="43"/>
    <w:rsid w:val="0027550C"/>
    <w:rPr>
      <w:rFonts w:eastAsia="Times New Roman"/>
      <w:shd w:val="clear" w:color="auto" w:fill="FFFFFF"/>
    </w:rPr>
  </w:style>
  <w:style w:type="character" w:customStyle="1" w:styleId="33">
    <w:name w:val="Основной текст (3)_"/>
    <w:link w:val="34"/>
    <w:rsid w:val="0027550C"/>
    <w:rPr>
      <w:rFonts w:eastAsia="Times New Roman"/>
      <w:sz w:val="21"/>
      <w:szCs w:val="21"/>
      <w:shd w:val="clear" w:color="auto" w:fill="FFFFFF"/>
    </w:rPr>
  </w:style>
  <w:style w:type="character" w:customStyle="1" w:styleId="52">
    <w:name w:val="Основной текст (5)_"/>
    <w:link w:val="53"/>
    <w:rsid w:val="0027550C"/>
    <w:rPr>
      <w:rFonts w:eastAsia="Times New Roman"/>
      <w:shd w:val="clear" w:color="auto" w:fill="FFFFFF"/>
    </w:rPr>
  </w:style>
  <w:style w:type="character" w:customStyle="1" w:styleId="affff5">
    <w:name w:val="Основной текст + Полужирный"/>
    <w:rsid w:val="0027550C"/>
    <w:rPr>
      <w:rFonts w:ascii="Times New Roman" w:eastAsia="Times New Roman" w:hAnsi="Times New Roman" w:cs="Times New Roman"/>
      <w:b/>
      <w:bCs/>
      <w:i w:val="0"/>
      <w:iCs w:val="0"/>
      <w:smallCaps w:val="0"/>
      <w:strike w:val="0"/>
      <w:spacing w:val="0"/>
      <w:sz w:val="22"/>
      <w:szCs w:val="22"/>
    </w:rPr>
  </w:style>
  <w:style w:type="paragraph" w:customStyle="1" w:styleId="43">
    <w:name w:val="Заголовок №4"/>
    <w:basedOn w:val="a1"/>
    <w:link w:val="42"/>
    <w:rsid w:val="0027550C"/>
    <w:pPr>
      <w:shd w:val="clear" w:color="auto" w:fill="FFFFFF"/>
      <w:spacing w:after="180" w:line="0" w:lineRule="atLeast"/>
      <w:ind w:firstLine="0"/>
      <w:outlineLvl w:val="3"/>
    </w:pPr>
    <w:rPr>
      <w:rFonts w:asciiTheme="minorHAnsi" w:eastAsia="Times New Roman" w:hAnsiTheme="minorHAnsi"/>
      <w:sz w:val="20"/>
    </w:rPr>
  </w:style>
  <w:style w:type="paragraph" w:customStyle="1" w:styleId="28">
    <w:name w:val="Основной текст2"/>
    <w:basedOn w:val="a1"/>
    <w:rsid w:val="0027550C"/>
    <w:pPr>
      <w:shd w:val="clear" w:color="auto" w:fill="FFFFFF"/>
      <w:spacing w:before="180" w:after="60" w:line="264" w:lineRule="exact"/>
      <w:ind w:hanging="440"/>
    </w:pPr>
    <w:rPr>
      <w:rFonts w:eastAsia="Times New Roman" w:cs="Times New Roman"/>
      <w:sz w:val="22"/>
      <w:lang w:eastAsia="ru-RU"/>
    </w:rPr>
  </w:style>
  <w:style w:type="paragraph" w:customStyle="1" w:styleId="34">
    <w:name w:val="Основной текст (3)"/>
    <w:basedOn w:val="a1"/>
    <w:link w:val="33"/>
    <w:rsid w:val="0027550C"/>
    <w:pPr>
      <w:shd w:val="clear" w:color="auto" w:fill="FFFFFF"/>
      <w:spacing w:line="242" w:lineRule="exact"/>
      <w:ind w:hanging="340"/>
      <w:jc w:val="left"/>
    </w:pPr>
    <w:rPr>
      <w:rFonts w:asciiTheme="minorHAnsi" w:eastAsia="Times New Roman" w:hAnsiTheme="minorHAnsi"/>
      <w:sz w:val="21"/>
      <w:szCs w:val="21"/>
    </w:rPr>
  </w:style>
  <w:style w:type="paragraph" w:customStyle="1" w:styleId="53">
    <w:name w:val="Основной текст (5)"/>
    <w:basedOn w:val="a1"/>
    <w:link w:val="52"/>
    <w:rsid w:val="0027550C"/>
    <w:pPr>
      <w:shd w:val="clear" w:color="auto" w:fill="FFFFFF"/>
      <w:spacing w:before="300" w:line="264" w:lineRule="exact"/>
      <w:ind w:firstLine="0"/>
    </w:pPr>
    <w:rPr>
      <w:rFonts w:asciiTheme="minorHAnsi" w:eastAsia="Times New Roman" w:hAnsiTheme="minorHAnsi"/>
      <w:sz w:val="20"/>
    </w:rPr>
  </w:style>
  <w:style w:type="character" w:customStyle="1" w:styleId="jrnl">
    <w:name w:val="jrnl"/>
    <w:rsid w:val="0027550C"/>
  </w:style>
  <w:style w:type="paragraph" w:customStyle="1" w:styleId="details">
    <w:name w:val="details"/>
    <w:basedOn w:val="a1"/>
    <w:rsid w:val="0027550C"/>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6">
    <w:name w:val="ЭКО_текст"/>
    <w:basedOn w:val="a1"/>
    <w:link w:val="Char"/>
    <w:uiPriority w:val="99"/>
    <w:qFormat/>
    <w:rsid w:val="0027550C"/>
    <w:pPr>
      <w:tabs>
        <w:tab w:val="left" w:pos="142"/>
      </w:tabs>
      <w:autoSpaceDE w:val="0"/>
      <w:autoSpaceDN w:val="0"/>
      <w:adjustRightInd w:val="0"/>
    </w:pPr>
    <w:rPr>
      <w:rFonts w:eastAsia="Times New Roman" w:cs="Times New Roman"/>
      <w:szCs w:val="24"/>
      <w:lang w:eastAsia="ru-RU"/>
    </w:rPr>
  </w:style>
  <w:style w:type="character" w:customStyle="1" w:styleId="Char">
    <w:name w:val="ЭКО_текст Char"/>
    <w:link w:val="affff6"/>
    <w:uiPriority w:val="99"/>
    <w:rsid w:val="0027550C"/>
    <w:rPr>
      <w:rFonts w:ascii="Times New Roman" w:eastAsia="Times New Roman" w:hAnsi="Times New Roman" w:cs="Times New Roman"/>
      <w:sz w:val="24"/>
      <w:szCs w:val="24"/>
      <w:lang w:eastAsia="ru-RU"/>
    </w:rPr>
  </w:style>
  <w:style w:type="character" w:customStyle="1" w:styleId="b-translationtext7">
    <w:name w:val="b-translation__text7"/>
    <w:rsid w:val="0027550C"/>
    <w:rPr>
      <w:color w:val="000000"/>
    </w:rPr>
  </w:style>
  <w:style w:type="character" w:customStyle="1" w:styleId="highlight">
    <w:name w:val="highlight"/>
    <w:rsid w:val="0027550C"/>
  </w:style>
  <w:style w:type="paragraph" w:customStyle="1" w:styleId="Text06">
    <w:name w:val="Text_06"/>
    <w:basedOn w:val="6"/>
    <w:rsid w:val="0027550C"/>
    <w:pPr>
      <w:widowControl w:val="0"/>
      <w:overflowPunct w:val="0"/>
      <w:autoSpaceDE w:val="0"/>
      <w:autoSpaceDN w:val="0"/>
      <w:adjustRightInd w:val="0"/>
      <w:spacing w:before="80" w:after="40" w:line="240" w:lineRule="exact"/>
      <w:ind w:left="170" w:hanging="170"/>
      <w:jc w:val="both"/>
      <w:textAlignment w:val="baseline"/>
    </w:pPr>
    <w:rPr>
      <w:rFonts w:ascii="Times New Roman" w:hAnsi="Times New Roman"/>
      <w:b w:val="0"/>
      <w:bCs w:val="0"/>
      <w:color w:val="0000FF"/>
      <w:lang w:eastAsia="ru-RU"/>
    </w:rPr>
  </w:style>
  <w:style w:type="paragraph" w:customStyle="1" w:styleId="Text07">
    <w:name w:val="Text_07"/>
    <w:basedOn w:val="7"/>
    <w:rsid w:val="0027550C"/>
    <w:pPr>
      <w:spacing w:before="60" w:after="40" w:line="240" w:lineRule="exact"/>
      <w:ind w:left="340" w:right="113" w:hanging="170"/>
      <w:contextualSpacing/>
      <w:jc w:val="both"/>
    </w:pPr>
    <w:rPr>
      <w:rFonts w:ascii="Times New Roman" w:hAnsi="Times New Roman"/>
      <w:bCs/>
      <w:iCs/>
      <w:color w:val="000080"/>
      <w:sz w:val="22"/>
      <w:szCs w:val="22"/>
      <w:lang w:eastAsia="ru-RU"/>
    </w:rPr>
  </w:style>
  <w:style w:type="paragraph" w:customStyle="1" w:styleId="ConsPlusNormal">
    <w:name w:val="ConsPlusNormal"/>
    <w:rsid w:val="0027550C"/>
    <w:pPr>
      <w:widowControl w:val="0"/>
      <w:autoSpaceDE w:val="0"/>
      <w:autoSpaceDN w:val="0"/>
    </w:pPr>
    <w:rPr>
      <w:rFonts w:ascii="Calibri" w:eastAsia="Times New Roman" w:hAnsi="Calibri" w:cs="Calibri"/>
      <w:sz w:val="22"/>
      <w:szCs w:val="20"/>
      <w:lang w:eastAsia="ru-RU"/>
    </w:rPr>
  </w:style>
  <w:style w:type="paragraph" w:customStyle="1" w:styleId="a">
    <w:name w:val="Э_список запас"/>
    <w:basedOn w:val="afe"/>
    <w:qFormat/>
    <w:rsid w:val="0027550C"/>
    <w:pPr>
      <w:numPr>
        <w:numId w:val="15"/>
      </w:numPr>
      <w:tabs>
        <w:tab w:val="left" w:pos="142"/>
        <w:tab w:val="left" w:pos="1134"/>
      </w:tabs>
      <w:suppressAutoHyphens/>
      <w:ind w:left="57" w:hanging="57"/>
    </w:pPr>
    <w:rPr>
      <w:rFonts w:eastAsia="Times New Roman" w:cs="Times New Roman"/>
      <w:szCs w:val="24"/>
      <w:lang w:eastAsia="ru-RU"/>
    </w:rPr>
  </w:style>
  <w:style w:type="character" w:customStyle="1" w:styleId="1d">
    <w:name w:val="Строгий1"/>
    <w:rsid w:val="0027550C"/>
  </w:style>
  <w:style w:type="paragraph" w:customStyle="1" w:styleId="affff7">
    <w:name w:val="Нормальный (таблица)"/>
    <w:basedOn w:val="a1"/>
    <w:next w:val="a1"/>
    <w:uiPriority w:val="99"/>
    <w:rsid w:val="0027550C"/>
    <w:pPr>
      <w:widowControl w:val="0"/>
      <w:autoSpaceDE w:val="0"/>
      <w:autoSpaceDN w:val="0"/>
      <w:adjustRightInd w:val="0"/>
      <w:spacing w:line="240" w:lineRule="auto"/>
      <w:ind w:firstLine="0"/>
    </w:pPr>
    <w:rPr>
      <w:rFonts w:ascii="Arial" w:eastAsia="Times New Roman" w:hAnsi="Arial" w:cs="Arial"/>
      <w:sz w:val="26"/>
      <w:szCs w:val="26"/>
      <w:lang w:eastAsia="ru-RU"/>
    </w:rPr>
  </w:style>
  <w:style w:type="paragraph" w:customStyle="1" w:styleId="affff8">
    <w:name w:val="Прижатый влево"/>
    <w:basedOn w:val="a1"/>
    <w:next w:val="a1"/>
    <w:uiPriority w:val="99"/>
    <w:rsid w:val="0027550C"/>
    <w:pPr>
      <w:widowControl w:val="0"/>
      <w:autoSpaceDE w:val="0"/>
      <w:autoSpaceDN w:val="0"/>
      <w:adjustRightInd w:val="0"/>
      <w:spacing w:line="240" w:lineRule="auto"/>
      <w:ind w:firstLine="0"/>
      <w:jc w:val="left"/>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29842758">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95396455">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15783245">
      <w:bodyDiv w:val="1"/>
      <w:marLeft w:val="0"/>
      <w:marRight w:val="0"/>
      <w:marTop w:val="0"/>
      <w:marBottom w:val="0"/>
      <w:divBdr>
        <w:top w:val="none" w:sz="0" w:space="0" w:color="auto"/>
        <w:left w:val="none" w:sz="0" w:space="0" w:color="auto"/>
        <w:bottom w:val="none" w:sz="0" w:space="0" w:color="auto"/>
        <w:right w:val="none" w:sz="0" w:space="0" w:color="auto"/>
      </w:divBdr>
    </w:div>
    <w:div w:id="429279544">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66324023">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13191174">
      <w:bodyDiv w:val="1"/>
      <w:marLeft w:val="0"/>
      <w:marRight w:val="0"/>
      <w:marTop w:val="0"/>
      <w:marBottom w:val="0"/>
      <w:divBdr>
        <w:top w:val="none" w:sz="0" w:space="0" w:color="auto"/>
        <w:left w:val="none" w:sz="0" w:space="0" w:color="auto"/>
        <w:bottom w:val="none" w:sz="0" w:space="0" w:color="auto"/>
        <w:right w:val="none" w:sz="0" w:space="0" w:color="auto"/>
      </w:divBdr>
      <w:divsChild>
        <w:div w:id="940380012">
          <w:marLeft w:val="446"/>
          <w:marRight w:val="0"/>
          <w:marTop w:val="0"/>
          <w:marBottom w:val="0"/>
          <w:divBdr>
            <w:top w:val="none" w:sz="0" w:space="0" w:color="auto"/>
            <w:left w:val="none" w:sz="0" w:space="0" w:color="auto"/>
            <w:bottom w:val="none" w:sz="0" w:space="0" w:color="auto"/>
            <w:right w:val="none" w:sz="0" w:space="0" w:color="auto"/>
          </w:divBdr>
        </w:div>
      </w:divsChild>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18727267">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82383837">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6850258">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60780360">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atc/c10ax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population/healthc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A4F4-D304-4E9B-919E-936B9C32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115614</Words>
  <Characters>659002</Characters>
  <Application>Microsoft Office Word</Application>
  <DocSecurity>0</DocSecurity>
  <Lines>5491</Lines>
  <Paragraphs>1546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dc:description/>
  <cp:lastModifiedBy>Татьяна Легалова</cp:lastModifiedBy>
  <cp:revision>3</cp:revision>
  <cp:lastPrinted>2016-10-07T12:24:00Z</cp:lastPrinted>
  <dcterms:created xsi:type="dcterms:W3CDTF">2020-02-26T14:16:00Z</dcterms:created>
  <dcterms:modified xsi:type="dcterms:W3CDTF">2020-02-26T14:16:00Z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03c98786-cf0c-3f1e-b0f5-4af92d9a030a</vt:lpwstr>
  </property>
  <property fmtid="{D5CDD505-2E9C-101B-9397-08002B2CF9AE}" pid="11" name="Mendeley Citation Style_1">
    <vt:lpwstr>http://www.zotero.org/styles/vancouver</vt:lpwstr>
  </property>
  <property fmtid="{D5CDD505-2E9C-101B-9397-08002B2CF9AE}" pid="12" name="Mendeley Recent Style Id 0_1">
    <vt:lpwstr>http://csl.mendeley.com/styles/452460961/AiG-AndreyRomanov-1</vt:lpwstr>
  </property>
  <property fmtid="{D5CDD505-2E9C-101B-9397-08002B2CF9AE}" pid="13" name="Mendeley Recent Style Name 0_1">
    <vt:lpwstr>AiG - Andrey Romanov</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17th edition (author-date)</vt:lpwstr>
  </property>
  <property fmtid="{D5CDD505-2E9C-101B-9397-08002B2CF9AE}" pid="22" name="Mendeley Recent Style Id 5_1">
    <vt:lpwstr>http://www.zotero.org/styles/harvard-cite-them-right</vt:lpwstr>
  </property>
  <property fmtid="{D5CDD505-2E9C-101B-9397-08002B2CF9AE}" pid="23" name="Mendeley Recent Style Name 5_1">
    <vt:lpwstr>Cite Them Right 10th edition - Harvard</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http://www.zotero.org/styles/vancouver</vt:lpwstr>
  </property>
  <property fmtid="{D5CDD505-2E9C-101B-9397-08002B2CF9AE}" pid="31" name="Mendeley Recent Style Name 9_1">
    <vt:lpwstr>Vancouver</vt:lpwstr>
  </property>
</Properties>
</file>